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668f" w14:paraId="2a9668f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993222">
        <w:rPr>
          <w:rFonts w:hAnsi="Times New Roman" w:ascii="Times New Roman"/>
          <w:noProof/>
          <w:szCs w:val="24"/>
          <w:lang w:val="hr-HR"/>
        </w:rPr>
        <w:t>7097/2015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93222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993222">
        <w:rPr>
          <w:rFonts w:hAnsi="Times New Roman" w:ascii="Times New Roman"/>
          <w:szCs w:val="24"/>
          <w:lang w:val="hr-HR"/>
        </w:rPr>
        <w:t>DAVID-P.C. d.o.o., Velika Gorica, S. Fabijančića Jape 158, OIB:44814507297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993222">
        <w:rPr>
          <w:rFonts w:hAnsi="Times New Roman" w:ascii="Times New Roman"/>
          <w:lang w:val="hr-HR"/>
        </w:rPr>
        <w:t>10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993222">
        <w:rPr>
          <w:rFonts w:hAnsi="Times New Roman" w:ascii="Times New Roman"/>
          <w:szCs w:val="24"/>
        </w:rPr>
        <w:t xml:space="preserve"> </w:t>
      </w:r>
      <w:r w:rsidR="00993222">
        <w:rPr>
          <w:rFonts w:hAnsi="Times New Roman" w:ascii="Times New Roman"/>
          <w:szCs w:val="24"/>
        </w:rPr>
        <w:t>DAVID-P.C. d.o.o., Velika Gorica, S. Fabijančića Jape 158, OIB:44814507297</w:t>
      </w:r>
      <w:r w:rsidR="00F1593F">
        <w:rPr>
          <w:rFonts w:hAnsi="Times New Roman" w:ascii="Times New Roman"/>
          <w:szCs w:val="24"/>
        </w:rPr>
        <w:t xml:space="preserve">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993222">
        <w:rPr>
          <w:rFonts w:hAnsi="Times New Roman" w:ascii="Times New Roman"/>
          <w:szCs w:val="24"/>
        </w:rPr>
        <w:t>10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993222">
        <w:rPr>
          <w:rFonts w:hAnsi="Times New Roman" w:ascii="Times New Roman"/>
          <w:szCs w:val="24"/>
        </w:rPr>
        <w:t>u 07:45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993222" w:rsidR="00993222">
      <w:pPr>
        <w:pStyle w:val="BodyText21"/>
        <w:ind w:hanging="11"/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993222">
        <w:rPr>
          <w:rFonts w:hAnsi="Times New Roman" w:ascii="Times New Roman"/>
          <w:szCs w:val="24"/>
        </w:rPr>
        <w:t xml:space="preserve"> </w:t>
      </w:r>
      <w:r w:rsidR="00993222">
        <w:rPr>
          <w:rFonts w:hAnsi="Times New Roman" w:ascii="Times New Roman"/>
          <w:szCs w:val="24"/>
        </w:rPr>
        <w:t>Zdravko Frleta, Zagreb, Brune Bušića 40, OIB: 169883053469</w:t>
      </w:r>
    </w:p>
    <w:p w:rsidRDefault="00993222" w:rsidP="00993222" w:rsidR="00993222">
      <w:pPr>
        <w:pStyle w:val="BodyText21"/>
        <w:ind w:hanging="11"/>
        <w:rPr>
          <w:rFonts w:hAnsi="Times New Roman" w:ascii="Times New Roman"/>
          <w:szCs w:val="24"/>
        </w:rPr>
      </w:pPr>
    </w:p>
    <w:p w:rsidRDefault="00EE69E5" w:rsidP="00993222" w:rsidR="00993222" w:rsidRPr="00993222">
      <w:pPr>
        <w:pStyle w:val="BodyText21"/>
        <w:ind w:hanging="11"/>
        <w:rPr>
          <w:rFonts w:hAnsi="Times New Roman" w:ascii="Times New Roman"/>
        </w:rPr>
      </w:pPr>
      <w:r w:rsidRPr="00DA14DB">
        <w:rPr>
          <w:rFonts w:hAnsi="Times New Roman" w:ascii="Times New Roman"/>
          <w:szCs w:val="24"/>
        </w:rPr>
        <w:t>Zaključuje se stečajni postupak nad dužnikom</w:t>
      </w:r>
      <w:r w:rsidR="00A55B1A" w:rsidRPr="00DA14DB">
        <w:rPr>
          <w:rFonts w:hAnsi="Times New Roman" w:ascii="Times New Roman"/>
        </w:rPr>
        <w:t xml:space="preserve"> </w:t>
      </w:r>
      <w:r w:rsidR="00993222">
        <w:rPr>
          <w:rFonts w:hAnsi="Times New Roman" w:ascii="Times New Roman"/>
          <w:szCs w:val="24"/>
        </w:rPr>
        <w:t>DAVID-P.C. d.o.o., Velika Gorica, S. Fabijančića Jape 158, OIB:44814507297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993222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993222">
        <w:rPr>
          <w:rFonts w:hAnsi="Times New Roman" w:ascii="Times New Roman"/>
          <w:lang w:val="hr-HR"/>
        </w:rPr>
        <w:t>10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B35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B35AE" w:rsidR="00DB35AE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DB35AE" w:rsidRPr="00F1593F">
      <w:rPr>
        <w:rFonts w:hAnsi="Times New Roman" w:ascii="Times New Roman"/>
        <w:noProof/>
        <w:szCs w:val="24"/>
        <w:lang w:val="hr-HR"/>
      </w:rPr>
      <w:t>62. St-</w:t>
    </w:r>
    <w:r w:rsidR="00DB35AE">
      <w:rPr>
        <w:rFonts w:hAnsi="Times New Roman" w:ascii="Times New Roman"/>
        <w:noProof/>
        <w:szCs w:val="24"/>
        <w:lang w:val="hr-HR"/>
      </w:rPr>
      <w:t>7097/2015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3222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35AE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3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22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22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22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22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3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22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22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22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22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0685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7097</izvorni_sadrzaj>
    <derivirana_varijabla naziv="DomainObject.Predmet.Broj_1">7097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St-7097/2015</izvorni_sadrzaj>
    <derivirana_varijabla naziv="DomainObject.Predmet.OznakaBroj_1">St-7097/2015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DAVID-P.C. d.o.o.</izvorni_sadrzaj>
    <derivirana_varijabla naziv="DomainObject.Predmet.ProtustrankaFormated_1">  DAVID-P.C. d.o.o.</derivirana_varijabla>
  </DomainObject.Predmet.ProtustrankaFormated>
  <DomainObject.Predmet.ProtustrankaFormatedOIB>
    <izvorni_sadrzaj>  DAVID-P.C. d.o.o., OIB 44814507297</izvorni_sadrzaj>
    <derivirana_varijabla naziv="DomainObject.Predmet.ProtustrankaFormatedOIB_1">  DAVID-P.C. d.o.o., OIB 44814507297</derivirana_varijabla>
  </DomainObject.Predmet.ProtustrankaFormatedOIB>
  <DomainObject.Predmet.ProtustrankaFormatedWithAdress>
    <izvorni_sadrzaj> DAVID-P.C. d.o.o., Stjepana Fabijančića Jape 158, 10410 Velika Gorica</izvorni_sadrzaj>
    <derivirana_varijabla naziv="DomainObject.Predmet.ProtustrankaFormatedWithAdress_1"> DAVID-P.C. d.o.o., Stjepana Fabijančića Jape 158, 10410 Velika Gorica</derivirana_varijabla>
  </DomainObject.Predmet.ProtustrankaFormatedWithAdress>
  <DomainObject.Predmet.ProtustrankaFormatedWithAdressOIB>
    <izvorni_sadrzaj> DAVID-P.C. d.o.o., OIB 44814507297, Stjepana Fabijančića Jape 158, 10410 Velika Gorica</izvorni_sadrzaj>
    <derivirana_varijabla naziv="DomainObject.Predmet.ProtustrankaFormatedWithAdressOIB_1"> DAVID-P.C. d.o.o., OIB 44814507297, Stjepana Fabijančića Jape 158, 10410 Velika Gorica</derivirana_varijabla>
  </DomainObject.Predmet.ProtustrankaFormatedWithAdressOIB>
  <DomainObject.Predmet.ProtustrankaWithAdress>
    <izvorni_sadrzaj>DAVID-P.C. d.o.o. Stjepana Fabijančića Jape 158, 10410 Velika Gorica</izvorni_sadrzaj>
    <derivirana_varijabla naziv="DomainObject.Predmet.ProtustrankaWithAdress_1">DAVID-P.C. d.o.o. Stjepana Fabijančića Jape 158, 10410 Velika Gorica</derivirana_varijabla>
  </DomainObject.Predmet.ProtustrankaWithAdress>
  <DomainObject.Predmet.ProtustrankaWithAdressOIB>
    <izvorni_sadrzaj>DAVID-P.C. d.o.o., OIB 44814507297, Stjepana Fabijančića Jape 158, 10410 Velika Gorica</izvorni_sadrzaj>
    <derivirana_varijabla naziv="DomainObject.Predmet.ProtustrankaWithAdressOIB_1">DAVID-P.C. d.o.o., OIB 44814507297, Stjepana Fabijančića Jape 158, 10410 Velika Gorica</derivirana_varijabla>
  </DomainObject.Predmet.ProtustrankaWithAdressOIB>
  <DomainObject.Predmet.ProtustrankaNazivFormated>
    <izvorni_sadrzaj>DAVID-P.C. d.o.o.</izvorni_sadrzaj>
    <derivirana_varijabla naziv="DomainObject.Predmet.ProtustrankaNazivFormated_1">DAVID-P.C. d.o.o.</derivirana_varijabla>
  </DomainObject.Predmet.ProtustrankaNazivFormated>
  <DomainObject.Predmet.ProtustrankaNazivFormatedOIB>
    <izvorni_sadrzaj>DAVID-P.C. d.o.o., OIB 44814507297</izvorni_sadrzaj>
    <derivirana_varijabla naziv="DomainObject.Predmet.ProtustrankaNazivFormatedOIB_1">DAVID-P.C. d.o.o., OIB 44814507297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DAVID-P.C. d.o.o.</item>
    </izvorni_sadrzaj>
    <derivirana_varijabla naziv="DomainObject.Predmet.ProtuStrankaListFormated_1">
      <item>DAVID-P.C. d.o.o.</item>
    </derivirana_varijabla>
  </DomainObject.Predmet.ProtuStrankaListFormated>
  <DomainObject.Predmet.ProtuStrankaListFormatedOIB>
    <izvorni_sadrzaj>
      <item>DAVID-P.C. d.o.o., OIB 44814507297</item>
    </izvorni_sadrzaj>
    <derivirana_varijabla naziv="DomainObject.Predmet.ProtuStrankaListFormatedOIB_1">
      <item>DAVID-P.C. d.o.o., OIB 44814507297</item>
    </derivirana_varijabla>
  </DomainObject.Predmet.ProtuStrankaListFormatedOIB>
  <DomainObject.Predmet.ProtuStrankaListFormatedWithAdress>
    <izvorni_sadrzaj>
      <item>DAVID-P.C. d.o.o., Stjepana Fabijančića Jape 158, 10410 Velika Gorica</item>
    </izvorni_sadrzaj>
    <derivirana_varijabla naziv="DomainObject.Predmet.ProtuStrankaListFormatedWithAdress_1">
      <item>DAVID-P.C. d.o.o., Stjepana Fabijančića Jape 158, 10410 Velika Gorica</item>
    </derivirana_varijabla>
  </DomainObject.Predmet.ProtuStrankaListFormatedWithAdress>
  <DomainObject.Predmet.ProtuStrankaListFormatedWithAdressOIB>
    <izvorni_sadrzaj>
      <item>DAVID-P.C. d.o.o., OIB 44814507297, Stjepana Fabijančića Jape 158, 10410 Velika Gorica</item>
    </izvorni_sadrzaj>
    <derivirana_varijabla naziv="DomainObject.Predmet.ProtuStrankaListFormatedWithAdressOIB_1">
      <item>DAVID-P.C. d.o.o., OIB 44814507297, Stjepana Fabijančića Jape 158, 10410 Velika Gorica</item>
    </derivirana_varijabla>
  </DomainObject.Predmet.ProtuStrankaListFormatedWithAdressOIB>
  <DomainObject.Predmet.ProtuStrankaListNazivFormated>
    <izvorni_sadrzaj>
      <item>DAVID-P.C. d.o.o.</item>
    </izvorni_sadrzaj>
    <derivirana_varijabla naziv="DomainObject.Predmet.ProtuStrankaListNazivFormated_1">
      <item>DAVID-P.C. d.o.o.</item>
    </derivirana_varijabla>
  </DomainObject.Predmet.ProtuStrankaListNazivFormated>
  <DomainObject.Predmet.ProtuStrankaListNazivFormatedOIB>
    <izvorni_sadrzaj>
      <item>DAVID-P.C. d.o.o., OIB 44814507297</item>
    </izvorni_sadrzaj>
    <derivirana_varijabla naziv="DomainObject.Predmet.ProtuStrankaListNazivFormatedOIB_1">
      <item>DAVID-P.C. d.o.o., OIB 44814507297</item>
    </derivirana_varijabla>
  </DomainObject.Predmet.ProtuStrankaListNazivFormatedOIB>
  <DomainObject.Predmet.OstaliListFormated>
    <izvorni_sadrzaj>
      <item>Neven Mihanović</item>
    </izvorni_sadrzaj>
    <derivirana_varijabla naziv="DomainObject.Predmet.OstaliListFormated_1">
      <item>Neven Mihanović</item>
    </derivirana_varijabla>
  </DomainObject.Predmet.OstaliListFormated>
  <DomainObject.Predmet.OstaliListFormatedOIB>
    <izvorni_sadrzaj>
      <item>Neven Mihanović, OIB 05498739383</item>
    </izvorni_sadrzaj>
    <derivirana_varijabla naziv="DomainObject.Predmet.OstaliListFormatedOIB_1">
      <item>Neven Mihanović, OIB 05498739383</item>
    </derivirana_varijabla>
  </DomainObject.Predmet.OstaliListFormatedOIB>
  <DomainObject.Predmet.OstaliListFormatedWithAdress>
    <izvorni_sadrzaj>
      <item>Neven Mihanović, Stjepana Fabijančića Jape 158, 10410 Velika Gorica</item>
    </izvorni_sadrzaj>
    <derivirana_varijabla naziv="DomainObject.Predmet.OstaliListFormatedWithAdress_1">
      <item>Neven Mihanović, Stjepana Fabijančića Jape 158, 10410 Velika Gorica</item>
    </derivirana_varijabla>
  </DomainObject.Predmet.OstaliListFormatedWithAdress>
  <DomainObject.Predmet.OstaliListFormatedWithAdressOIB>
    <izvorni_sadrzaj>
      <item>Neven Mihanović, OIB 05498739383, Stjepana Fabijančića Jape 158, 10410 Velika Gorica</item>
    </izvorni_sadrzaj>
    <derivirana_varijabla naziv="DomainObject.Predmet.OstaliListFormatedWithAdressOIB_1">
      <item>Neven Mihanović, OIB 05498739383, Stjepana Fabijančića Jape 158, 10410 Velika Gorica</item>
    </derivirana_varijabla>
  </DomainObject.Predmet.OstaliListFormatedWithAdressOIB>
  <DomainObject.Predmet.OstaliListNazivFormated>
    <izvorni_sadrzaj>
      <item>Neven Mihanović</item>
    </izvorni_sadrzaj>
    <derivirana_varijabla naziv="DomainObject.Predmet.OstaliListNazivFormated_1">
      <item>Neven Mihanović</item>
    </derivirana_varijabla>
  </DomainObject.Predmet.OstaliListNazivFormated>
  <DomainObject.Predmet.OstaliListNazivFormatedOIB>
    <izvorni_sadrzaj>
      <item>Neven Mihanović, OIB 05498739383</item>
    </izvorni_sadrzaj>
    <derivirana_varijabla naziv="DomainObject.Predmet.OstaliListNazivFormatedOIB_1">
      <item>Neven Mihanović, OIB 05498739383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DAVID-P.C. d.o.o.</izvorni_sadrzaj>
    <derivirana_varijabla naziv="DomainObject.Predmet.ProtustrankaIDrugi_1">DAVID-P.C.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DAVID-P.C. d.o.o., OIB 44814507297, Stjepana Fabijančića Jape 158, 10410 Velika Gorica</izvorni_sadrzaj>
    <derivirana_varijabla naziv="DomainObject.Predmet.ProtustrankaIDrugiAdressOIB_1">DAVID-P.C. d.o.o., OIB 44814507297, Stjepana Fabijančića Jape 158,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DAVID-P.C. d.o.o.</item>
      <item>Neven Mihanović</item>
    </izvorni_sadrzaj>
    <derivirana_varijabla naziv="DomainObject.Predmet.SudioniciListNaziv_1">
      <item>FINA Regionalni centar Zagreb</item>
      <item>DAVID-P.C. d.o.o.</item>
      <item>Neven Mihanović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DAVID-P.C. d.o.o., OIB 44814507297, Stjepana Fabijančića Jape 158,10410 Velika Gorica</item>
      <item>Neven Mihanović, OIB 05498739383, Stjepana Fabijančića Jape 158,10410 Velika Gorica</item>
    </izvorni_sadrzaj>
    <derivirana_varijabla naziv="DomainObject.Predmet.SudioniciListAdressOIB_1">
      <item>FINA Regionalni centar Zagreb, OIB 85821130368, Trg svibanjskih žrtava 1995. br. 1,10000 Zagreb</item>
      <item>DAVID-P.C. d.o.o., OIB 44814507297, Stjepana Fabijančića Jape 158,10410 Velika Gorica</item>
      <item>Neven Mihanović, OIB 05498739383, Stjepana Fabijančića Jape 158,10410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44814507297</item>
      <item>, OIB 05498739383</item>
    </izvorni_sadrzaj>
    <derivirana_varijabla naziv="DomainObject.Predmet.SudioniciListNazivOIB_1">
      <item>, OIB 85821130368</item>
      <item>, OIB 44814507297</item>
      <item>, OIB 05498739383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327</properties:Words>
  <properties:Characters>1822</properties:Characters>
  <properties:Lines>68</properties:Lines>
  <properties:Paragraphs>28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2016-08-10T05:44:00Z</cp:lastPrinted>
  <dcterms:modified xmlns:xsi="http://www.w3.org/2001/XMLSchema-instance" xsi:type="dcterms:W3CDTF">2016-08-10T05:45:00Z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