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4101" w14:paraId="3434101" w:rsidRDefault="00B13062" w:rsidP="00B13062" w:rsidR="00B13062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13062" w:rsidP="00B13062" w:rsidR="00B13062">
      <w:pPr>
        <w:spacing w:after="0"/>
        <w:jc w:val="both"/>
      </w:pPr>
      <w:r>
        <w:t xml:space="preserve">       REPUBLIKA HRVATSKA</w:t>
      </w:r>
    </w:p>
    <w:p w:rsidRDefault="00B13062" w:rsidP="00B13062" w:rsidR="00B13062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13062" w:rsidP="00B13062" w:rsidR="00B13062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13062" w:rsidP="00B13062" w:rsidR="00B13062">
      <w:pPr>
        <w:spacing w:after="0"/>
        <w:jc w:val="right"/>
      </w:pPr>
      <w:r>
        <w:t>Poslovni broj: 3 St-172/16-18</w:t>
      </w:r>
    </w:p>
    <w:p w:rsidRDefault="00B13062" w:rsidP="00B13062" w:rsidR="00B13062">
      <w:pPr>
        <w:spacing w:after="0"/>
      </w:pPr>
    </w:p>
    <w:p w:rsidRDefault="00B13062" w:rsidP="00B13062" w:rsidR="00B13062">
      <w:pPr>
        <w:spacing w:after="0"/>
        <w:jc w:val="center"/>
      </w:pPr>
      <w:r>
        <w:t>R E P U B L I K A   H R V A T S K A</w:t>
      </w:r>
    </w:p>
    <w:p w:rsidRDefault="00B13062" w:rsidP="00B13062" w:rsidR="00B13062">
      <w:pPr>
        <w:spacing w:after="0"/>
        <w:jc w:val="right"/>
      </w:pPr>
    </w:p>
    <w:p w:rsidRDefault="00B13062" w:rsidP="00B13062" w:rsidR="00B13062">
      <w:pPr>
        <w:spacing w:after="0"/>
        <w:jc w:val="center"/>
      </w:pPr>
      <w:r>
        <w:t>R J E Š E N J E</w:t>
      </w:r>
    </w:p>
    <w:p w:rsidRDefault="00B13062" w:rsidP="00B13062" w:rsidR="00B13062">
      <w:pPr>
        <w:spacing w:after="0"/>
        <w:jc w:val="center"/>
      </w:pPr>
    </w:p>
    <w:p w:rsidRDefault="00B13062" w:rsidP="00B13062" w:rsidR="00B13062">
      <w:pPr>
        <w:spacing w:after="0"/>
        <w:jc w:val="both"/>
      </w:pPr>
      <w:r>
        <w:tab/>
        <w:t>Trgovački sud u Varaždinu, po sucu toga suda Jasni Lekić, kao stečajnom sucu, u stečajnom postupku nad stečajnim dužnikom GRAĐEVINSKO PODUZETNIŠTVO BLAGAJ d.o.o. "u stečaju", Selnik, Glavna 46, MBS: 070092432, OIB: 90618931788, nakon održanog ispitnog ročišta dana 07. rujna 2016. godine,</w:t>
      </w:r>
    </w:p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after="0"/>
        <w:jc w:val="center"/>
      </w:pPr>
      <w:r>
        <w:t>r i j e š i o   j e</w:t>
      </w:r>
    </w:p>
    <w:p w:rsidRDefault="00B13062" w:rsidP="00B13062" w:rsidR="00B13062">
      <w:pPr>
        <w:spacing w:after="0"/>
        <w:jc w:val="center"/>
      </w:pPr>
    </w:p>
    <w:p w:rsidRDefault="00B13062" w:rsidP="00B13062" w:rsidR="00B13062">
      <w:pPr>
        <w:spacing w:after="0"/>
        <w:jc w:val="center"/>
      </w:pPr>
    </w:p>
    <w:p w:rsidRDefault="00B13062" w:rsidP="00B13062" w:rsidR="00B13062">
      <w:pPr>
        <w:spacing w:after="0"/>
        <w:ind w:left="705"/>
        <w:jc w:val="both"/>
      </w:pPr>
      <w:r>
        <w:t>Utvrđuju se osnovanim slijedeće tražbine:</w:t>
      </w:r>
    </w:p>
    <w:p w:rsidRDefault="00B13062" w:rsidP="00B13062" w:rsidR="00B13062">
      <w:pPr>
        <w:tabs>
          <w:tab w:pos="510" w:val="left"/>
          <w:tab w:pos="4788" w:val="left"/>
          <w:tab w:pos="7813" w:val="left"/>
          <w:tab w:pos="9083" w:val="left"/>
        </w:tabs>
        <w:spacing w:after="0"/>
      </w:pPr>
    </w:p>
    <w:p w:rsidRDefault="00B13062" w:rsidP="00B13062" w:rsidR="00B13062">
      <w:pPr>
        <w:spacing w:lineRule="auto" w:line="288" w:after="0"/>
        <w:rPr>
          <w:b/>
          <w:u w:val="single"/>
        </w:rPr>
      </w:pPr>
      <w:r>
        <w:rPr>
          <w:b/>
          <w:u w:val="single"/>
        </w:rPr>
        <w:t xml:space="preserve">I VIŠI ISPLATNI RED </w:t>
      </w:r>
    </w:p>
    <w:p w:rsidRDefault="00B13062" w:rsidP="00B13062" w:rsidR="00B13062">
      <w:pPr>
        <w:spacing w:after="0"/>
        <w:jc w:val="both"/>
        <w:rPr>
          <w:b/>
          <w:u w:val="single"/>
        </w:rPr>
      </w:pPr>
    </w:p>
    <w:tbl>
      <w:tblPr>
        <w:tblW w:type="dxa" w:w="10260"/>
        <w:tblInd w:type="dxa" w:w="-79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00"/>
        <w:gridCol w:w="1561"/>
        <w:gridCol w:w="1560"/>
        <w:gridCol w:w="1134"/>
        <w:gridCol w:w="1418"/>
        <w:gridCol w:w="1134"/>
        <w:gridCol w:w="1419"/>
        <w:gridCol w:w="1134"/>
      </w:tblGrid>
      <w:tr w:rsidTr="00B13062" w:rsidR="00B13062">
        <w:trPr>
          <w:trHeight w:val="1518"/>
        </w:trPr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>
            <w:pPr>
              <w:pStyle w:val="Bezproreda"/>
              <w:spacing w:after="0"/>
              <w:jc w:val="center"/>
            </w:pPr>
            <w:r>
              <w:t xml:space="preserve">Redni broj 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>
            <w:pPr>
              <w:pStyle w:val="Bezproreda"/>
              <w:spacing w:after="0"/>
              <w:jc w:val="center"/>
            </w:pPr>
            <w:r>
              <w:t>Ime i prezime / tvrtka  ili naziv vjerovnika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>
            <w:pPr>
              <w:pStyle w:val="Bezproreda"/>
              <w:spacing w:after="0"/>
              <w:jc w:val="center"/>
            </w:pPr>
            <w:r>
              <w:t xml:space="preserve">OIB vjerovnika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>
            <w:pPr>
              <w:pStyle w:val="Bezproreda"/>
              <w:spacing w:after="0"/>
              <w:jc w:val="center"/>
            </w:pPr>
            <w:r>
              <w:t>Adresa / sjedište vjerovnika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13062" w:rsidP="00B13062" w:rsidR="00B13062">
            <w:pPr>
              <w:pStyle w:val="Bezproreda"/>
              <w:spacing w:after="0"/>
              <w:jc w:val="center"/>
            </w:pPr>
            <w:r>
              <w:t xml:space="preserve">Iznos prijavljene tražbine za I. viši ispl. Red </w:t>
            </w:r>
          </w:p>
          <w:p w:rsidRDefault="00B13062" w:rsidP="00B13062" w:rsidR="00B13062">
            <w:pPr>
              <w:pStyle w:val="Bezproreda"/>
              <w:spacing w:after="0"/>
              <w:jc w:val="center"/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>
            <w:pPr>
              <w:pStyle w:val="Bezproreda"/>
              <w:spacing w:after="0"/>
              <w:jc w:val="center"/>
            </w:pPr>
            <w:r>
              <w:t>Pravna osnova prijavljene 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>
            <w:pPr>
              <w:pStyle w:val="Bezproreda"/>
              <w:spacing w:after="0"/>
              <w:jc w:val="center"/>
            </w:pPr>
            <w:r>
              <w:t>Iznos priznate tražbine</w:t>
            </w:r>
          </w:p>
          <w:p w:rsidRDefault="00B13062" w:rsidP="00B13062" w:rsidR="00B13062">
            <w:pPr>
              <w:pStyle w:val="Bezproreda"/>
              <w:spacing w:after="0"/>
              <w:jc w:val="center"/>
            </w:pPr>
            <w:r>
              <w:t>(kn)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pStyle w:val="Bezproreda"/>
              <w:spacing w:after="0"/>
              <w:rPr>
                <w:highlight w:val="yellow"/>
              </w:rPr>
            </w:pPr>
            <w:r>
              <w:t>Pravna osnova priznate tražbine</w:t>
            </w:r>
          </w:p>
        </w:tc>
      </w:tr>
      <w:tr w:rsidTr="00B13062" w:rsidR="00B13062">
        <w:trPr>
          <w:trHeight w:val="1410"/>
        </w:trPr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1.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t xml:space="preserve">Republika Hrvatska, Ministarstvo financija, Porezna uprava, Područ. Ured Sjeverna Hrvatska                        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>18683136487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>Varaždin</w:t>
            </w:r>
          </w:p>
          <w:p w:rsidRDefault="00B13062" w:rsidP="00B13062" w:rsidR="00B13062">
            <w:pPr>
              <w:spacing w:after="0"/>
            </w:pPr>
            <w:r>
              <w:t xml:space="preserve">Graberje  1 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11.305,63 kn</w:t>
            </w:r>
          </w:p>
          <w:p w:rsidRDefault="00B13062" w:rsidP="00B13062" w:rsidR="00B13062">
            <w:pPr>
              <w:spacing w:after="0"/>
              <w:jc w:val="center"/>
            </w:pPr>
          </w:p>
          <w:p w:rsidRDefault="00B13062" w:rsidP="00B13062" w:rsidR="00B13062">
            <w:pPr>
              <w:spacing w:after="0"/>
              <w:jc w:val="center"/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</w:pPr>
            <w:r>
              <w:t>Porez i prirez na dohodak od nes. rada</w:t>
            </w:r>
          </w:p>
          <w:p w:rsidRDefault="00B13062" w:rsidP="00B13062" w:rsidR="00B13062">
            <w:pPr>
              <w:spacing w:after="0"/>
            </w:pPr>
          </w:p>
          <w:p w:rsidRDefault="00B13062" w:rsidP="00B13062" w:rsidR="00B13062">
            <w:pPr>
              <w:spacing w:after="0"/>
            </w:pPr>
            <w:r>
              <w:t xml:space="preserve">                            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</w:pPr>
            <w:r>
              <w:t>11.305,63</w:t>
            </w:r>
          </w:p>
          <w:p w:rsidRDefault="00B13062" w:rsidP="00B13062" w:rsidR="00B13062">
            <w:pPr>
              <w:spacing w:after="0"/>
              <w:jc w:val="center"/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</w:pPr>
            <w:r>
              <w:t xml:space="preserve">Ovjereni izlisti dostavljeni uz prijavu a koje se odnosi na tražbinu prema Zakonu o doprinosima, </w:t>
            </w:r>
          </w:p>
          <w:p w:rsidRDefault="00B13062" w:rsidP="00B13062" w:rsidR="00B13062">
            <w:pPr>
              <w:spacing w:after="0"/>
            </w:pPr>
            <w:r>
              <w:t>Opći porezni zakon</w:t>
            </w:r>
          </w:p>
        </w:tc>
      </w:tr>
      <w:tr w:rsidTr="00B13062" w:rsidR="00B13062">
        <w:trPr>
          <w:trHeight w:val="1167"/>
        </w:trPr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9.091,71  kn</w:t>
            </w:r>
          </w:p>
          <w:p w:rsidRDefault="00B13062" w:rsidP="00B13062" w:rsidR="00B13062">
            <w:pPr>
              <w:spacing w:after="0"/>
              <w:jc w:val="center"/>
            </w:pPr>
          </w:p>
          <w:p w:rsidRDefault="00B13062" w:rsidP="00B13062" w:rsidR="00B13062">
            <w:pPr>
              <w:spacing w:after="0"/>
              <w:jc w:val="center"/>
            </w:pPr>
          </w:p>
          <w:p w:rsidRDefault="00B13062" w:rsidP="00B13062" w:rsidR="00B13062">
            <w:pPr>
              <w:spacing w:after="0"/>
              <w:jc w:val="center"/>
            </w:pPr>
          </w:p>
          <w:p w:rsidRDefault="00B13062" w:rsidP="00B13062" w:rsidR="00B13062">
            <w:pPr>
              <w:spacing w:after="0"/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>Doprinos za MO II stup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 xml:space="preserve">    9.091,71 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rPr>
                <w:b/>
              </w:rPr>
            </w:pPr>
          </w:p>
        </w:tc>
      </w:tr>
      <w:tr w:rsidTr="00B13062" w:rsidR="00B13062"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78.022,46 kn</w:t>
            </w:r>
          </w:p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 xml:space="preserve">Doprinos za MO </w:t>
            </w:r>
          </w:p>
          <w:p w:rsidRDefault="00B13062" w:rsidP="00B13062" w:rsidR="00B13062">
            <w:pPr>
              <w:spacing w:after="0"/>
              <w:jc w:val="center"/>
            </w:pPr>
            <w:r>
              <w:t>po osnovi rada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>78.022,46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rPr>
                <w:b/>
              </w:rPr>
            </w:pPr>
          </w:p>
        </w:tc>
      </w:tr>
      <w:tr w:rsidTr="00B13062" w:rsidR="00B13062"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2.418,54 kn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>Dop. Za zašt. Na radu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 xml:space="preserve">2.418,54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rPr>
                <w:b/>
              </w:rPr>
            </w:pPr>
          </w:p>
        </w:tc>
      </w:tr>
      <w:tr w:rsidTr="00B13062" w:rsidR="00B13062"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8.520,81 kn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 xml:space="preserve">Doprinos za zapošljavanje  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>8.520,81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rPr>
                <w:b/>
              </w:rPr>
            </w:pPr>
          </w:p>
        </w:tc>
      </w:tr>
      <w:tr w:rsidTr="00B13062" w:rsidR="00B13062"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72.738,78</w:t>
            </w:r>
          </w:p>
          <w:p w:rsidRDefault="00B13062" w:rsidP="00B13062" w:rsidR="00B13062">
            <w:pPr>
              <w:spacing w:after="0"/>
              <w:jc w:val="center"/>
            </w:pP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>Doprinos za ZO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</w:pPr>
            <w:r>
              <w:t xml:space="preserve">72.738,78   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rPr>
                <w:b/>
              </w:rPr>
            </w:pPr>
          </w:p>
        </w:tc>
      </w:tr>
      <w:tr w:rsidTr="00B13062" w:rsidR="00B13062"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</w:p>
        </w:tc>
        <w:tc>
          <w:tcPr>
            <w:tcW w:type="dxa" w:w="1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UKUPNO I. VIŠI ISPLATNI RED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</w:pP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182.097,30 kn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jc w:val="right"/>
              <w:rPr>
                <w:b/>
              </w:rPr>
            </w:pP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182.097,30 kn </w:t>
            </w:r>
          </w:p>
        </w:tc>
        <w:tc>
          <w:tcPr>
            <w:tcW w:type="dxa" w:w="11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>
            <w:pPr>
              <w:spacing w:after="0"/>
              <w:rPr>
                <w:b/>
              </w:rPr>
            </w:pPr>
          </w:p>
        </w:tc>
      </w:tr>
    </w:tbl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after="0"/>
        <w:jc w:val="both"/>
        <w:rPr>
          <w:b/>
        </w:rPr>
      </w:pPr>
    </w:p>
    <w:p w:rsidRDefault="00B13062" w:rsidP="00B13062" w:rsidR="00B13062">
      <w:pPr>
        <w:spacing w:after="0"/>
        <w:jc w:val="both"/>
        <w:rPr>
          <w:b/>
        </w:rPr>
      </w:pPr>
    </w:p>
    <w:p w:rsidRDefault="00B13062" w:rsidP="00B13062" w:rsidR="00B13062">
      <w:pPr>
        <w:spacing w:after="0"/>
        <w:jc w:val="both"/>
        <w:rPr>
          <w:b/>
        </w:rPr>
      </w:pPr>
    </w:p>
    <w:p w:rsidRDefault="00B13062" w:rsidP="00B13062" w:rsidR="00B13062">
      <w:pPr>
        <w:spacing w:after="0"/>
        <w:rPr>
          <w:b/>
          <w:u w:val="single"/>
        </w:rPr>
      </w:pPr>
      <w:r>
        <w:rPr>
          <w:b/>
          <w:u w:val="single"/>
        </w:rPr>
        <w:t>II VIŠI ISPLATNI RED</w:t>
      </w:r>
    </w:p>
    <w:p w:rsidRDefault="00B13062" w:rsidP="00B13062" w:rsidR="00B13062">
      <w:pPr>
        <w:spacing w:after="0"/>
        <w:rPr>
          <w:b/>
          <w:u w:val="single"/>
        </w:rPr>
      </w:pPr>
    </w:p>
    <w:p w:rsidRDefault="00B13062" w:rsidP="00B13062" w:rsidR="00B13062">
      <w:pPr>
        <w:spacing w:after="0"/>
        <w:rPr>
          <w:b/>
          <w:u w:val="single"/>
        </w:rPr>
      </w:pPr>
    </w:p>
    <w:tbl>
      <w:tblPr>
        <w:tblpPr w:tblpY="1" w:tblpXSpec="center" w:vertAnchor="text" w:rightFromText="180" w:leftFromText="180"/>
        <w:tblOverlap w:val="never"/>
        <w:tblW w:type="dxa" w:w="946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57"/>
        <w:gridCol w:w="1499"/>
        <w:gridCol w:w="1426"/>
        <w:gridCol w:w="1561"/>
        <w:gridCol w:w="1371"/>
        <w:gridCol w:w="1560"/>
        <w:gridCol w:w="1371"/>
        <w:gridCol w:w="1560"/>
      </w:tblGrid>
      <w:tr w:rsidTr="00B13062" w:rsidR="00B13062">
        <w:tc>
          <w:tcPr>
            <w:tcW w:type="dxa" w:w="1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Redni broj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Ime i prezime/tvrtka  ili 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 xml:space="preserve">OIB vjerovnika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Adresa/sjedište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Iznos prijavljene tražbine (kn)</w:t>
            </w:r>
            <w:r w:rsidRPr="00212CCB">
              <w:rPr>
                <w:rStyle w:val="Referencafusnote"/>
                <w:rFonts w:eastAsia="Calibri"/>
                <w:sz w:val="22"/>
                <w:szCs w:val="22"/>
              </w:rPr>
              <w:footnoteReference w:id="1"/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Iznos priznate tražbine</w:t>
            </w:r>
          </w:p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(kn)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Pravna osnova priznate tražbine</w:t>
            </w:r>
          </w:p>
        </w:tc>
      </w:tr>
      <w:tr w:rsidTr="00B13062" w:rsidR="00B13062">
        <w:trPr>
          <w:trHeight w:val="2046"/>
        </w:trPr>
        <w:tc>
          <w:tcPr>
            <w:tcW w:type="dxa" w:w="1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1.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 xml:space="preserve">Republika Hrvatska, Ministarstvo financija, Porezna uprava, Područ. Ured Sjeverna Hrvatska                        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18683136487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spacing w:after="0"/>
              <w:jc w:val="center"/>
            </w:pPr>
            <w:r w:rsidRPr="00212CCB">
              <w:rPr>
                <w:sz w:val="22"/>
                <w:szCs w:val="22"/>
              </w:rPr>
              <w:t>Varaždin,</w:t>
            </w:r>
          </w:p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Graberje 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right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57.725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Porezi, doprinosi i druga javna davanja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right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57.725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Porezi, doprinosi i druga javna davanja</w:t>
            </w:r>
          </w:p>
        </w:tc>
      </w:tr>
      <w:tr w:rsidTr="00B13062" w:rsidR="00B13062">
        <w:trPr>
          <w:trHeight w:val="4658"/>
        </w:trPr>
        <w:tc>
          <w:tcPr>
            <w:tcW w:type="dxa" w:w="1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PRIVREDNA BANKA ZAGREB DD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02535697732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Zagreb, Radnička cesta 50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 xml:space="preserve">1.501.896,50 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Ugovor o dugoročnom kreditu s valutnom klauzulom broj ugovora 30/5, račun i partija 514146000-5110061752 od 29.03.2005.</w:t>
            </w:r>
          </w:p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</w:p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Ugovor o dugoročnom kreditu broj ugovora/partije 168/8, 5010314190 , račun 504146000 od 21.11.2008.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1.501.896,50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Ugovor o dugoročnom kreditu s valutnom klauzulom broj ugovora 30/5, račun i partija 514146000-5110061752 od 29.03.2005.</w:t>
            </w:r>
          </w:p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</w:p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Ugovor o dugoročnom kreditu broj ugovora/partije 168/8, 5010314190 , račun 504146000 od 21.11.2008.</w:t>
            </w:r>
          </w:p>
        </w:tc>
      </w:tr>
      <w:tr w:rsidTr="00B13062" w:rsidR="00B13062">
        <w:tc>
          <w:tcPr>
            <w:tcW w:type="dxa" w:w="1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  <w:r w:rsidRPr="00212CCB">
              <w:rPr>
                <w:sz w:val="22"/>
                <w:szCs w:val="22"/>
              </w:rPr>
              <w:t>UKUPNO: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right"/>
              <w:rPr>
                <w:sz w:val="22"/>
                <w:szCs w:val="22"/>
                <w:highlight w:val="yellow"/>
              </w:rPr>
            </w:pPr>
            <w:r w:rsidRPr="00212CCB">
              <w:rPr>
                <w:sz w:val="22"/>
                <w:szCs w:val="22"/>
              </w:rPr>
              <w:t>1.559.621,50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  <w:highlight w:val="yellow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13062" w:rsidP="00B13062" w:rsidR="00B13062" w:rsidRPr="00212CCB">
            <w:pPr>
              <w:pStyle w:val="Bezproreda"/>
              <w:spacing w:after="0"/>
              <w:jc w:val="center"/>
              <w:rPr>
                <w:sz w:val="22"/>
                <w:szCs w:val="22"/>
                <w:highlight w:val="yellow"/>
              </w:rPr>
            </w:pPr>
            <w:r w:rsidRPr="00212CCB">
              <w:rPr>
                <w:sz w:val="22"/>
                <w:szCs w:val="22"/>
              </w:rPr>
              <w:t>1.559.621,50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B13062" w:rsidP="00B13062" w:rsidR="00B13062" w:rsidRPr="00212CCB">
            <w:pPr>
              <w:pStyle w:val="Bezproreda"/>
              <w:spacing w:after="0"/>
              <w:rPr>
                <w:sz w:val="22"/>
                <w:szCs w:val="22"/>
              </w:rPr>
            </w:pPr>
          </w:p>
        </w:tc>
      </w:tr>
    </w:tbl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lineRule="auto" w:line="288" w:after="0"/>
        <w:jc w:val="both"/>
      </w:pPr>
    </w:p>
    <w:p w:rsidRDefault="00B13062" w:rsidP="00B13062" w:rsidR="00B13062">
      <w:pPr>
        <w:spacing w:lineRule="auto" w:line="288" w:after="0"/>
        <w:jc w:val="both"/>
      </w:pPr>
    </w:p>
    <w:p w:rsidRDefault="00B13062" w:rsidP="00B13062" w:rsidR="00B13062">
      <w:pPr>
        <w:spacing w:after="0"/>
        <w:jc w:val="center"/>
      </w:pPr>
      <w:r>
        <w:t>Obrazloženje</w:t>
      </w:r>
    </w:p>
    <w:p w:rsidRDefault="00B13062" w:rsidP="00B13062" w:rsidR="00B13062">
      <w:pPr>
        <w:spacing w:after="0"/>
        <w:jc w:val="center"/>
      </w:pPr>
    </w:p>
    <w:p w:rsidRDefault="00B13062" w:rsidP="00B13062" w:rsidR="00B13062">
      <w:pPr>
        <w:spacing w:after="0"/>
        <w:jc w:val="center"/>
      </w:pPr>
    </w:p>
    <w:p w:rsidRDefault="00B13062" w:rsidP="00B13062" w:rsidR="00B13062">
      <w:pPr>
        <w:spacing w:after="0"/>
        <w:jc w:val="both"/>
      </w:pPr>
      <w:r>
        <w:tab/>
        <w:t xml:space="preserve">Na ispitnom ročištu u ovom stečajnom postupku ispitane su tražbine u svom iznosu i redu sukladno članku 260. Stečajnog zakona (N.N. 71/15, dalje skraćeno: SZ-a). </w:t>
      </w:r>
    </w:p>
    <w:p w:rsidRDefault="00B13062" w:rsidP="00B13062" w:rsidR="00B13062">
      <w:pPr>
        <w:spacing w:after="0"/>
        <w:jc w:val="both"/>
      </w:pPr>
      <w:r>
        <w:tab/>
        <w:t>Stečajna upraviteljica priznala je tražbine te su iste uvrštene u tablicu prema svom iznosu i redu te je stečajni sudac temeljem članka 265. st. 1. SZ-a donio rješenje kao u izreci.</w:t>
      </w:r>
    </w:p>
    <w:p w:rsidRDefault="00B13062" w:rsidP="00B13062" w:rsidR="00B13062">
      <w:pPr>
        <w:spacing w:after="0"/>
        <w:jc w:val="both"/>
      </w:pPr>
      <w:r>
        <w:tab/>
      </w:r>
    </w:p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after="0"/>
        <w:jc w:val="center"/>
      </w:pPr>
      <w:r>
        <w:t>U Varaždinu, 07. rujna 2016. godine</w:t>
      </w:r>
    </w:p>
    <w:p w:rsidRDefault="00B13062" w:rsidP="00B13062" w:rsidR="00B13062">
      <w:pPr>
        <w:spacing w:after="0"/>
        <w:jc w:val="center"/>
      </w:pPr>
    </w:p>
    <w:p w:rsidRDefault="00B13062" w:rsidP="00B13062" w:rsidR="00B13062">
      <w:pPr>
        <w:spacing w:after="0"/>
        <w:jc w:val="center"/>
      </w:pPr>
    </w:p>
    <w:p w:rsidRDefault="00B13062" w:rsidP="00B13062" w:rsidR="00B13062">
      <w:pPr>
        <w:spacing w:after="0"/>
        <w:jc w:val="center"/>
      </w:pPr>
    </w:p>
    <w:p w:rsidRDefault="00B13062" w:rsidP="00B13062" w:rsidR="00B13062">
      <w:pPr>
        <w:spacing w:after="0"/>
        <w:jc w:val="both"/>
      </w:pPr>
      <w:r>
        <w:t xml:space="preserve">                                                                                                    STEČAJNI SUDAC:</w:t>
      </w:r>
    </w:p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B13062" w:rsidP="00B13062" w:rsidR="00B13062">
      <w:pPr>
        <w:spacing w:after="0"/>
        <w:jc w:val="both"/>
      </w:pPr>
      <w:r>
        <w:t>POUKA O PRAVNOM LIJEKU:</w:t>
      </w:r>
    </w:p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after="0"/>
        <w:jc w:val="both"/>
      </w:pPr>
      <w:r>
        <w:tab/>
        <w:t>Protiv ovog rješenja dopuštena je žalba u roku od 8 dana od dana dostave rješenja, time da se ista podnosi u 3 primjerka ovome sudu, a o istoj odlučuje Visoki trgovački sud RH. Rješenje može pobijati stečajni upravitelj i vjerovnici u dijelu koji se tiču njihove tražbine koja je osporena.</w:t>
      </w:r>
    </w:p>
    <w:p w:rsidRDefault="00B13062" w:rsidP="00B13062" w:rsidR="00B13062">
      <w:pPr>
        <w:spacing w:after="0"/>
        <w:jc w:val="both"/>
      </w:pPr>
    </w:p>
    <w:p w:rsidRDefault="00B13062" w:rsidP="00B13062" w:rsidR="00B13062">
      <w:pPr>
        <w:spacing w:after="0"/>
        <w:jc w:val="both"/>
      </w:pPr>
      <w:r>
        <w:t>DNA: 1. Stečajna upraviteljica Daša Panjaković Senjić iz Osijeka, Gornjodravska obala 89a</w:t>
      </w:r>
    </w:p>
    <w:p w:rsidRDefault="00B13062" w:rsidP="00B13062" w:rsidR="00B13062">
      <w:pPr>
        <w:spacing w:after="0"/>
        <w:jc w:val="both"/>
      </w:pPr>
      <w:r>
        <w:t xml:space="preserve">           2. ŽDO Varaždin, građansko upravni odjel</w:t>
      </w:r>
    </w:p>
    <w:p w:rsidRDefault="00B13062" w:rsidP="00B13062" w:rsidR="00B13062">
      <w:pPr>
        <w:spacing w:after="0"/>
      </w:pPr>
      <w:r>
        <w:t xml:space="preserve">           3. e-Oglasna ploča ovoga suda</w:t>
      </w:r>
    </w:p>
    <w:p w:rsidRDefault="00AE649C" w:rsidP="00B13062" w:rsidR="00AE649C" w:rsidRPr="00B76F3C">
      <w:pPr>
        <w:pStyle w:val="Naslov3"/>
        <w:spacing w:after="0"/>
      </w:pPr>
    </w:p>
    <w:p w:rsidRDefault="00D901B8" w:rsidP="00B1306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13062" w:rsidR="00AE649C" w:rsidRPr="00B76F3C">
      <w:pPr>
        <w:pStyle w:val="SudSjedite"/>
      </w:pPr>
      <w:r>
        <w:tab/>
      </w:r>
    </w:p>
    <w:p w:rsidRDefault="00CB0EA4" w:rsidP="00B13062" w:rsidR="00CB0EA4">
      <w:pPr>
        <w:pStyle w:val="Naslovdokumenta"/>
        <w:spacing w:after="0"/>
      </w:pPr>
    </w:p>
    <w:p w:rsidRDefault="0071688E" w:rsidP="00B13062" w:rsidR="0071688E">
      <w:pPr>
        <w:pStyle w:val="Poetniodjeljak"/>
        <w:spacing w:after="0"/>
      </w:pPr>
    </w:p>
    <w:p w:rsidRDefault="00A21F0D" w:rsidP="00B13062" w:rsidR="00A21F0D">
      <w:pPr>
        <w:pStyle w:val="NormaleSPIS"/>
        <w:spacing w:after="0"/>
        <w:rPr>
          <w:noProof/>
        </w:rPr>
      </w:pPr>
    </w:p>
    <w:p w:rsidRDefault="00DA0242" w:rsidP="00B13062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1B8" w:rsidP="00537B78" w:rsidR="00D901B8">
      <w:r>
        <w:separator/>
      </w:r>
    </w:p>
  </w:endnote>
  <w:endnote w:id="0" w:type="continuationSeparator">
    <w:p w:rsidRDefault="00D901B8" w:rsidP="00537B78" w:rsidR="00D90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1B8" w:rsidP="00537B78" w:rsidR="00D901B8">
      <w:r>
        <w:separator/>
      </w:r>
    </w:p>
  </w:footnote>
  <w:footnote w:id="0" w:type="continuationSeparator">
    <w:p w:rsidRDefault="00D901B8" w:rsidP="00537B78" w:rsidR="00D901B8">
      <w:r>
        <w:continuationSeparator/>
      </w:r>
    </w:p>
  </w:footnote>
  <w:footnote w:id="1">
    <w:p w:rsidRDefault="00B13062" w:rsidP="00B13062" w:rsidR="00B13062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133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CCB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062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01B8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057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St-172/2016-18</izvorni_sadrzaj>
    <derivirana_varijabla naziv="DomainObject.Oznaka_1">St-172/2016-18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>St-172/2016-18</izvorni_sadrzaj>
    <derivirana_varijabla naziv="DomainObject.PoslovniBrojDokumenta_1">St-172/2016-18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0341F-56CE-4CEC-B5F3-F6BC3B9EC3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598</properties:Words>
  <properties:Characters>3311</properties:Characters>
  <properties:Lines>413</properties:Lines>
  <properties:Paragraphs>126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2016-09-13T07:54:00Z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St-172/2016-18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