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7ec67" w14:paraId="637ec67" w:rsidRDefault="00FC3C8C"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4535"/>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453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D800D9">
        <w:rPr>
          <w:sz w:val="24"/>
        </w:rPr>
        <w:t>-</w:t>
      </w:r>
      <w:r w:rsidR="00102916">
        <w:rPr>
          <w:sz w:val="24"/>
        </w:rPr>
        <w:t>3436</w:t>
      </w:r>
      <w:r w:rsidR="009C2041">
        <w:rPr>
          <w:sz w:val="24"/>
        </w:rPr>
        <w:t>/2016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102916">
        <w:rPr>
          <w:sz w:val="24"/>
          <w:szCs w:val="24"/>
        </w:rPr>
        <w:t xml:space="preserve">FRAMAX </w:t>
      </w:r>
      <w:r w:rsidR="00405D77">
        <w:rPr>
          <w:sz w:val="24"/>
          <w:szCs w:val="24"/>
        </w:rPr>
        <w:t xml:space="preserve">d.o.o. </w:t>
      </w:r>
      <w:r w:rsidR="00D46483">
        <w:rPr>
          <w:sz w:val="24"/>
          <w:szCs w:val="24"/>
        </w:rPr>
        <w:t xml:space="preserve">Zagreb, </w:t>
      </w:r>
      <w:r w:rsidR="00102916">
        <w:rPr>
          <w:sz w:val="24"/>
          <w:szCs w:val="24"/>
        </w:rPr>
        <w:t>Vlade Gotovca 4</w:t>
      </w:r>
      <w:r w:rsidR="00701F88">
        <w:rPr>
          <w:sz w:val="24"/>
          <w:szCs w:val="24"/>
        </w:rPr>
        <w:t xml:space="preserve"> </w:t>
      </w:r>
      <w:r w:rsidR="00686C49">
        <w:rPr>
          <w:sz w:val="24"/>
          <w:szCs w:val="24"/>
        </w:rPr>
        <w:t xml:space="preserve">OIB </w:t>
      </w:r>
      <w:r w:rsidR="00102916">
        <w:rPr>
          <w:sz w:val="24"/>
          <w:szCs w:val="24"/>
        </w:rPr>
        <w:t>69141553055</w:t>
      </w:r>
      <w:r w:rsidR="006E4EC9">
        <w:rPr>
          <w:sz w:val="24"/>
          <w:szCs w:val="24"/>
        </w:rPr>
        <w:t xml:space="preserve">, </w:t>
      </w:r>
      <w:r w:rsidR="00B32CD8">
        <w:rPr>
          <w:sz w:val="24"/>
          <w:szCs w:val="24"/>
        </w:rPr>
        <w:t>d</w:t>
      </w:r>
      <w:r w:rsidR="00CB464D" w:rsidRPr="008600EF">
        <w:rPr>
          <w:sz w:val="24"/>
          <w:szCs w:val="24"/>
        </w:rPr>
        <w:t xml:space="preserve">ana </w:t>
      </w:r>
      <w:r w:rsidR="006E47CD">
        <w:rPr>
          <w:sz w:val="24"/>
          <w:szCs w:val="24"/>
        </w:rPr>
        <w:t>1</w:t>
      </w:r>
      <w:r w:rsidR="00FC3C8C">
        <w:rPr>
          <w:sz w:val="24"/>
          <w:szCs w:val="24"/>
        </w:rPr>
        <w:t>6</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701F88" w:rsidP="00B844BF" w:rsidR="00701F88">
      <w:pPr>
        <w:jc w:val="both"/>
        <w:rPr>
          <w:sz w:val="24"/>
          <w:szCs w:val="24"/>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8F17B8" w:rsidR="00D46483">
      <w:pPr>
        <w:ind w:firstLine="720"/>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B65B83">
        <w:rPr>
          <w:sz w:val="24"/>
        </w:rPr>
        <w:t xml:space="preserve"> </w:t>
      </w:r>
      <w:r w:rsidR="00102916">
        <w:rPr>
          <w:sz w:val="24"/>
          <w:szCs w:val="24"/>
        </w:rPr>
        <w:t>FRAMAX d.o.o. Zagreb, Vlade Gotovca 4 OIB 69141553055</w:t>
      </w:r>
    </w:p>
    <w:p w:rsidRDefault="00D46483" w:rsidP="00D46483" w:rsidR="00D46483">
      <w:pPr>
        <w:jc w:val="both"/>
        <w:rPr>
          <w:sz w:val="24"/>
          <w:szCs w:val="24"/>
        </w:rPr>
      </w:pPr>
    </w:p>
    <w:p w:rsidRDefault="007B593F" w:rsidP="00D46483"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w:t>
      </w:r>
      <w:r w:rsidR="00102916">
        <w:rPr>
          <w:sz w:val="24"/>
          <w:szCs w:val="24"/>
        </w:rPr>
        <w:t>Matija Klasić</w:t>
      </w:r>
      <w:r w:rsidR="00D46483">
        <w:rPr>
          <w:sz w:val="24"/>
          <w:szCs w:val="24"/>
        </w:rPr>
        <w:t>,</w:t>
      </w:r>
      <w:r w:rsidR="008C3B95">
        <w:rPr>
          <w:sz w:val="24"/>
          <w:szCs w:val="24"/>
        </w:rPr>
        <w:t xml:space="preserve"> </w:t>
      </w:r>
      <w:r w:rsidR="00D46483">
        <w:rPr>
          <w:sz w:val="24"/>
          <w:szCs w:val="24"/>
        </w:rPr>
        <w:t xml:space="preserve">Zagreb, </w:t>
      </w:r>
      <w:r w:rsidR="00102916">
        <w:rPr>
          <w:sz w:val="24"/>
          <w:szCs w:val="24"/>
        </w:rPr>
        <w:t>Vlade Gotovca 4</w:t>
      </w:r>
      <w:r w:rsidR="00D46483">
        <w:rPr>
          <w:sz w:val="24"/>
          <w:szCs w:val="24"/>
        </w:rPr>
        <w:t xml:space="preserve">, </w:t>
      </w:r>
      <w:r w:rsidR="006E47CD">
        <w:rPr>
          <w:sz w:val="24"/>
          <w:szCs w:val="24"/>
        </w:rPr>
        <w:t xml:space="preserve">OIB </w:t>
      </w:r>
      <w:r w:rsidR="00102916">
        <w:rPr>
          <w:sz w:val="24"/>
          <w:szCs w:val="24"/>
        </w:rPr>
        <w:t>66429188817</w:t>
      </w:r>
      <w:r w:rsidR="006E47CD">
        <w:rPr>
          <w:sz w:val="24"/>
          <w:szCs w:val="24"/>
        </w:rPr>
        <w:t>,</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86C49" w:rsidR="006B6285">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lastRenderedPageBreak/>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8F17B8" w:rsidP="007B593F" w:rsidR="007B593F">
      <w:pPr>
        <w:ind w:left="1003"/>
        <w:jc w:val="both"/>
        <w:rPr>
          <w:sz w:val="24"/>
        </w:rPr>
      </w:pPr>
      <w:r>
        <w:rPr>
          <w:b/>
          <w:sz w:val="24"/>
        </w:rPr>
        <w:t>5.ožujka</w:t>
      </w:r>
      <w:r w:rsidR="00497D0A">
        <w:rPr>
          <w:b/>
          <w:sz w:val="24"/>
        </w:rPr>
        <w:t xml:space="preserve"> </w:t>
      </w:r>
      <w:r w:rsidR="007B593F">
        <w:rPr>
          <w:b/>
          <w:sz w:val="24"/>
        </w:rPr>
        <w:t>201</w:t>
      </w:r>
      <w:r w:rsidR="00497D0A">
        <w:rPr>
          <w:b/>
          <w:sz w:val="24"/>
        </w:rPr>
        <w:t>9</w:t>
      </w:r>
      <w:r w:rsidR="007B593F">
        <w:rPr>
          <w:b/>
          <w:sz w:val="24"/>
        </w:rPr>
        <w:t xml:space="preserve">. u </w:t>
      </w:r>
      <w:r>
        <w:rPr>
          <w:b/>
          <w:sz w:val="24"/>
        </w:rPr>
        <w:t>11,00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102916">
        <w:rPr>
          <w:sz w:val="24"/>
          <w:szCs w:val="24"/>
        </w:rPr>
        <w:t>254</w:t>
      </w:r>
      <w:r w:rsidR="005C557C">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102916">
        <w:rPr>
          <w:sz w:val="24"/>
          <w:szCs w:val="24"/>
        </w:rPr>
        <w:t>29.471,23</w:t>
      </w:r>
      <w:r w:rsidR="00081B7D">
        <w:rPr>
          <w:sz w:val="24"/>
          <w:szCs w:val="24"/>
        </w:rPr>
        <w:t xml:space="preserve"> </w:t>
      </w:r>
      <w:r w:rsidR="00F57518">
        <w:rPr>
          <w:sz w:val="24"/>
          <w:szCs w:val="24"/>
        </w:rPr>
        <w:t>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 xml:space="preserve">u Očevidniku redoslijeda osnova za plaćanje ima evidentirane neizvršene osnove za plaćanje u neprekinutom razdoblju od </w:t>
      </w:r>
      <w:r w:rsidR="00102916">
        <w:rPr>
          <w:sz w:val="24"/>
          <w:szCs w:val="24"/>
        </w:rPr>
        <w:t xml:space="preserve">120 </w:t>
      </w:r>
      <w:r w:rsidR="00E64D32">
        <w:rPr>
          <w:sz w:val="24"/>
          <w:szCs w:val="24"/>
        </w:rPr>
        <w:t>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w:t>
      </w:r>
      <w:r>
        <w:rPr>
          <w:sz w:val="24"/>
          <w:szCs w:val="24"/>
        </w:rPr>
        <w:lastRenderedPageBreak/>
        <w:t xml:space="preserve">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w:t>
      </w:r>
      <w:r w:rsidR="00686C49">
        <w:rPr>
          <w:sz w:val="24"/>
          <w:szCs w:val="24"/>
        </w:rPr>
        <w:t>vati pisano. (toč. VI zaključka)</w:t>
      </w:r>
    </w:p>
    <w:p w:rsidRDefault="007B593F" w:rsidP="00686C49" w:rsidR="007B593F">
      <w:pPr>
        <w:jc w:val="both"/>
        <w:rPr>
          <w:sz w:val="24"/>
        </w:rPr>
      </w:pPr>
    </w:p>
    <w:p w:rsidRDefault="006C7E17" w:rsidP="00450676" w:rsidR="006C7E17">
      <w:pPr>
        <w:ind w:firstLine="720"/>
        <w:jc w:val="center"/>
        <w:rPr>
          <w:sz w:val="24"/>
        </w:rPr>
      </w:pPr>
      <w:r>
        <w:rPr>
          <w:sz w:val="24"/>
        </w:rPr>
        <w:t xml:space="preserve">U Zagrebu, </w:t>
      </w:r>
      <w:r w:rsidR="000A7FCB">
        <w:rPr>
          <w:sz w:val="24"/>
        </w:rPr>
        <w:t>1</w:t>
      </w:r>
      <w:r w:rsidR="00FC3C8C">
        <w:rPr>
          <w:sz w:val="24"/>
        </w:rPr>
        <w:t>6</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6F7455" w:rsidP="008E6A96" w:rsidR="00CE3B7D">
      <w:pPr>
        <w:jc w:val="both"/>
        <w:rPr>
          <w:sz w:val="24"/>
        </w:rPr>
      </w:pPr>
      <w:r>
        <w:rPr>
          <w:sz w:val="24"/>
        </w:rPr>
        <w:t>DNA:</w:t>
      </w:r>
      <w:r w:rsidR="00CE3B7D">
        <w:rPr>
          <w:sz w:val="24"/>
        </w:rPr>
        <w:t xml:space="preserve"> </w:t>
      </w:r>
    </w:p>
    <w:p w:rsidRDefault="00131E99" w:rsidP="00131E99" w:rsidR="00131E99">
      <w:pPr>
        <w:numPr>
          <w:ilvl w:val="0"/>
          <w:numId w:val="2"/>
        </w:numPr>
        <w:jc w:val="both"/>
        <w:rPr>
          <w:sz w:val="24"/>
        </w:rPr>
      </w:pPr>
      <w:r>
        <w:rPr>
          <w:sz w:val="24"/>
        </w:rPr>
        <w:t>-Financijska agencija</w:t>
      </w:r>
    </w:p>
    <w:p w:rsidRDefault="00131E99" w:rsidP="00131E99" w:rsidR="00131E99">
      <w:pPr>
        <w:numPr>
          <w:ilvl w:val="0"/>
          <w:numId w:val="2"/>
        </w:numPr>
        <w:jc w:val="both"/>
        <w:rPr>
          <w:sz w:val="24"/>
        </w:rPr>
      </w:pPr>
      <w:r>
        <w:rPr>
          <w:sz w:val="24"/>
        </w:rPr>
        <w:t>-dužniku na adresu</w:t>
      </w:r>
    </w:p>
    <w:p w:rsidRDefault="00131E99" w:rsidP="00131E99" w:rsidR="00131E99">
      <w:pPr>
        <w:numPr>
          <w:ilvl w:val="0"/>
          <w:numId w:val="2"/>
        </w:numPr>
        <w:jc w:val="both"/>
        <w:rPr>
          <w:sz w:val="24"/>
        </w:rPr>
      </w:pPr>
      <w:r>
        <w:rPr>
          <w:sz w:val="24"/>
        </w:rPr>
        <w:t xml:space="preserve">-zz dužnika  </w:t>
      </w:r>
    </w:p>
    <w:p w:rsidRDefault="00B32E61" w:rsidP="00131E99" w:rsidR="00B32E61">
      <w:pPr>
        <w:numPr>
          <w:ilvl w:val="0"/>
          <w:numId w:val="2"/>
        </w:numPr>
        <w:jc w:val="both"/>
        <w:rPr>
          <w:sz w:val="24"/>
        </w:rPr>
      </w:pPr>
      <w:r>
        <w:rPr>
          <w:sz w:val="24"/>
        </w:rPr>
        <w:t>–e oglasna ploča uz prijedlog za otvaranje stečajnog postupka</w:t>
      </w:r>
    </w:p>
    <w:p w:rsidRDefault="00DE2E5D" w:rsidP="00131E99" w:rsidR="00DE2E5D">
      <w:pPr>
        <w:numPr>
          <w:ilvl w:val="0"/>
          <w:numId w:val="2"/>
        </w:numPr>
        <w:jc w:val="both"/>
        <w:rPr>
          <w:sz w:val="24"/>
        </w:rPr>
      </w:pPr>
      <w:r>
        <w:rPr>
          <w:sz w:val="24"/>
        </w:rPr>
        <w:t>spis</w:t>
      </w: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0F65" w:rsidR="00460F65">
      <w:r>
        <w:separator/>
      </w:r>
    </w:p>
  </w:endnote>
  <w:endnote w:id="0" w:type="continuationSeparator">
    <w:p w:rsidRDefault="00460F65" w:rsidR="00460F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0F65" w:rsidR="00460F65">
      <w:r>
        <w:separator/>
      </w:r>
    </w:p>
  </w:footnote>
  <w:footnote w:id="0" w:type="continuationSeparator">
    <w:p w:rsidRDefault="00460F65" w:rsidR="00460F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6483" w:rsidR="00D46483">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A05BDC">
      <w:rPr>
        <w:rStyle w:val="Brojstranice"/>
        <w:noProof/>
      </w:rPr>
      <w:t>3</w:t>
    </w:r>
    <w:r>
      <w:rPr>
        <w:rStyle w:val="Brojstranice"/>
      </w:rPr>
      <w:fldChar w:fldCharType="end"/>
    </w:r>
  </w:p>
  <w:p w:rsidRDefault="00D46483" w:rsidR="00D46483">
    <w:pPr>
      <w:pStyle w:val="Zaglavlje"/>
      <w:jc w:val="right"/>
    </w:pPr>
    <w:r w:rsidRPr="00482933">
      <w:rPr>
        <w:sz w:val="24"/>
      </w:rPr>
      <w:t>40.</w:t>
    </w:r>
    <w:r>
      <w:rPr>
        <w:b/>
        <w:sz w:val="24"/>
      </w:rPr>
      <w:t xml:space="preserve"> </w:t>
    </w:r>
    <w:r w:rsidRPr="00482933">
      <w:rPr>
        <w:sz w:val="24"/>
      </w:rPr>
      <w:t>S</w:t>
    </w:r>
    <w:r w:rsidR="00102916">
      <w:rPr>
        <w:sz w:val="24"/>
      </w:rPr>
      <w:t>t-3436</w:t>
    </w:r>
    <w:r>
      <w:rPr>
        <w:sz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37E09"/>
    <w:rsid w:val="000477D5"/>
    <w:rsid w:val="000519B3"/>
    <w:rsid w:val="0005692D"/>
    <w:rsid w:val="00081B7D"/>
    <w:rsid w:val="000A7FCB"/>
    <w:rsid w:val="000B74EE"/>
    <w:rsid w:val="000C29F5"/>
    <w:rsid w:val="000C3665"/>
    <w:rsid w:val="000C40F4"/>
    <w:rsid w:val="000D2911"/>
    <w:rsid w:val="000E5278"/>
    <w:rsid w:val="000F3868"/>
    <w:rsid w:val="00100FCD"/>
    <w:rsid w:val="00102916"/>
    <w:rsid w:val="00107ED6"/>
    <w:rsid w:val="00110A99"/>
    <w:rsid w:val="00113EC7"/>
    <w:rsid w:val="00116040"/>
    <w:rsid w:val="0012168A"/>
    <w:rsid w:val="00126F4F"/>
    <w:rsid w:val="00131E99"/>
    <w:rsid w:val="00133E52"/>
    <w:rsid w:val="00153735"/>
    <w:rsid w:val="0015491A"/>
    <w:rsid w:val="0015587F"/>
    <w:rsid w:val="001662C4"/>
    <w:rsid w:val="00187726"/>
    <w:rsid w:val="00194D75"/>
    <w:rsid w:val="001A1A7F"/>
    <w:rsid w:val="001B44D2"/>
    <w:rsid w:val="001C4184"/>
    <w:rsid w:val="001D30EA"/>
    <w:rsid w:val="002079D7"/>
    <w:rsid w:val="00210070"/>
    <w:rsid w:val="00211033"/>
    <w:rsid w:val="00212068"/>
    <w:rsid w:val="00226E55"/>
    <w:rsid w:val="0023658E"/>
    <w:rsid w:val="002431C4"/>
    <w:rsid w:val="002556D2"/>
    <w:rsid w:val="00257899"/>
    <w:rsid w:val="00260A9E"/>
    <w:rsid w:val="0027015A"/>
    <w:rsid w:val="002722E9"/>
    <w:rsid w:val="002770A4"/>
    <w:rsid w:val="00286FBD"/>
    <w:rsid w:val="00290315"/>
    <w:rsid w:val="002903F5"/>
    <w:rsid w:val="0029270E"/>
    <w:rsid w:val="002A2EE7"/>
    <w:rsid w:val="002A3523"/>
    <w:rsid w:val="002C7367"/>
    <w:rsid w:val="002D0838"/>
    <w:rsid w:val="002D1CC2"/>
    <w:rsid w:val="002D6519"/>
    <w:rsid w:val="002D6659"/>
    <w:rsid w:val="002E7889"/>
    <w:rsid w:val="002F01C6"/>
    <w:rsid w:val="002F4586"/>
    <w:rsid w:val="003029BA"/>
    <w:rsid w:val="003164AA"/>
    <w:rsid w:val="00330B61"/>
    <w:rsid w:val="00337798"/>
    <w:rsid w:val="00343D09"/>
    <w:rsid w:val="0035243B"/>
    <w:rsid w:val="003628D6"/>
    <w:rsid w:val="00383694"/>
    <w:rsid w:val="003A590C"/>
    <w:rsid w:val="003C29CD"/>
    <w:rsid w:val="003C4C31"/>
    <w:rsid w:val="003D6B07"/>
    <w:rsid w:val="004033CB"/>
    <w:rsid w:val="00405D77"/>
    <w:rsid w:val="004124E8"/>
    <w:rsid w:val="0042235F"/>
    <w:rsid w:val="00424FB2"/>
    <w:rsid w:val="00433690"/>
    <w:rsid w:val="004448F2"/>
    <w:rsid w:val="00450221"/>
    <w:rsid w:val="00450676"/>
    <w:rsid w:val="00451DB5"/>
    <w:rsid w:val="00454BBA"/>
    <w:rsid w:val="00460F65"/>
    <w:rsid w:val="00470745"/>
    <w:rsid w:val="00475CDF"/>
    <w:rsid w:val="00476E8D"/>
    <w:rsid w:val="00482933"/>
    <w:rsid w:val="00483785"/>
    <w:rsid w:val="00494F45"/>
    <w:rsid w:val="00497D0A"/>
    <w:rsid w:val="004A10DD"/>
    <w:rsid w:val="004A34A7"/>
    <w:rsid w:val="004C0FF7"/>
    <w:rsid w:val="004C787F"/>
    <w:rsid w:val="004D2841"/>
    <w:rsid w:val="004E2FD0"/>
    <w:rsid w:val="004E5FEF"/>
    <w:rsid w:val="004F74FF"/>
    <w:rsid w:val="00516616"/>
    <w:rsid w:val="005300D9"/>
    <w:rsid w:val="00545D92"/>
    <w:rsid w:val="005514E9"/>
    <w:rsid w:val="0056765A"/>
    <w:rsid w:val="005743CD"/>
    <w:rsid w:val="005766B4"/>
    <w:rsid w:val="005810DB"/>
    <w:rsid w:val="00593A54"/>
    <w:rsid w:val="00593F7A"/>
    <w:rsid w:val="005947A6"/>
    <w:rsid w:val="005B0D37"/>
    <w:rsid w:val="005B3F73"/>
    <w:rsid w:val="005B592A"/>
    <w:rsid w:val="005B5A8A"/>
    <w:rsid w:val="005B5C24"/>
    <w:rsid w:val="005C0FC6"/>
    <w:rsid w:val="005C557C"/>
    <w:rsid w:val="005C5E15"/>
    <w:rsid w:val="005E34A3"/>
    <w:rsid w:val="005E37D7"/>
    <w:rsid w:val="005E6181"/>
    <w:rsid w:val="005F16E6"/>
    <w:rsid w:val="005F5585"/>
    <w:rsid w:val="00601987"/>
    <w:rsid w:val="00602074"/>
    <w:rsid w:val="00605067"/>
    <w:rsid w:val="00615A8B"/>
    <w:rsid w:val="00623484"/>
    <w:rsid w:val="00626395"/>
    <w:rsid w:val="00676169"/>
    <w:rsid w:val="00686C49"/>
    <w:rsid w:val="0069301A"/>
    <w:rsid w:val="00694042"/>
    <w:rsid w:val="00695881"/>
    <w:rsid w:val="006B6285"/>
    <w:rsid w:val="006B7292"/>
    <w:rsid w:val="006C2F0F"/>
    <w:rsid w:val="006C36E6"/>
    <w:rsid w:val="006C7E17"/>
    <w:rsid w:val="006D1B45"/>
    <w:rsid w:val="006D52E4"/>
    <w:rsid w:val="006D7A0F"/>
    <w:rsid w:val="006E0FC0"/>
    <w:rsid w:val="006E377E"/>
    <w:rsid w:val="006E47CD"/>
    <w:rsid w:val="006E4EC9"/>
    <w:rsid w:val="006F46EA"/>
    <w:rsid w:val="006F7455"/>
    <w:rsid w:val="00701DB9"/>
    <w:rsid w:val="00701F88"/>
    <w:rsid w:val="0070743A"/>
    <w:rsid w:val="00710B7E"/>
    <w:rsid w:val="00744AC4"/>
    <w:rsid w:val="007514BD"/>
    <w:rsid w:val="00755181"/>
    <w:rsid w:val="0075681B"/>
    <w:rsid w:val="007609D5"/>
    <w:rsid w:val="00763AF2"/>
    <w:rsid w:val="007703BD"/>
    <w:rsid w:val="00784423"/>
    <w:rsid w:val="007905FB"/>
    <w:rsid w:val="00792B58"/>
    <w:rsid w:val="007B593F"/>
    <w:rsid w:val="007B647D"/>
    <w:rsid w:val="007C67A1"/>
    <w:rsid w:val="007C684D"/>
    <w:rsid w:val="007D2FE2"/>
    <w:rsid w:val="007E0EAA"/>
    <w:rsid w:val="007E56BC"/>
    <w:rsid w:val="00831C85"/>
    <w:rsid w:val="00833B05"/>
    <w:rsid w:val="00834880"/>
    <w:rsid w:val="008366A0"/>
    <w:rsid w:val="00842CC9"/>
    <w:rsid w:val="0085270F"/>
    <w:rsid w:val="00867FEB"/>
    <w:rsid w:val="00876285"/>
    <w:rsid w:val="00876D3B"/>
    <w:rsid w:val="00883AEB"/>
    <w:rsid w:val="008915EC"/>
    <w:rsid w:val="00897E88"/>
    <w:rsid w:val="008C259D"/>
    <w:rsid w:val="008C3B95"/>
    <w:rsid w:val="008D097D"/>
    <w:rsid w:val="008E389E"/>
    <w:rsid w:val="008E6A96"/>
    <w:rsid w:val="008E6D04"/>
    <w:rsid w:val="008F17B8"/>
    <w:rsid w:val="008F2A6F"/>
    <w:rsid w:val="009026BB"/>
    <w:rsid w:val="0090619B"/>
    <w:rsid w:val="009128F5"/>
    <w:rsid w:val="00914C19"/>
    <w:rsid w:val="00923121"/>
    <w:rsid w:val="00945303"/>
    <w:rsid w:val="00947FB7"/>
    <w:rsid w:val="00977955"/>
    <w:rsid w:val="009831B8"/>
    <w:rsid w:val="009850B8"/>
    <w:rsid w:val="009957BB"/>
    <w:rsid w:val="009A6B77"/>
    <w:rsid w:val="009C2041"/>
    <w:rsid w:val="009C2418"/>
    <w:rsid w:val="009D1BB1"/>
    <w:rsid w:val="009E684F"/>
    <w:rsid w:val="00A05BDC"/>
    <w:rsid w:val="00A110D0"/>
    <w:rsid w:val="00A15AB7"/>
    <w:rsid w:val="00A21A46"/>
    <w:rsid w:val="00A44A71"/>
    <w:rsid w:val="00A56185"/>
    <w:rsid w:val="00A6313F"/>
    <w:rsid w:val="00A71831"/>
    <w:rsid w:val="00A80EB3"/>
    <w:rsid w:val="00A828C1"/>
    <w:rsid w:val="00A90C82"/>
    <w:rsid w:val="00A935A9"/>
    <w:rsid w:val="00AC2BF6"/>
    <w:rsid w:val="00AD3398"/>
    <w:rsid w:val="00AD75CD"/>
    <w:rsid w:val="00AD7CC6"/>
    <w:rsid w:val="00AE107D"/>
    <w:rsid w:val="00AF4C01"/>
    <w:rsid w:val="00AF5FFE"/>
    <w:rsid w:val="00AF7DCB"/>
    <w:rsid w:val="00B001BA"/>
    <w:rsid w:val="00B01169"/>
    <w:rsid w:val="00B06BC3"/>
    <w:rsid w:val="00B11178"/>
    <w:rsid w:val="00B260F1"/>
    <w:rsid w:val="00B32CD8"/>
    <w:rsid w:val="00B32E61"/>
    <w:rsid w:val="00B33273"/>
    <w:rsid w:val="00B35218"/>
    <w:rsid w:val="00B437B1"/>
    <w:rsid w:val="00B50B66"/>
    <w:rsid w:val="00B65B83"/>
    <w:rsid w:val="00B673AD"/>
    <w:rsid w:val="00B74989"/>
    <w:rsid w:val="00B77601"/>
    <w:rsid w:val="00B844BF"/>
    <w:rsid w:val="00B93B9A"/>
    <w:rsid w:val="00BA153A"/>
    <w:rsid w:val="00BA4424"/>
    <w:rsid w:val="00BB7CA7"/>
    <w:rsid w:val="00BC2D84"/>
    <w:rsid w:val="00BC4571"/>
    <w:rsid w:val="00BD75AF"/>
    <w:rsid w:val="00BE3305"/>
    <w:rsid w:val="00BF15E0"/>
    <w:rsid w:val="00C00228"/>
    <w:rsid w:val="00C14F14"/>
    <w:rsid w:val="00C173FB"/>
    <w:rsid w:val="00C20109"/>
    <w:rsid w:val="00C356A1"/>
    <w:rsid w:val="00C67B0B"/>
    <w:rsid w:val="00C84B54"/>
    <w:rsid w:val="00CA3D1E"/>
    <w:rsid w:val="00CA49D6"/>
    <w:rsid w:val="00CB464D"/>
    <w:rsid w:val="00CC43BC"/>
    <w:rsid w:val="00CC7D07"/>
    <w:rsid w:val="00CE3890"/>
    <w:rsid w:val="00CE3B7D"/>
    <w:rsid w:val="00CE4F52"/>
    <w:rsid w:val="00CE72A4"/>
    <w:rsid w:val="00CF32AF"/>
    <w:rsid w:val="00D10A4F"/>
    <w:rsid w:val="00D207EB"/>
    <w:rsid w:val="00D31451"/>
    <w:rsid w:val="00D349BD"/>
    <w:rsid w:val="00D448E9"/>
    <w:rsid w:val="00D46483"/>
    <w:rsid w:val="00D56919"/>
    <w:rsid w:val="00D60187"/>
    <w:rsid w:val="00D60476"/>
    <w:rsid w:val="00D62CAE"/>
    <w:rsid w:val="00D73426"/>
    <w:rsid w:val="00D800D9"/>
    <w:rsid w:val="00D91065"/>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17216"/>
    <w:rsid w:val="00E30080"/>
    <w:rsid w:val="00E4452B"/>
    <w:rsid w:val="00E50313"/>
    <w:rsid w:val="00E51B19"/>
    <w:rsid w:val="00E535FD"/>
    <w:rsid w:val="00E53C42"/>
    <w:rsid w:val="00E56BB1"/>
    <w:rsid w:val="00E633FA"/>
    <w:rsid w:val="00E64D32"/>
    <w:rsid w:val="00E71ED4"/>
    <w:rsid w:val="00E80C8D"/>
    <w:rsid w:val="00E81042"/>
    <w:rsid w:val="00E815AE"/>
    <w:rsid w:val="00E94EF5"/>
    <w:rsid w:val="00E9676A"/>
    <w:rsid w:val="00EC1564"/>
    <w:rsid w:val="00ED1E92"/>
    <w:rsid w:val="00F0135D"/>
    <w:rsid w:val="00F02AA0"/>
    <w:rsid w:val="00F03F8C"/>
    <w:rsid w:val="00F220B9"/>
    <w:rsid w:val="00F2331B"/>
    <w:rsid w:val="00F3761C"/>
    <w:rsid w:val="00F42A90"/>
    <w:rsid w:val="00F57518"/>
    <w:rsid w:val="00F5779C"/>
    <w:rsid w:val="00F61D72"/>
    <w:rsid w:val="00F67C17"/>
    <w:rsid w:val="00F71AC5"/>
    <w:rsid w:val="00F76A94"/>
    <w:rsid w:val="00F80200"/>
    <w:rsid w:val="00F83060"/>
    <w:rsid w:val="00F915DD"/>
    <w:rsid w:val="00FC2C1A"/>
    <w:rsid w:val="00FC3C8C"/>
    <w:rsid w:val="00FC3E6C"/>
    <w:rsid w:val="00FC400B"/>
    <w:rsid w:val="00FC4A9F"/>
    <w:rsid w:val="00FD0250"/>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9D1BB1"/>
    <w:rPr>
      <w:color w:val="808080"/>
      <w:bdr w:space="0" w:sz="0" w:color="auto" w:val="none"/>
      <w:shd w:fill="auto" w:color="auto" w:val="clear"/>
    </w:rPr>
  </w:style>
  <w:style w:customStyle="true" w:styleId="eSPISCCParagraphDefaultFont" w:type="character">
    <w:name w:val="eSPIS_CC_Paragraph Default Font"/>
    <w:basedOn w:val="Zadanifontodlomka"/>
    <w:rsid w:val="009D1B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1BB1"/>
    <w:rPr>
      <w:sz w:val="24"/>
      <w:bdr w:space="0" w:sz="0" w:color="auto" w:val="none"/>
      <w:shd w:fill="FFFFCC" w:color="auto" w:val="clear"/>
      <w:lang w:val="hr-HR"/>
    </w:rPr>
  </w:style>
  <w:style w:customStyle="true" w:styleId="PozadinaSvijetloCrvena" w:type="character">
    <w:name w:val="Pozadina_SvijetloCrvena"/>
    <w:basedOn w:val="eSPISCCParagraphDefaultFont"/>
    <w:rsid w:val="009D1B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1B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9D1BB1"/>
    <w:rPr>
      <w:color w:val="808080"/>
      <w:bdr w:color="auto" w:space="0" w:sz="0" w:val="none"/>
      <w:shd w:color="auto" w:fill="auto" w:val="clear"/>
    </w:rPr>
  </w:style>
  <w:style w:customStyle="1" w:styleId="eSPISCCParagraphDefaultFont" w:type="character">
    <w:name w:val="eSPIS_CC_Paragraph Default Font"/>
    <w:basedOn w:val="Zadanifontodlomka"/>
    <w:rsid w:val="009D1B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1BB1"/>
    <w:rPr>
      <w:sz w:val="24"/>
      <w:bdr w:color="auto" w:space="0" w:sz="0" w:val="none"/>
      <w:shd w:color="auto" w:fill="FFFFCC" w:val="clear"/>
      <w:lang w:val="hr-HR"/>
    </w:rPr>
  </w:style>
  <w:style w:customStyle="1" w:styleId="PozadinaSvijetloCrvena" w:type="character">
    <w:name w:val="Pozadina_SvijetloCrvena"/>
    <w:basedOn w:val="eSPISCCParagraphDefaultFont"/>
    <w:rsid w:val="009D1B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1B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St-3436/2016-3</izvorni_sadrzaj>
    <derivirana_varijabla naziv="DomainObject.Oznaka_1">St-3436/2016-3</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3436</izvorni_sadrzaj>
    <derivirana_varijabla naziv="DomainObject.Predmet.Broj_1">3436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Su-30/16 i 12 Su-19/16 od 01.04.2016.</izvorni_sadrzaj>
    <derivirana_varijabla naziv="DomainObject.Predmet.Opis_1">Br.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St-3436/2016</izvorni_sadrzaj>
    <derivirana_varijabla naziv="DomainObject.Predmet.OznakaBroj_1">St-3436/2016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FRAMAX d.o.o.</izvorni_sadrzaj>
    <derivirana_varijabla naziv="DomainObject.Predmet.ProtustrankaFormated_1">  FRAMAX d.o.o.</derivirana_varijabla>
  </DomainObject.Predmet.ProtustrankaFormated>
  <DomainObject.Predmet.ProtustrankaFormatedOIB>
    <izvorni_sadrzaj>  FRAMAX d.o.o., OIB 69141553055</izvorni_sadrzaj>
    <derivirana_varijabla naziv="DomainObject.Predmet.ProtustrankaFormatedOIB_1">  FRAMAX d.o.o., OIB 69141553055</derivirana_varijabla>
  </DomainObject.Predmet.ProtustrankaFormatedOIB>
  <DomainObject.Predmet.ProtustrankaFormatedWithAdress>
    <izvorni_sadrzaj> FRAMAX d.o.o., Vlade Gotovca 4, 10000 Zagreb</izvorni_sadrzaj>
    <derivirana_varijabla naziv="DomainObject.Predmet.ProtustrankaFormatedWithAdress_1"> FRAMAX d.o.o., Vlade Gotovca 4, 10000 Zagreb</derivirana_varijabla>
  </DomainObject.Predmet.ProtustrankaFormatedWithAdress>
  <DomainObject.Predmet.ProtustrankaFormatedWithAdressOIB>
    <izvorni_sadrzaj> FRAMAX d.o.o., OIB 69141553055, Vlade Gotovca 4, 10000 Zagreb</izvorni_sadrzaj>
    <derivirana_varijabla naziv="DomainObject.Predmet.ProtustrankaFormatedWithAdressOIB_1"> FRAMAX d.o.o., OIB 69141553055, Vlade Gotovca 4, 10000 Zagreb</derivirana_varijabla>
  </DomainObject.Predmet.ProtustrankaFormatedWithAdressOIB>
  <DomainObject.Predmet.ProtustrankaWithAdress>
    <izvorni_sadrzaj>FRAMAX d.o.o. Vlade Gotovca 4, 10000 Zagreb</izvorni_sadrzaj>
    <derivirana_varijabla naziv="DomainObject.Predmet.ProtustrankaWithAdress_1">FRAMAX d.o.o. Vlade Gotovca 4, 10000 Zagreb</derivirana_varijabla>
  </DomainObject.Predmet.ProtustrankaWithAdress>
  <DomainObject.Predmet.ProtustrankaWithAdressOIB>
    <izvorni_sadrzaj>FRAMAX d.o.o., OIB 69141553055, Vlade Gotovca 4, 10000 Zagreb</izvorni_sadrzaj>
    <derivirana_varijabla naziv="DomainObject.Predmet.ProtustrankaWithAdressOIB_1">FRAMAX d.o.o., OIB 69141553055, Vlade Gotovca 4, 10000 Zagreb</derivirana_varijabla>
  </DomainObject.Predmet.ProtustrankaWithAdressOIB>
  <DomainObject.Predmet.ProtustrankaNazivFormated>
    <izvorni_sadrzaj>FRAMAX d.o.o.</izvorni_sadrzaj>
    <derivirana_varijabla naziv="DomainObject.Predmet.ProtustrankaNazivFormated_1">FRAMAX d.o.o.</derivirana_varijabla>
  </DomainObject.Predmet.ProtustrankaNazivFormated>
  <DomainObject.Predmet.ProtustrankaNazivFormatedOIB>
    <izvorni_sadrzaj>FRAMAX d.o.o., OIB 69141553055</izvorni_sadrzaj>
    <derivirana_varijabla naziv="DomainObject.Predmet.ProtustrankaNazivFormatedOIB_1">FRAMAX d.o.o., OIB 69141553055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FRAMAX d.o.o.</item>
    </izvorni_sadrzaj>
    <derivirana_varijabla naziv="DomainObject.Predmet.ProtuStrankaListFormated_1">
      <item>FRAMAX d.o.o.</item>
    </derivirana_varijabla>
  </DomainObject.Predmet.ProtuStrankaListFormated>
  <DomainObject.Predmet.ProtuStrankaListFormatedOIB>
    <izvorni_sadrzaj>
      <item>FRAMAX d.o.o., OIB 69141553055</item>
    </izvorni_sadrzaj>
    <derivirana_varijabla naziv="DomainObject.Predmet.ProtuStrankaListFormatedOIB_1">
      <item>FRAMAX d.o.o., OIB 69141553055</item>
    </derivirana_varijabla>
  </DomainObject.Predmet.ProtuStrankaListFormatedOIB>
  <DomainObject.Predmet.ProtuStrankaListFormatedWithAdress>
    <izvorni_sadrzaj>
      <item>FRAMAX d.o.o., Vlade Gotovca 4, 10000 Zagreb</item>
    </izvorni_sadrzaj>
    <derivirana_varijabla naziv="DomainObject.Predmet.ProtuStrankaListFormatedWithAdress_1">
      <item>FRAMAX d.o.o., Vlade Gotovca 4, 10000 Zagreb</item>
    </derivirana_varijabla>
  </DomainObject.Predmet.ProtuStrankaListFormatedWithAdress>
  <DomainObject.Predmet.ProtuStrankaListFormatedWithAdressOIB>
    <izvorni_sadrzaj>
      <item>FRAMAX d.o.o., OIB 69141553055, Vlade Gotovca 4, 10000 Zagreb</item>
    </izvorni_sadrzaj>
    <derivirana_varijabla naziv="DomainObject.Predmet.ProtuStrankaListFormatedWithAdressOIB_1">
      <item>FRAMAX d.o.o., OIB 69141553055, Vlade Gotovca 4, 10000 Zagreb</item>
    </derivirana_varijabla>
  </DomainObject.Predmet.ProtuStrankaListFormatedWithAdressOIB>
  <DomainObject.Predmet.ProtuStrankaListNazivFormated>
    <izvorni_sadrzaj>
      <item>FRAMAX d.o.o.</item>
    </izvorni_sadrzaj>
    <derivirana_varijabla naziv="DomainObject.Predmet.ProtuStrankaListNazivFormated_1">
      <item>FRAMAX d.o.o.</item>
    </derivirana_varijabla>
  </DomainObject.Predmet.ProtuStrankaListNazivFormated>
  <DomainObject.Predmet.ProtuStrankaListNazivFormatedOIB>
    <izvorni_sadrzaj>
      <item>FRAMAX d.o.o., OIB 69141553055</item>
    </izvorni_sadrzaj>
    <derivirana_varijabla naziv="DomainObject.Predmet.ProtuStrankaListNazivFormatedOIB_1">
      <item>FRAMAX d.o.o., OIB 69141553055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St-3436/2016-3</izvorni_sadrzaj>
    <derivirana_varijabla naziv="DomainObject.PoslovniBrojDokumenta_1">St-3436/2016-3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FRAMAX d.o.o.</izvorni_sadrzaj>
    <derivirana_varijabla naziv="DomainObject.Predmet.ProtustrankaIDrugi_1">FRAMAX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FRAMAX d.o.o., OIB 69141553055, Vlade Gotovca 4, 10000 Zagreb</izvorni_sadrzaj>
    <derivirana_varijabla naziv="DomainObject.Predmet.ProtustrankaIDrugiAdressOIB_1">FRAMAX d.o.o., OIB 69141553055, Vlade Gotovca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FRAMAX d.o.o.</item>
    </izvorni_sadrzaj>
    <derivirana_varijabla naziv="DomainObject.Predmet.SudioniciListNaziv_1">
      <item>FINA Regionalni centar Zagreb</item>
      <item>FRAMAX d.o.o.</item>
    </derivirana_varijabla>
  </DomainObject.Predmet.SudioniciListNaziv>
  <DomainObject.Predmet.SudioniciListAdressOIB>
    <izvorni_sadrzaj>
      <item>FINA Regionalni centar Zagreb, OIB 85821130368, Trg svibanjskih žrtava 1995. 1,10000 Zagreb</item>
      <item>FRAMAX d.o.o., OIB 69141553055, Vlade Gotovca 4,10000 Zagreb</item>
    </izvorni_sadrzaj>
    <derivirana_varijabla naziv="DomainObject.Predmet.SudioniciListAdressOIB_1">
      <item>FINA Regionalni centar Zagreb, OIB 85821130368, Trg svibanjskih žrtava 1995. 1,10000 Zagreb</item>
      <item>FRAMAX d.o.o., OIB 69141553055, Vlade Gotovca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69141553055</item>
    </izvorni_sadrzaj>
    <derivirana_varijabla naziv="DomainObject.Predmet.SudioniciListNazivOIB_1">
      <item>, OIB 85821130368</item>
      <item>, OIB 69141553055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936</properties:Words>
  <properties:Characters>5177</properties:Characters>
  <properties:Lines>136</properties:Lines>
  <properties:Paragraphs>52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2018-11-16T11:46:00Z</dcterms:created>
  <dc:creator>Unknown</dc:creator>
  <cp:lastModifiedBy>Valentina Delač</cp:lastModifiedBy>
  <cp:lastPrinted>2018-11-16T11:48:00Z</cp:lastPrinted>
  <dcterms:modified xmlns:xsi="http://www.w3.org/2001/XMLSchema-instance" xsi:type="dcterms:W3CDTF">2018-11-16T11:48:00Z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St-3436/2016-3 / Odluka - Rješenje - pokretanje prethodnog postupka radi utvrđivanja uvjeta za otvaranje stečajnog postupka (FRAMAX_prethodni_i_ročište.docx)</vt:lpwstr>
  </prop:property>
  <prop:property name="CC_coloring" pid="4" fmtid="{D5CDD505-2E9C-101B-9397-08002B2CF9AE}">
    <vt:bool>false</vt:bool>
  </prop:property>
  <prop:property name="BrojStranica" pid="5" fmtid="{D5CDD505-2E9C-101B-9397-08002B2CF9AE}">
    <vt:i4>3</vt:i4>
  </prop:property>
</prop:Properties>
</file>