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8ea36" w14:paraId="098ea36" w:rsidRDefault="006467B8" w:rsidP="006467B8" w:rsidR="006467B8" w:rsidRPr="00563D86">
      <w:pPr>
        <w:shd w:fill="F8F8F8" w:color="auto" w:val="clear"/>
        <w:spacing w:after="75" w:beforeAutospacing="true" w:before="100"/>
        <w:jc w:val="center"/>
        <w:outlineLvl w:val="1"/>
        <w15:collapsed w:val="false"/>
        <w:rPr>
          <w:b/>
          <w:bCs/>
          <w:color w:themeColor="text1" w:val="000000"/>
        </w:rPr>
      </w:pPr>
      <w:bookmarkStart w:name="_GoBack" w:id="0"/>
      <w:bookmarkEnd w:id="0"/>
    </w:p>
    <w:p w:rsidRDefault="006467B8" w:rsidP="006467B8" w:rsidR="006467B8" w:rsidRPr="00563D86">
      <w:pPr>
        <w:shd w:fill="F8F8F8" w:color="auto" w:val="clear"/>
        <w:spacing w:after="75" w:beforeAutospacing="true" w:before="100"/>
        <w:outlineLvl w:val="1"/>
        <w:rPr>
          <w:b/>
          <w:bCs/>
          <w:color w:themeColor="text1" w:val="000000"/>
        </w:rPr>
      </w:pPr>
    </w:p>
    <w:p w:rsidRDefault="006467B8" w:rsidP="006467B8" w:rsidR="006467B8" w:rsidRPr="00563D86">
      <w:pPr>
        <w:shd w:fill="F8F8F8" w:color="auto" w:val="clear"/>
        <w:outlineLvl w:val="1"/>
        <w:rPr>
          <w:b/>
          <w:bCs/>
          <w:color w:themeColor="text1" w:val="000000"/>
        </w:rPr>
      </w:pPr>
      <w:r w:rsidRPr="00563D86">
        <w:rPr>
          <w:bCs/>
          <w:color w:themeColor="text1" w:val="000000"/>
        </w:rPr>
        <w:t xml:space="preserve">Nadležni trgovački sud: </w:t>
      </w:r>
      <w:r w:rsidRPr="00563D86">
        <w:rPr>
          <w:b/>
          <w:bCs/>
          <w:color w:themeColor="text1" w:val="000000"/>
        </w:rPr>
        <w:t>TRGOVAČKI SUD U ZAGREBU, PETRINJSKA 8,10000 ZAGREB</w:t>
      </w:r>
    </w:p>
    <w:p w:rsidRDefault="006467B8" w:rsidP="006467B8" w:rsidR="006467B8" w:rsidRPr="00563D86">
      <w:pPr>
        <w:rPr>
          <w:bCs/>
          <w:color w:themeColor="text1" w:val="000000"/>
        </w:rPr>
      </w:pPr>
      <w:r w:rsidRPr="00563D86">
        <w:rPr>
          <w:bCs/>
          <w:color w:themeColor="text1" w:val="000000"/>
        </w:rPr>
        <w:t xml:space="preserve">Poslovni broj spisa: </w:t>
      </w:r>
      <w:r w:rsidRPr="00563D86">
        <w:rPr>
          <w:b/>
        </w:rPr>
        <w:t>72 St-993/2012</w:t>
      </w:r>
    </w:p>
    <w:p w:rsidRDefault="006467B8" w:rsidP="006467B8" w:rsidR="006467B8" w:rsidRPr="00563D86">
      <w:pPr>
        <w:rPr>
          <w:b/>
        </w:rPr>
      </w:pPr>
      <w:r w:rsidRPr="00563D86">
        <w:rPr>
          <w:bCs/>
          <w:color w:themeColor="text1" w:val="000000"/>
        </w:rPr>
        <w:t>Dužnik:</w:t>
      </w:r>
      <w:r w:rsidRPr="00563D86">
        <w:rPr>
          <w:b/>
          <w:bCs/>
          <w:color w:themeColor="text1" w:val="000000"/>
        </w:rPr>
        <w:t xml:space="preserve"> </w:t>
      </w:r>
      <w:r w:rsidRPr="00563D86">
        <w:rPr>
          <w:b/>
        </w:rPr>
        <w:t>Slavona d.o.o. – u stečaju, Savska 41,10000 ZAGREB</w:t>
      </w:r>
    </w:p>
    <w:p w:rsidRDefault="006467B8" w:rsidP="006467B8" w:rsidR="006467B8" w:rsidRPr="00563D86">
      <w:pPr>
        <w:jc w:val="both"/>
      </w:pPr>
      <w:r w:rsidRPr="00563D86">
        <w:t>Zagreb, 1</w:t>
      </w:r>
      <w:r w:rsidR="00811D87">
        <w:t>8</w:t>
      </w:r>
      <w:r>
        <w:t>.0</w:t>
      </w:r>
      <w:r w:rsidR="00811D87">
        <w:t>3</w:t>
      </w:r>
      <w:r w:rsidRPr="00563D86">
        <w:t>. 201</w:t>
      </w:r>
      <w:r>
        <w:t>9</w:t>
      </w:r>
      <w:r w:rsidRPr="00563D86">
        <w:t>.g.</w:t>
      </w:r>
    </w:p>
    <w:p w:rsidRDefault="006467B8" w:rsidP="006467B8" w:rsidR="006467B8">
      <w:pPr>
        <w:rPr>
          <w:b/>
        </w:rPr>
      </w:pPr>
    </w:p>
    <w:p w:rsidRDefault="006467B8" w:rsidP="006467B8" w:rsidR="006467B8">
      <w:pPr>
        <w:rPr>
          <w:b/>
        </w:rPr>
      </w:pPr>
    </w:p>
    <w:p w:rsidRDefault="00811D87" w:rsidP="006467B8" w:rsidR="00811D87">
      <w:pPr>
        <w:rPr>
          <w:b/>
        </w:rPr>
      </w:pPr>
    </w:p>
    <w:p w:rsidRDefault="00811D87" w:rsidP="006467B8" w:rsidR="00811D87" w:rsidRPr="00811D87">
      <w:pPr>
        <w:rPr>
          <w:rFonts w:cstheme="minorHAnsi" w:hAnsiTheme="minorHAnsi" w:asciiTheme="minorHAnsi"/>
          <w:b/>
        </w:rPr>
      </w:pPr>
    </w:p>
    <w:p w:rsidRDefault="00811D87" w:rsidP="006467B8" w:rsidR="00811D87" w:rsidRPr="00811D87">
      <w:pPr>
        <w:rPr>
          <w:rFonts w:cstheme="minorHAnsi" w:hAnsiTheme="minorHAnsi" w:asciiTheme="minorHAnsi"/>
        </w:rPr>
      </w:pPr>
      <w:r w:rsidRPr="00811D87">
        <w:rPr>
          <w:rFonts w:cstheme="minorHAnsi" w:hAnsiTheme="minorHAnsi" w:asciiTheme="minorHAnsi"/>
          <w:b/>
        </w:rPr>
        <w:t xml:space="preserve">PREDMET: </w:t>
      </w:r>
      <w:r w:rsidRPr="00811D87">
        <w:rPr>
          <w:rFonts w:cstheme="minorHAnsi" w:hAnsiTheme="minorHAnsi" w:asciiTheme="minorHAnsi"/>
        </w:rPr>
        <w:t>Prijedlog za prodaju u stečajnom postupku</w:t>
      </w:r>
    </w:p>
    <w:p w:rsidRDefault="00811D87" w:rsidP="00811D87" w:rsidR="00811D87" w:rsidRPr="00811D87">
      <w:pPr>
        <w:pStyle w:val="Odlomakpopisa"/>
        <w:numPr>
          <w:ilvl w:val="0"/>
          <w:numId w:val="3"/>
        </w:numPr>
        <w:rPr>
          <w:rFonts w:cstheme="minorHAnsi" w:hAnsiTheme="minorHAnsi" w:asciiTheme="minorHAnsi"/>
          <w:sz w:val="24"/>
          <w:szCs w:val="24"/>
        </w:rPr>
      </w:pPr>
      <w:r w:rsidRPr="00811D87">
        <w:rPr>
          <w:rFonts w:cstheme="minorHAnsi" w:hAnsiTheme="minorHAnsi" w:asciiTheme="minorHAnsi"/>
          <w:sz w:val="24"/>
          <w:szCs w:val="24"/>
        </w:rPr>
        <w:t>Dostavlja se</w:t>
      </w:r>
    </w:p>
    <w:p w:rsidRDefault="00811D87" w:rsidP="006467B8" w:rsidR="00811D87" w:rsidRPr="00811D87">
      <w:pPr>
        <w:rPr>
          <w:rFonts w:cstheme="minorHAnsi" w:hAnsiTheme="minorHAnsi" w:asciiTheme="minorHAnsi"/>
          <w:b/>
        </w:rPr>
      </w:pPr>
    </w:p>
    <w:p w:rsidRDefault="006467B8" w:rsidP="006467B8" w:rsidR="006467B8" w:rsidRPr="00811D87">
      <w:pPr>
        <w:rPr>
          <w:rFonts w:cstheme="minorHAnsi" w:hAnsiTheme="minorHAnsi" w:asciiTheme="minorHAnsi"/>
          <w:bCs/>
          <w:color w:themeColor="text1" w:val="000000"/>
        </w:rPr>
      </w:pPr>
    </w:p>
    <w:p w:rsidRDefault="00811D87" w:rsidP="00F778C8" w:rsidR="006467B8">
      <w:pPr>
        <w:jc w:val="both"/>
        <w:rPr>
          <w:rFonts w:cstheme="minorHAnsi" w:hAnsiTheme="minorHAnsi" w:asciiTheme="minorHAnsi"/>
          <w:bCs/>
          <w:color w:themeColor="text1" w:val="000000"/>
        </w:rPr>
      </w:pPr>
      <w:r>
        <w:rPr>
          <w:rFonts w:cstheme="minorHAnsi" w:hAnsiTheme="minorHAnsi" w:asciiTheme="minorHAnsi"/>
          <w:bCs/>
          <w:color w:themeColor="text1" w:val="000000"/>
        </w:rPr>
        <w:t xml:space="preserve">Dana 25. </w:t>
      </w:r>
      <w:r w:rsidR="00F3734C">
        <w:rPr>
          <w:rFonts w:cstheme="minorHAnsi" w:hAnsiTheme="minorHAnsi" w:asciiTheme="minorHAnsi"/>
          <w:bCs/>
          <w:color w:themeColor="text1" w:val="000000"/>
        </w:rPr>
        <w:t>v</w:t>
      </w:r>
      <w:r>
        <w:rPr>
          <w:rFonts w:cstheme="minorHAnsi" w:hAnsiTheme="minorHAnsi" w:asciiTheme="minorHAnsi"/>
          <w:bCs/>
          <w:color w:themeColor="text1" w:val="000000"/>
        </w:rPr>
        <w:t>eljače 2019.g. Općinski sud u Osijeku, Stalna služba u Valpovu, po sucu  Zdravku Mamiću donio je Rješenje kojim se obustavlja ovrha na nekretninama ovršenika  Slavona d.o.o. – u stečaju, određena  rješenjem  o ovrsi Općinskog suda u Valpovu, Stalna služba u Donjem Miholjcu, br II Ovr-265/10 – 2 od 18.03.2010.g., zatim br. Ovr -510/11-3 od 05.05.2011.g. i br. Ovr-1224/11-3 od 20.10.2011.g., te se obustavljaju i ukidaju sve provedene radnje (Preslik Rješenja u prilogu).</w:t>
      </w:r>
    </w:p>
    <w:p w:rsidRDefault="00A01A46" w:rsidP="00F778C8" w:rsidR="00A01A46">
      <w:pPr>
        <w:jc w:val="both"/>
        <w:rPr>
          <w:rFonts w:cstheme="minorHAnsi" w:hAnsiTheme="minorHAnsi" w:asciiTheme="minorHAnsi"/>
          <w:bCs/>
          <w:color w:themeColor="text1" w:val="000000"/>
        </w:rPr>
      </w:pPr>
    </w:p>
    <w:p w:rsidRDefault="00A01A46" w:rsidP="00F778C8" w:rsidR="00A01A46">
      <w:pPr>
        <w:jc w:val="both"/>
        <w:rPr>
          <w:rFonts w:cstheme="minorHAnsi" w:hAnsiTheme="minorHAnsi" w:asciiTheme="minorHAnsi"/>
          <w:bCs/>
          <w:color w:themeColor="text1" w:val="000000"/>
        </w:rPr>
      </w:pPr>
      <w:r>
        <w:rPr>
          <w:rFonts w:cstheme="minorHAnsi" w:hAnsiTheme="minorHAnsi" w:asciiTheme="minorHAnsi"/>
          <w:bCs/>
          <w:color w:themeColor="text1" w:val="000000"/>
        </w:rPr>
        <w:t>Radi se o nekretnini stečajnog dužnika upisanoj u z.k.ul.br. 3133 k.o. Donji Miholjac, kčbr. 1119/1, hala za proizvodnju ogrjevne tehnike i ekonomsko dvorište u Vukovarskoj ulici br. 142A, ukupne površine 11558 m2, u</w:t>
      </w:r>
      <w:r w:rsidR="00DF57D0">
        <w:rPr>
          <w:rFonts w:cstheme="minorHAnsi" w:hAnsiTheme="minorHAnsi" w:asciiTheme="minorHAnsi"/>
          <w:bCs/>
          <w:color w:themeColor="text1" w:val="000000"/>
        </w:rPr>
        <w:t>pisane temeljem rješenja Z.k. su</w:t>
      </w:r>
      <w:r>
        <w:rPr>
          <w:rFonts w:cstheme="minorHAnsi" w:hAnsiTheme="minorHAnsi" w:asciiTheme="minorHAnsi"/>
          <w:bCs/>
          <w:color w:themeColor="text1" w:val="000000"/>
        </w:rPr>
        <w:t>da u Donjem Miholjcu br. Z-600/11, Z-1542/11, Z-269/12, Z-639/12, Z-1580/12 i Z-248/13.</w:t>
      </w:r>
    </w:p>
    <w:p w:rsidRDefault="00DF57D0" w:rsidP="00F778C8" w:rsidR="00DF57D0">
      <w:pPr>
        <w:jc w:val="both"/>
        <w:rPr>
          <w:rFonts w:cstheme="minorHAnsi" w:hAnsiTheme="minorHAnsi" w:asciiTheme="minorHAnsi"/>
          <w:bCs/>
          <w:color w:themeColor="text1" w:val="000000"/>
        </w:rPr>
      </w:pPr>
    </w:p>
    <w:tbl>
      <w:tblPr>
        <w:tblW w:type="dxa" w:w="8568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8"/>
        <w:gridCol w:w="432"/>
        <w:gridCol w:w="144"/>
        <w:gridCol w:w="576"/>
        <w:gridCol w:w="432"/>
        <w:gridCol w:w="144"/>
        <w:gridCol w:w="864"/>
        <w:gridCol w:w="1411"/>
        <w:gridCol w:w="1397"/>
        <w:gridCol w:w="288"/>
        <w:gridCol w:w="144"/>
        <w:gridCol w:w="432"/>
        <w:gridCol w:w="576"/>
        <w:gridCol w:w="144"/>
        <w:gridCol w:w="994"/>
        <w:gridCol w:w="14"/>
        <w:gridCol w:w="288"/>
      </w:tblGrid>
      <w:tr w:rsidTr="002E36A8" w:rsidR="00DF57D0" w:rsidRPr="00E27A56">
        <w:trPr>
          <w:trHeight w:val="173"/>
        </w:trPr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  <w:tc>
          <w:tcPr>
            <w:tcW w:type="dxa" w:w="7992"/>
            <w:gridSpan w:val="15"/>
            <w:tcBorders>
              <w:top w:val="nil"/>
              <w:left w:val="nil"/>
              <w:bottom w:space="0" w:sz="6" w:color="000000" w:val="single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spacing w:lineRule="atLeast" w:line="0"/>
              <w:rPr>
                <w:sz w:val="2"/>
                <w:szCs w:val="2"/>
              </w:rPr>
            </w:pPr>
            <w:r w:rsidRPr="00E27A56">
              <w:rPr>
                <w:b/>
                <w:bCs/>
                <w:color w:val="000000"/>
                <w:sz w:val="14"/>
                <w:szCs w:val="14"/>
                <w:bdr w:frame="true" w:space="0" w:sz="0" w:color="auto" w:val="none"/>
              </w:rPr>
              <w:t>REPUBLIKA HRVATSKA</w:t>
            </w:r>
          </w:p>
        </w:tc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</w:tr>
      <w:tr w:rsidTr="002E36A8" w:rsidR="00DF57D0" w:rsidRPr="00E27A56">
        <w:trPr>
          <w:trHeight w:val="58"/>
        </w:trPr>
        <w:tc>
          <w:tcPr>
            <w:tcW w:type="dxa" w:w="8568"/>
            <w:gridSpan w:val="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</w:tr>
      <w:tr w:rsidTr="002E36A8" w:rsidR="00DF57D0" w:rsidRPr="00E27A56">
        <w:trPr>
          <w:trHeight w:val="173"/>
        </w:trPr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  <w:tc>
          <w:tcPr>
            <w:tcW w:type="dxa" w:w="7992"/>
            <w:gridSpan w:val="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spacing w:lineRule="atLeast" w:line="0"/>
              <w:rPr>
                <w:sz w:val="2"/>
                <w:szCs w:val="2"/>
              </w:rPr>
            </w:pPr>
            <w:r w:rsidRPr="00E27A56">
              <w:rPr>
                <w:b/>
                <w:bCs/>
                <w:color w:val="000000"/>
                <w:sz w:val="14"/>
                <w:szCs w:val="14"/>
                <w:bdr w:frame="true" w:space="0" w:sz="0" w:color="auto" w:val="none"/>
              </w:rPr>
              <w:t>Općinski sud u Osijeku</w:t>
            </w:r>
          </w:p>
        </w:tc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</w:tr>
      <w:tr w:rsidTr="002E36A8" w:rsidR="00DF57D0" w:rsidRPr="00E27A56">
        <w:trPr>
          <w:trHeight w:val="173"/>
        </w:trPr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  <w:tc>
          <w:tcPr>
            <w:tcW w:type="dxa" w:w="7992"/>
            <w:gridSpan w:val="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spacing w:lineRule="atLeast" w:line="0"/>
              <w:rPr>
                <w:sz w:val="2"/>
                <w:szCs w:val="2"/>
              </w:rPr>
            </w:pPr>
            <w:r w:rsidRPr="00E27A56">
              <w:rPr>
                <w:b/>
                <w:bCs/>
                <w:color w:val="000000"/>
                <w:sz w:val="14"/>
                <w:szCs w:val="14"/>
                <w:bdr w:frame="true" w:space="0" w:sz="0" w:color="auto" w:val="none"/>
              </w:rPr>
              <w:t>ZEMLJIŠNOKNJIŽNI ODJEL DONJI MIHOLJAC</w:t>
            </w:r>
          </w:p>
        </w:tc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</w:tr>
      <w:tr w:rsidTr="002E36A8" w:rsidR="00DF57D0" w:rsidRPr="00E27A56">
        <w:trPr>
          <w:trHeight w:val="173"/>
        </w:trPr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  <w:tc>
          <w:tcPr>
            <w:tcW w:type="dxa" w:w="2592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spacing w:lineRule="atLeast" w:line="0"/>
              <w:rPr>
                <w:sz w:val="2"/>
                <w:szCs w:val="2"/>
              </w:rPr>
            </w:pPr>
            <w:r w:rsidRPr="00E27A56">
              <w:rPr>
                <w:b/>
                <w:bCs/>
                <w:color w:val="000000"/>
                <w:sz w:val="14"/>
                <w:szCs w:val="14"/>
                <w:bdr w:frame="true" w:space="0" w:sz="0" w:color="auto" w:val="none"/>
              </w:rPr>
              <w:t>Stanje na dan: 18.03.2019. 23:34</w:t>
            </w:r>
          </w:p>
        </w:tc>
        <w:tc>
          <w:tcPr>
            <w:tcW w:type="dxa" w:w="5400"/>
            <w:gridSpan w:val="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spacing w:lineRule="atLeast" w:line="0"/>
              <w:jc w:val="right"/>
              <w:rPr>
                <w:sz w:val="2"/>
                <w:szCs w:val="2"/>
              </w:rPr>
            </w:pPr>
            <w:r w:rsidRPr="00E27A56">
              <w:rPr>
                <w:color w:val="000000"/>
                <w:sz w:val="14"/>
                <w:szCs w:val="14"/>
                <w:bdr w:frame="true" w:space="0" w:sz="0" w:color="auto" w:val="none"/>
              </w:rPr>
              <w:t>Verificirani ZK uložak</w:t>
            </w:r>
          </w:p>
        </w:tc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</w:tr>
      <w:tr w:rsidTr="002E36A8" w:rsidR="00DF57D0" w:rsidRPr="00E27A56">
        <w:trPr>
          <w:trHeight w:val="173"/>
        </w:trPr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  <w:tc>
          <w:tcPr>
            <w:tcW w:type="dxa" w:w="7992"/>
            <w:gridSpan w:val="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1"/>
                <w:szCs w:val="2"/>
              </w:rPr>
            </w:pPr>
          </w:p>
        </w:tc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</w:tr>
      <w:tr w:rsidTr="002E36A8" w:rsidR="00DF57D0" w:rsidRPr="00E27A56">
        <w:trPr>
          <w:trHeight w:val="173"/>
        </w:trPr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  <w:tc>
          <w:tcPr>
            <w:tcW w:type="dxa" w:w="4003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spacing w:lineRule="atLeast" w:line="0"/>
              <w:rPr>
                <w:sz w:val="2"/>
                <w:szCs w:val="2"/>
              </w:rPr>
            </w:pPr>
            <w:r w:rsidRPr="00E27A56">
              <w:rPr>
                <w:b/>
                <w:bCs/>
                <w:color w:val="000000"/>
                <w:sz w:val="14"/>
                <w:szCs w:val="14"/>
                <w:bdr w:frame="true" w:space="0" w:sz="0" w:color="auto" w:val="none"/>
              </w:rPr>
              <w:t>Katastarska općina: 305324, DONJI MIHOLJAC</w:t>
            </w:r>
          </w:p>
        </w:tc>
        <w:tc>
          <w:tcPr>
            <w:tcW w:type="dxa" w:w="3989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spacing w:lineRule="atLeast" w:line="0"/>
              <w:jc w:val="right"/>
              <w:rPr>
                <w:sz w:val="2"/>
                <w:szCs w:val="2"/>
              </w:rPr>
            </w:pPr>
            <w:r w:rsidRPr="00E27A56">
              <w:rPr>
                <w:b/>
                <w:bCs/>
                <w:color w:val="000000"/>
                <w:sz w:val="14"/>
                <w:szCs w:val="14"/>
                <w:bdr w:frame="true" w:space="0" w:sz="0" w:color="auto" w:val="none"/>
              </w:rPr>
              <w:t>Broj ZK uloška: 3133</w:t>
            </w:r>
          </w:p>
        </w:tc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</w:tr>
      <w:tr w:rsidTr="002E36A8" w:rsidR="00DF57D0" w:rsidRPr="00E27A56">
        <w:trPr>
          <w:trHeight w:val="173"/>
        </w:trPr>
        <w:tc>
          <w:tcPr>
            <w:tcW w:type="dxa" w:w="8568"/>
            <w:gridSpan w:val="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</w:tr>
      <w:tr w:rsidTr="002E36A8" w:rsidR="00DF57D0" w:rsidRPr="00E27A56">
        <w:trPr>
          <w:trHeight w:val="173"/>
        </w:trPr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  <w:tc>
          <w:tcPr>
            <w:tcW w:type="dxa" w:w="4003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spacing w:lineRule="atLeast" w:line="0"/>
              <w:rPr>
                <w:sz w:val="2"/>
                <w:szCs w:val="2"/>
              </w:rPr>
            </w:pPr>
            <w:r w:rsidRPr="00E27A56">
              <w:rPr>
                <w:color w:val="000000"/>
                <w:sz w:val="14"/>
                <w:szCs w:val="14"/>
                <w:bdr w:frame="true" w:space="0" w:sz="0" w:color="auto" w:val="none"/>
              </w:rPr>
              <w:t>Broj zadnjeg dnevnika: </w:t>
            </w:r>
            <w:hyperlink r:id="rId7" w:history="true" w:tgtFrame="_blank">
              <w:r w:rsidRPr="00E27A56">
                <w:rPr>
                  <w:color w:val="0000FF"/>
                  <w:sz w:val="14"/>
                  <w:u w:val="single"/>
                </w:rPr>
                <w:t>Z-3150/2019</w:t>
              </w:r>
            </w:hyperlink>
          </w:p>
        </w:tc>
        <w:tc>
          <w:tcPr>
            <w:tcW w:type="dxa" w:w="4277"/>
            <w:gridSpan w:val="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</w:tr>
      <w:tr w:rsidTr="002E36A8" w:rsidR="00DF57D0" w:rsidRPr="00E27A56">
        <w:trPr>
          <w:trHeight w:val="173"/>
        </w:trPr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  <w:tc>
          <w:tcPr>
            <w:tcW w:type="dxa" w:w="7992"/>
            <w:gridSpan w:val="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spacing w:lineRule="atLeast" w:line="0"/>
              <w:rPr>
                <w:sz w:val="2"/>
                <w:szCs w:val="2"/>
              </w:rPr>
            </w:pPr>
            <w:r w:rsidRPr="00E27A56">
              <w:rPr>
                <w:color w:val="000000"/>
                <w:sz w:val="14"/>
                <w:szCs w:val="14"/>
                <w:bdr w:frame="true" w:space="0" w:sz="0" w:color="auto" w:val="none"/>
              </w:rPr>
              <w:t>Aktivne plombe:</w:t>
            </w:r>
          </w:p>
        </w:tc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</w:tr>
      <w:tr w:rsidTr="002E36A8" w:rsidR="00DF57D0" w:rsidRPr="00E27A56">
        <w:trPr>
          <w:trHeight w:val="230"/>
        </w:trPr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  <w:tc>
          <w:tcPr>
            <w:tcW w:type="dxa" w:w="7992"/>
            <w:gridSpan w:val="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DF57D0" w:rsidP="002E36A8" w:rsidR="00DF57D0" w:rsidRPr="00E27A56">
            <w:pPr>
              <w:spacing w:lineRule="atLeast" w:line="0"/>
              <w:jc w:val="center"/>
              <w:rPr>
                <w:sz w:val="2"/>
                <w:szCs w:val="2"/>
              </w:rPr>
            </w:pPr>
            <w:r w:rsidRPr="00E27A56">
              <w:rPr>
                <w:b/>
                <w:bCs/>
                <w:color w:val="000000"/>
                <w:sz w:val="16"/>
                <w:szCs w:val="16"/>
                <w:bdr w:frame="true" w:space="0" w:sz="0" w:color="auto" w:val="none"/>
              </w:rPr>
              <w:t>IZVADAK IZ ZEMLJIŠNE KNJIGE</w:t>
            </w:r>
          </w:p>
        </w:tc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</w:tr>
      <w:tr w:rsidTr="002E36A8" w:rsidR="00DF57D0" w:rsidRPr="00E27A56">
        <w:trPr>
          <w:trHeight w:val="230"/>
        </w:trPr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  <w:tc>
          <w:tcPr>
            <w:tcW w:type="dxa" w:w="7992"/>
            <w:gridSpan w:val="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DF57D0" w:rsidP="002E36A8" w:rsidR="00DF57D0" w:rsidRPr="00E27A56">
            <w:pPr>
              <w:spacing w:lineRule="atLeast" w:line="0"/>
              <w:jc w:val="center"/>
              <w:rPr>
                <w:sz w:val="2"/>
                <w:szCs w:val="2"/>
              </w:rPr>
            </w:pPr>
            <w:r w:rsidRPr="00E27A56">
              <w:rPr>
                <w:b/>
                <w:bCs/>
                <w:color w:val="000000"/>
                <w:sz w:val="16"/>
                <w:szCs w:val="16"/>
                <w:bdr w:frame="true" w:space="0" w:sz="0" w:color="auto" w:val="none"/>
              </w:rPr>
              <w:t>POVIJESNI PRIKAZ</w:t>
            </w:r>
          </w:p>
        </w:tc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</w:tr>
      <w:tr w:rsidTr="002E36A8" w:rsidR="00DF57D0" w:rsidRPr="00E27A56">
        <w:trPr>
          <w:trHeight w:val="144"/>
        </w:trPr>
        <w:tc>
          <w:tcPr>
            <w:tcW w:type="dxa" w:w="8568"/>
            <w:gridSpan w:val="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</w:tr>
      <w:tr w:rsidTr="002E36A8" w:rsidR="00DF57D0" w:rsidRPr="00E27A56">
        <w:trPr>
          <w:trHeight w:val="230"/>
        </w:trPr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  <w:tc>
          <w:tcPr>
            <w:tcW w:type="dxa" w:w="7978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DF57D0" w:rsidP="002E36A8" w:rsidR="00DF57D0" w:rsidRPr="00E27A56">
            <w:pPr>
              <w:spacing w:lineRule="atLeast" w:line="0"/>
              <w:jc w:val="center"/>
              <w:rPr>
                <w:sz w:val="2"/>
                <w:szCs w:val="2"/>
              </w:rPr>
            </w:pPr>
            <w:r w:rsidRPr="00E27A56">
              <w:rPr>
                <w:b/>
                <w:bCs/>
                <w:color w:val="000000"/>
                <w:sz w:val="17"/>
                <w:szCs w:val="17"/>
                <w:bdr w:frame="true" w:space="0" w:sz="0" w:color="auto" w:val="none"/>
              </w:rPr>
              <w:t>A</w:t>
            </w:r>
          </w:p>
        </w:tc>
        <w:tc>
          <w:tcPr>
            <w:tcW w:type="dxa" w:w="3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</w:tr>
      <w:tr w:rsidTr="002E36A8" w:rsidR="00DF57D0" w:rsidRPr="00E27A56">
        <w:trPr>
          <w:trHeight w:val="230"/>
        </w:trPr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  <w:tc>
          <w:tcPr>
            <w:tcW w:type="dxa" w:w="7978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DF57D0" w:rsidP="002E36A8" w:rsidR="00DF57D0" w:rsidRPr="00E27A56">
            <w:pPr>
              <w:spacing w:lineRule="atLeast" w:line="0"/>
              <w:jc w:val="center"/>
              <w:rPr>
                <w:sz w:val="2"/>
                <w:szCs w:val="2"/>
              </w:rPr>
            </w:pPr>
            <w:r w:rsidRPr="00E27A56">
              <w:rPr>
                <w:b/>
                <w:bCs/>
                <w:color w:val="000000"/>
                <w:sz w:val="17"/>
                <w:szCs w:val="17"/>
                <w:bdr w:frame="true" w:space="0" w:sz="0" w:color="auto" w:val="none"/>
              </w:rPr>
              <w:t>Posjedovnica</w:t>
            </w:r>
          </w:p>
        </w:tc>
        <w:tc>
          <w:tcPr>
            <w:tcW w:type="dxa" w:w="3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</w:tr>
      <w:tr w:rsidTr="002E36A8" w:rsidR="00DF57D0" w:rsidRPr="00E27A56">
        <w:trPr>
          <w:trHeight w:val="230"/>
        </w:trPr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  <w:tc>
          <w:tcPr>
            <w:tcW w:type="dxa" w:w="7978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DF57D0" w:rsidP="002E36A8" w:rsidR="00DF57D0" w:rsidRPr="00E27A56">
            <w:pPr>
              <w:spacing w:lineRule="atLeast" w:line="0"/>
              <w:jc w:val="center"/>
              <w:rPr>
                <w:sz w:val="2"/>
                <w:szCs w:val="2"/>
              </w:rPr>
            </w:pPr>
            <w:r w:rsidRPr="00E27A56">
              <w:rPr>
                <w:color w:val="000000"/>
                <w:sz w:val="17"/>
                <w:szCs w:val="17"/>
                <w:bdr w:frame="true" w:space="0" w:sz="0" w:color="auto" w:val="none"/>
              </w:rPr>
              <w:t>PRVI ODJELJAK</w:t>
            </w:r>
          </w:p>
        </w:tc>
        <w:tc>
          <w:tcPr>
            <w:tcW w:type="dxa" w:w="3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</w:tr>
      <w:tr w:rsidTr="002E36A8" w:rsidR="00DF57D0" w:rsidRPr="00E27A56">
        <w:trPr>
          <w:trHeight w:val="259"/>
        </w:trPr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  <w:tc>
          <w:tcPr>
            <w:tcW w:type="dxa" w:w="432"/>
            <w:vMerge w:val="restart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val="nil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vAlign w:val="center"/>
            <w:hideMark/>
          </w:tcPr>
          <w:p w:rsidRDefault="00DF57D0" w:rsidP="002E36A8" w:rsidR="00DF57D0" w:rsidRPr="00E27A56">
            <w:pPr>
              <w:jc w:val="center"/>
              <w:rPr>
                <w:sz w:val="2"/>
                <w:szCs w:val="2"/>
              </w:rPr>
            </w:pPr>
            <w:r w:rsidRPr="00E27A56">
              <w:rPr>
                <w:b/>
                <w:bCs/>
                <w:color w:val="000000"/>
                <w:sz w:val="14"/>
                <w:szCs w:val="14"/>
                <w:bdr w:frame="true" w:space="0" w:sz="0" w:color="auto" w:val="none"/>
              </w:rPr>
              <w:t>Rbr.</w:t>
            </w:r>
          </w:p>
        </w:tc>
        <w:tc>
          <w:tcPr>
            <w:tcW w:type="dxa" w:w="720"/>
            <w:gridSpan w:val="2"/>
            <w:vMerge w:val="restart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val="nil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vAlign w:val="center"/>
            <w:hideMark/>
          </w:tcPr>
          <w:p w:rsidRDefault="00DF57D0" w:rsidP="002E36A8" w:rsidR="00DF57D0" w:rsidRPr="00E27A56">
            <w:pPr>
              <w:jc w:val="center"/>
              <w:rPr>
                <w:sz w:val="2"/>
                <w:szCs w:val="2"/>
              </w:rPr>
            </w:pPr>
            <w:r w:rsidRPr="00E27A56">
              <w:rPr>
                <w:b/>
                <w:bCs/>
                <w:color w:val="000000"/>
                <w:sz w:val="14"/>
                <w:szCs w:val="14"/>
                <w:bdr w:frame="true" w:space="0" w:sz="0" w:color="auto" w:val="none"/>
              </w:rPr>
              <w:t>Broj zemljišta (kat. čestice)</w:t>
            </w:r>
          </w:p>
        </w:tc>
        <w:tc>
          <w:tcPr>
            <w:tcW w:type="dxa" w:w="4248"/>
            <w:gridSpan w:val="5"/>
            <w:vMerge w:val="restart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val="nil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vAlign w:val="center"/>
            <w:hideMark/>
          </w:tcPr>
          <w:p w:rsidRDefault="00DF57D0" w:rsidP="002E36A8" w:rsidR="00DF57D0" w:rsidRPr="00E27A56">
            <w:pPr>
              <w:jc w:val="center"/>
              <w:rPr>
                <w:sz w:val="2"/>
                <w:szCs w:val="2"/>
              </w:rPr>
            </w:pPr>
            <w:r w:rsidRPr="00E27A56">
              <w:rPr>
                <w:b/>
                <w:bCs/>
                <w:color w:val="000000"/>
                <w:sz w:val="14"/>
                <w:szCs w:val="14"/>
                <w:bdr w:frame="true" w:space="0" w:sz="0" w:color="auto" w:val="none"/>
              </w:rPr>
              <w:t>Oznaka zemljišta</w:t>
            </w:r>
          </w:p>
        </w:tc>
        <w:tc>
          <w:tcPr>
            <w:tcW w:type="dxa" w:w="1584"/>
            <w:gridSpan w:val="5"/>
            <w:tcBorders>
              <w:top w:space="0" w:sz="6" w:color="000000" w:val="single"/>
              <w:left w:space="0" w:sz="6" w:color="000000" w:val="single"/>
              <w:bottom w:val="nil"/>
              <w:right w:val="nil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vAlign w:val="center"/>
            <w:hideMark/>
          </w:tcPr>
          <w:p w:rsidRDefault="00DF57D0" w:rsidP="002E36A8" w:rsidR="00DF57D0" w:rsidRPr="00E27A56">
            <w:pPr>
              <w:spacing w:lineRule="atLeast" w:line="0"/>
              <w:jc w:val="center"/>
              <w:rPr>
                <w:sz w:val="2"/>
                <w:szCs w:val="2"/>
              </w:rPr>
            </w:pPr>
            <w:r w:rsidRPr="00E27A56">
              <w:rPr>
                <w:b/>
                <w:bCs/>
                <w:color w:val="000000"/>
                <w:sz w:val="14"/>
                <w:szCs w:val="14"/>
                <w:bdr w:frame="true" w:space="0" w:sz="0" w:color="auto" w:val="none"/>
              </w:rPr>
              <w:t>Površina</w:t>
            </w:r>
          </w:p>
        </w:tc>
        <w:tc>
          <w:tcPr>
            <w:tcW w:type="dxa" w:w="1008"/>
            <w:gridSpan w:val="2"/>
            <w:vMerge w:val="restart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vAlign w:val="center"/>
            <w:hideMark/>
          </w:tcPr>
          <w:p w:rsidRDefault="00DF57D0" w:rsidP="002E36A8" w:rsidR="00DF57D0" w:rsidRPr="00E27A56">
            <w:pPr>
              <w:spacing w:lineRule="atLeast" w:line="0"/>
              <w:jc w:val="center"/>
              <w:rPr>
                <w:sz w:val="2"/>
                <w:szCs w:val="2"/>
              </w:rPr>
            </w:pPr>
            <w:r w:rsidRPr="00E27A56">
              <w:rPr>
                <w:b/>
                <w:bCs/>
                <w:color w:val="000000"/>
                <w:sz w:val="14"/>
                <w:szCs w:val="14"/>
                <w:bdr w:frame="true" w:space="0" w:sz="0" w:color="auto" w:val="none"/>
              </w:rPr>
              <w:t>Primjedba</w:t>
            </w:r>
          </w:p>
        </w:tc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</w:tr>
      <w:tr w:rsidTr="002E36A8" w:rsidR="00DF57D0" w:rsidRPr="00E27A56">
        <w:trPr>
          <w:trHeight w:val="446"/>
        </w:trPr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  <w:tc>
          <w:tcPr>
            <w:tcW w:type="auto" w:w="0"/>
            <w:vMerge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val="nil"/>
            </w:tcBorders>
            <w:shd w:fill="FFFFFF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  <w:tc>
          <w:tcPr>
            <w:tcW w:type="auto" w:w="0"/>
            <w:gridSpan w:val="2"/>
            <w:vMerge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val="nil"/>
            </w:tcBorders>
            <w:shd w:fill="FFFFFF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  <w:tc>
          <w:tcPr>
            <w:tcW w:type="auto" w:w="0"/>
            <w:gridSpan w:val="5"/>
            <w:vMerge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val="nil"/>
            </w:tcBorders>
            <w:shd w:fill="FFFFFF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  <w:tc>
          <w:tcPr>
            <w:tcW w:type="dxa" w:w="432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val="nil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vAlign w:val="center"/>
            <w:hideMark/>
          </w:tcPr>
          <w:p w:rsidRDefault="00DF57D0" w:rsidP="002E36A8" w:rsidR="00DF57D0" w:rsidRPr="00E27A56">
            <w:pPr>
              <w:spacing w:lineRule="atLeast" w:line="0"/>
              <w:jc w:val="center"/>
              <w:rPr>
                <w:sz w:val="2"/>
                <w:szCs w:val="2"/>
              </w:rPr>
            </w:pPr>
            <w:r w:rsidRPr="00E27A56">
              <w:rPr>
                <w:b/>
                <w:bCs/>
                <w:color w:val="000000"/>
                <w:sz w:val="14"/>
                <w:szCs w:val="14"/>
                <w:bdr w:frame="true" w:space="0" w:sz="0" w:color="auto" w:val="none"/>
              </w:rPr>
              <w:t>jutro</w:t>
            </w:r>
          </w:p>
        </w:tc>
        <w:tc>
          <w:tcPr>
            <w:tcW w:type="dxa" w:w="432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val="nil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vAlign w:val="center"/>
            <w:hideMark/>
          </w:tcPr>
          <w:p w:rsidRDefault="00DF57D0" w:rsidP="002E36A8" w:rsidR="00DF57D0" w:rsidRPr="00E27A56">
            <w:pPr>
              <w:spacing w:lineRule="atLeast" w:line="0"/>
              <w:jc w:val="center"/>
              <w:rPr>
                <w:sz w:val="2"/>
                <w:szCs w:val="2"/>
              </w:rPr>
            </w:pPr>
            <w:r w:rsidRPr="00E27A56">
              <w:rPr>
                <w:b/>
                <w:bCs/>
                <w:color w:val="000000"/>
                <w:sz w:val="14"/>
                <w:szCs w:val="14"/>
                <w:bdr w:frame="true" w:space="0" w:sz="0" w:color="auto" w:val="none"/>
              </w:rPr>
              <w:t>čhv</w:t>
            </w:r>
          </w:p>
        </w:tc>
        <w:tc>
          <w:tcPr>
            <w:tcW w:type="dxa" w:w="720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val="nil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vAlign w:val="center"/>
            <w:hideMark/>
          </w:tcPr>
          <w:p w:rsidRDefault="00DF57D0" w:rsidP="002E36A8" w:rsidR="00DF57D0" w:rsidRPr="00E27A56">
            <w:pPr>
              <w:spacing w:lineRule="atLeast" w:line="0"/>
              <w:jc w:val="center"/>
              <w:rPr>
                <w:sz w:val="2"/>
                <w:szCs w:val="2"/>
              </w:rPr>
            </w:pPr>
            <w:r w:rsidRPr="00E27A56">
              <w:rPr>
                <w:b/>
                <w:bCs/>
                <w:color w:val="000000"/>
                <w:sz w:val="14"/>
                <w:szCs w:val="14"/>
                <w:bdr w:frame="true" w:space="0" w:sz="0" w:color="auto" w:val="none"/>
              </w:rPr>
              <w:t>m2</w:t>
            </w:r>
          </w:p>
        </w:tc>
        <w:tc>
          <w:tcPr>
            <w:tcW w:type="auto" w:w="0"/>
            <w:gridSpan w:val="2"/>
            <w:vMerge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single"/>
            </w:tcBorders>
            <w:shd w:fill="FFFFFF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</w:tr>
      <w:tr w:rsidTr="002E36A8" w:rsidR="00DF57D0" w:rsidRPr="00E27A56">
        <w:trPr>
          <w:trHeight w:val="374"/>
        </w:trPr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  <w:tc>
          <w:tcPr>
            <w:tcW w:type="dxa" w:w="432"/>
            <w:tcBorders>
              <w:top w:val="nil"/>
              <w:left w:space="0" w:sz="6" w:color="000000" w:val="single"/>
              <w:bottom w:val="nil"/>
              <w:right w:val="nil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spacing w:lineRule="atLeast" w:line="0"/>
              <w:rPr>
                <w:sz w:val="2"/>
                <w:szCs w:val="2"/>
              </w:rPr>
            </w:pPr>
            <w:r w:rsidRPr="00E27A56">
              <w:rPr>
                <w:b/>
                <w:bCs/>
                <w:color w:val="000000"/>
                <w:sz w:val="14"/>
                <w:szCs w:val="14"/>
                <w:bdr w:frame="true" w:space="0" w:sz="0" w:color="auto" w:val="none"/>
              </w:rPr>
              <w:t>1.</w:t>
            </w:r>
          </w:p>
        </w:tc>
        <w:tc>
          <w:tcPr>
            <w:tcW w:type="dxa" w:w="72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8104E1" w:rsidP="002E36A8" w:rsidR="00DF57D0" w:rsidRPr="00E27A56">
            <w:pPr>
              <w:spacing w:lineRule="atLeast" w:line="0"/>
              <w:rPr>
                <w:sz w:val="2"/>
                <w:szCs w:val="2"/>
              </w:rPr>
            </w:pPr>
            <w:hyperlink r:id="rId8" w:history="true">
              <w:r w:rsidR="00DF57D0" w:rsidRPr="00E27A56">
                <w:rPr>
                  <w:b/>
                  <w:bCs/>
                  <w:color w:val="0000FF"/>
                  <w:sz w:val="14"/>
                  <w:u w:val="single"/>
                </w:rPr>
                <w:t>1119/1</w:t>
              </w:r>
            </w:hyperlink>
          </w:p>
        </w:tc>
        <w:tc>
          <w:tcPr>
            <w:tcW w:type="dxa" w:w="4248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spacing w:lineRule="atLeast" w:line="0"/>
              <w:rPr>
                <w:sz w:val="2"/>
                <w:szCs w:val="2"/>
              </w:rPr>
            </w:pPr>
            <w:r w:rsidRPr="00E27A56">
              <w:rPr>
                <w:b/>
                <w:bCs/>
                <w:color w:val="000000"/>
                <w:sz w:val="14"/>
                <w:szCs w:val="14"/>
                <w:bdr w:frame="true" w:space="0" w:sz="0" w:color="auto" w:val="none"/>
              </w:rPr>
              <w:t>HALA ZA PROIZVODNJU OGRIJEVNE TEHNIKE I EKONOMSKO DVORIŠTE U VUKOVARSKOJ ULICI BR. 142 A</w:t>
            </w:r>
          </w:p>
        </w:tc>
        <w:tc>
          <w:tcPr>
            <w:tcW w:type="dxa" w:w="43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rPr>
                <w:sz w:val="1"/>
                <w:szCs w:val="2"/>
              </w:rPr>
            </w:pPr>
          </w:p>
        </w:tc>
        <w:tc>
          <w:tcPr>
            <w:tcW w:type="dxa" w:w="4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rPr>
                <w:sz w:val="1"/>
                <w:szCs w:val="2"/>
              </w:rPr>
            </w:pPr>
          </w:p>
        </w:tc>
        <w:tc>
          <w:tcPr>
            <w:tcW w:type="dxa" w:w="72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spacing w:lineRule="atLeast" w:line="0"/>
              <w:jc w:val="right"/>
              <w:rPr>
                <w:sz w:val="2"/>
                <w:szCs w:val="2"/>
              </w:rPr>
            </w:pPr>
            <w:r w:rsidRPr="00E27A56">
              <w:rPr>
                <w:b/>
                <w:bCs/>
                <w:color w:val="000000"/>
                <w:sz w:val="14"/>
                <w:szCs w:val="14"/>
                <w:bdr w:frame="true" w:space="0" w:sz="0" w:color="auto" w:val="none"/>
              </w:rPr>
              <w:t>11558</w:t>
            </w:r>
          </w:p>
        </w:tc>
        <w:tc>
          <w:tcPr>
            <w:tcW w:type="dxa" w:w="1008"/>
            <w:gridSpan w:val="2"/>
            <w:tcBorders>
              <w:top w:val="nil"/>
              <w:left w:val="nil"/>
              <w:bottom w:val="nil"/>
              <w:right w:space="0" w:sz="6" w:color="000000" w:val="single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rPr>
                <w:sz w:val="1"/>
                <w:szCs w:val="2"/>
              </w:rPr>
            </w:pPr>
          </w:p>
        </w:tc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</w:tr>
      <w:tr w:rsidTr="002E36A8" w:rsidR="00DF57D0" w:rsidRPr="00E27A56">
        <w:trPr>
          <w:trHeight w:val="14"/>
        </w:trPr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  <w:tc>
          <w:tcPr>
            <w:tcW w:type="dxa" w:w="7992"/>
            <w:gridSpan w:val="15"/>
            <w:tcBorders>
              <w:top w:val="nil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1"/>
                <w:szCs w:val="2"/>
              </w:rPr>
            </w:pPr>
          </w:p>
        </w:tc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</w:tr>
      <w:tr w:rsidTr="002E36A8" w:rsidR="00DF57D0" w:rsidRPr="00E27A56">
        <w:trPr>
          <w:trHeight w:val="245"/>
        </w:trPr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  <w:tc>
          <w:tcPr>
            <w:tcW w:type="dxa" w:w="432"/>
            <w:tcBorders>
              <w:top w:val="nil"/>
              <w:left w:space="0" w:sz="6" w:color="000000" w:val="single"/>
              <w:bottom w:space="0" w:sz="6" w:color="000000" w:val="single"/>
              <w:right w:val="nil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rPr>
                <w:sz w:val="1"/>
                <w:szCs w:val="2"/>
              </w:rPr>
            </w:pPr>
          </w:p>
        </w:tc>
        <w:tc>
          <w:tcPr>
            <w:tcW w:type="dxa" w:w="720"/>
            <w:gridSpan w:val="2"/>
            <w:tcBorders>
              <w:top w:val="nil"/>
              <w:left w:space="0" w:sz="6" w:color="000000" w:val="single"/>
              <w:bottom w:space="0" w:sz="6" w:color="000000" w:val="single"/>
              <w:right w:val="nil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rPr>
                <w:sz w:val="1"/>
                <w:szCs w:val="2"/>
              </w:rPr>
            </w:pPr>
          </w:p>
        </w:tc>
        <w:tc>
          <w:tcPr>
            <w:tcW w:type="dxa" w:w="4248"/>
            <w:gridSpan w:val="5"/>
            <w:tcBorders>
              <w:top w:val="nil"/>
              <w:left w:space="0" w:sz="6" w:color="000000" w:val="single"/>
              <w:bottom w:space="0" w:sz="6" w:color="000000" w:val="single"/>
              <w:right w:val="nil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spacing w:lineRule="atLeast" w:line="0"/>
              <w:rPr>
                <w:sz w:val="2"/>
                <w:szCs w:val="2"/>
              </w:rPr>
            </w:pPr>
            <w:r w:rsidRPr="00E27A56">
              <w:rPr>
                <w:b/>
                <w:bCs/>
                <w:color w:val="000000"/>
                <w:sz w:val="14"/>
                <w:szCs w:val="14"/>
                <w:bdr w:frame="true" w:space="0" w:sz="0" w:color="auto" w:val="none"/>
              </w:rPr>
              <w:t>UKUPNO:</w:t>
            </w:r>
          </w:p>
        </w:tc>
        <w:tc>
          <w:tcPr>
            <w:tcW w:type="dxa" w:w="432"/>
            <w:gridSpan w:val="2"/>
            <w:tcBorders>
              <w:top w:val="nil"/>
              <w:left w:space="0" w:sz="6" w:color="000000" w:val="single"/>
              <w:bottom w:space="0" w:sz="6" w:color="000000" w:val="single"/>
              <w:right w:val="nil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rPr>
                <w:sz w:val="1"/>
                <w:szCs w:val="2"/>
              </w:rPr>
            </w:pPr>
          </w:p>
        </w:tc>
        <w:tc>
          <w:tcPr>
            <w:tcW w:type="dxa" w:w="432"/>
            <w:tcBorders>
              <w:top w:val="nil"/>
              <w:left w:space="0" w:sz="6" w:color="000000" w:val="single"/>
              <w:bottom w:space="0" w:sz="6" w:color="000000" w:val="single"/>
              <w:right w:val="nil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rPr>
                <w:sz w:val="1"/>
                <w:szCs w:val="2"/>
              </w:rPr>
            </w:pPr>
          </w:p>
        </w:tc>
        <w:tc>
          <w:tcPr>
            <w:tcW w:type="dxa" w:w="720"/>
            <w:gridSpan w:val="2"/>
            <w:tcBorders>
              <w:top w:val="nil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spacing w:lineRule="atLeast" w:line="0"/>
              <w:jc w:val="right"/>
              <w:rPr>
                <w:sz w:val="2"/>
                <w:szCs w:val="2"/>
              </w:rPr>
            </w:pPr>
            <w:r w:rsidRPr="00E27A56">
              <w:rPr>
                <w:b/>
                <w:bCs/>
                <w:color w:val="000000"/>
                <w:sz w:val="14"/>
                <w:szCs w:val="14"/>
                <w:bdr w:frame="true" w:space="0" w:sz="0" w:color="auto" w:val="none"/>
              </w:rPr>
              <w:t>11558</w:t>
            </w:r>
          </w:p>
        </w:tc>
        <w:tc>
          <w:tcPr>
            <w:tcW w:type="dxa" w:w="1008"/>
            <w:gridSpan w:val="2"/>
            <w:tcBorders>
              <w:top w:val="nil"/>
              <w:left w:val="nil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rPr>
                <w:sz w:val="1"/>
                <w:szCs w:val="2"/>
              </w:rPr>
            </w:pPr>
          </w:p>
        </w:tc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</w:tr>
      <w:tr w:rsidTr="002E36A8" w:rsidR="00DF57D0" w:rsidRPr="00E27A56">
        <w:trPr>
          <w:trHeight w:val="14"/>
        </w:trPr>
        <w:tc>
          <w:tcPr>
            <w:tcW w:type="dxa" w:w="8568"/>
            <w:gridSpan w:val="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</w:tr>
      <w:tr w:rsidTr="002E36A8" w:rsidR="00DF57D0" w:rsidRPr="00E27A56">
        <w:trPr>
          <w:trHeight w:val="144"/>
        </w:trPr>
        <w:tc>
          <w:tcPr>
            <w:tcW w:type="dxa" w:w="8568"/>
            <w:gridSpan w:val="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</w:tr>
      <w:tr w:rsidTr="002E36A8" w:rsidR="00DF57D0" w:rsidRPr="00E27A56">
        <w:trPr>
          <w:trHeight w:val="230"/>
        </w:trPr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  <w:tc>
          <w:tcPr>
            <w:tcW w:type="dxa" w:w="7992"/>
            <w:gridSpan w:val="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0"/>
              <w:left w:type="dxa" w:w="0"/>
              <w:bottom w:type="dxa" w:w="14"/>
              <w:right w:type="dxa" w:w="0"/>
            </w:tcMar>
            <w:vAlign w:val="center"/>
            <w:hideMark/>
          </w:tcPr>
          <w:p w:rsidRDefault="00DF57D0" w:rsidP="002E36A8" w:rsidR="00DF57D0" w:rsidRPr="00E27A56">
            <w:pPr>
              <w:spacing w:lineRule="atLeast" w:line="0"/>
              <w:jc w:val="center"/>
              <w:rPr>
                <w:sz w:val="2"/>
                <w:szCs w:val="2"/>
              </w:rPr>
            </w:pPr>
            <w:r w:rsidRPr="00E27A56">
              <w:rPr>
                <w:color w:val="000000"/>
                <w:sz w:val="17"/>
                <w:szCs w:val="17"/>
                <w:bdr w:frame="true" w:space="0" w:sz="0" w:color="auto" w:val="none"/>
              </w:rPr>
              <w:t>DRUGI ODJELJAK</w:t>
            </w:r>
          </w:p>
        </w:tc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</w:tr>
      <w:tr w:rsidTr="002E36A8" w:rsidR="00DF57D0" w:rsidRPr="00E27A56">
        <w:trPr>
          <w:trHeight w:val="259"/>
        </w:trPr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  <w:tc>
          <w:tcPr>
            <w:tcW w:type="dxa" w:w="432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vAlign w:val="center"/>
            <w:hideMark/>
          </w:tcPr>
          <w:p w:rsidRDefault="00DF57D0" w:rsidP="002E36A8" w:rsidR="00DF57D0" w:rsidRPr="00E27A56">
            <w:pPr>
              <w:spacing w:lineRule="atLeast" w:line="0"/>
              <w:rPr>
                <w:sz w:val="2"/>
                <w:szCs w:val="2"/>
              </w:rPr>
            </w:pPr>
            <w:r w:rsidRPr="00E27A56">
              <w:rPr>
                <w:b/>
                <w:bCs/>
                <w:color w:val="000000"/>
                <w:sz w:val="14"/>
                <w:szCs w:val="14"/>
                <w:bdr w:frame="true" w:space="0" w:sz="0" w:color="auto" w:val="none"/>
              </w:rPr>
              <w:t>Rbr.</w:t>
            </w:r>
          </w:p>
        </w:tc>
        <w:tc>
          <w:tcPr>
            <w:tcW w:type="dxa" w:w="1152"/>
            <w:gridSpan w:val="3"/>
            <w:tcBorders>
              <w:top w:space="0" w:sz="6" w:color="000000" w:val="single"/>
              <w:left w:val="nil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vAlign w:val="center"/>
            <w:hideMark/>
          </w:tcPr>
          <w:p w:rsidRDefault="00DF57D0" w:rsidP="002E36A8" w:rsidR="00DF57D0" w:rsidRPr="00E27A56">
            <w:pPr>
              <w:spacing w:lineRule="atLeast" w:line="0"/>
              <w:jc w:val="center"/>
              <w:rPr>
                <w:sz w:val="2"/>
                <w:szCs w:val="2"/>
              </w:rPr>
            </w:pPr>
            <w:r w:rsidRPr="00E27A56">
              <w:rPr>
                <w:b/>
                <w:bCs/>
                <w:color w:val="000000"/>
                <w:sz w:val="14"/>
                <w:szCs w:val="14"/>
                <w:bdr w:frame="true" w:space="0" w:sz="0" w:color="auto" w:val="none"/>
              </w:rPr>
              <w:t>Predmet ispisa</w:t>
            </w:r>
          </w:p>
        </w:tc>
        <w:tc>
          <w:tcPr>
            <w:tcW w:type="dxa" w:w="5256"/>
            <w:gridSpan w:val="8"/>
            <w:tcBorders>
              <w:top w:space="0" w:sz="6" w:color="000000" w:val="single"/>
              <w:left w:val="nil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vAlign w:val="center"/>
            <w:hideMark/>
          </w:tcPr>
          <w:p w:rsidRDefault="00DF57D0" w:rsidP="002E36A8" w:rsidR="00DF57D0" w:rsidRPr="00E27A56">
            <w:pPr>
              <w:spacing w:lineRule="atLeast" w:line="0"/>
              <w:jc w:val="center"/>
              <w:rPr>
                <w:sz w:val="2"/>
                <w:szCs w:val="2"/>
              </w:rPr>
            </w:pPr>
            <w:r w:rsidRPr="00E27A56">
              <w:rPr>
                <w:b/>
                <w:bCs/>
                <w:color w:val="000000"/>
                <w:sz w:val="14"/>
                <w:szCs w:val="14"/>
                <w:bdr w:frame="true" w:space="0" w:sz="0" w:color="auto" w:val="none"/>
              </w:rPr>
              <w:t>Sadržaj upisa</w:t>
            </w:r>
          </w:p>
        </w:tc>
        <w:tc>
          <w:tcPr>
            <w:tcW w:type="dxa" w:w="1152"/>
            <w:gridSpan w:val="3"/>
            <w:tcBorders>
              <w:top w:space="0" w:sz="6" w:color="000000" w:val="single"/>
              <w:left w:val="nil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vAlign w:val="center"/>
            <w:hideMark/>
          </w:tcPr>
          <w:p w:rsidRDefault="00DF57D0" w:rsidP="002E36A8" w:rsidR="00DF57D0" w:rsidRPr="00E27A56">
            <w:pPr>
              <w:spacing w:lineRule="atLeast" w:line="0"/>
              <w:rPr>
                <w:sz w:val="2"/>
                <w:szCs w:val="2"/>
              </w:rPr>
            </w:pPr>
            <w:r w:rsidRPr="00E27A56">
              <w:rPr>
                <w:b/>
                <w:bCs/>
                <w:color w:val="000000"/>
                <w:sz w:val="14"/>
                <w:szCs w:val="14"/>
                <w:bdr w:frame="true" w:space="0" w:sz="0" w:color="auto" w:val="none"/>
              </w:rPr>
              <w:t>Primjedba</w:t>
            </w:r>
          </w:p>
        </w:tc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</w:tr>
      <w:tr w:rsidTr="002E36A8" w:rsidR="00DF57D0" w:rsidRPr="00E27A56">
        <w:trPr>
          <w:trHeight w:val="547"/>
        </w:trPr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  <w:tc>
          <w:tcPr>
            <w:tcW w:type="dxa" w:w="432"/>
            <w:tcBorders>
              <w:top w:val="nil"/>
              <w:left w:space="0" w:sz="6" w:color="000000" w:val="single"/>
              <w:bottom w:val="nil"/>
              <w:right w:val="nil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vAlign w:val="center"/>
            <w:hideMark/>
          </w:tcPr>
          <w:p w:rsidRDefault="00DF57D0" w:rsidP="002E36A8" w:rsidR="00DF57D0" w:rsidRPr="00E27A56">
            <w:pPr>
              <w:spacing w:lineRule="atLeast" w:line="0"/>
              <w:jc w:val="center"/>
              <w:rPr>
                <w:sz w:val="2"/>
                <w:szCs w:val="2"/>
              </w:rPr>
            </w:pPr>
            <w:r w:rsidRPr="00E27A56">
              <w:rPr>
                <w:color w:val="FF0033"/>
                <w:sz w:val="14"/>
                <w:szCs w:val="14"/>
                <w:bdr w:frame="true" w:space="0" w:sz="0" w:color="auto" w:val="none"/>
              </w:rPr>
              <w:t>*1.1</w:t>
            </w:r>
          </w:p>
        </w:tc>
        <w:tc>
          <w:tcPr>
            <w:tcW w:type="dxa" w:w="115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vAlign w:val="center"/>
            <w:hideMark/>
          </w:tcPr>
          <w:p w:rsidRDefault="00DF57D0" w:rsidP="002E36A8" w:rsidR="00DF57D0" w:rsidRPr="00E27A56">
            <w:pPr>
              <w:spacing w:lineRule="atLeast" w:line="0"/>
              <w:rPr>
                <w:sz w:val="2"/>
                <w:szCs w:val="2"/>
              </w:rPr>
            </w:pPr>
            <w:r w:rsidRPr="00E27A56">
              <w:rPr>
                <w:color w:val="FF0033"/>
                <w:sz w:val="14"/>
                <w:szCs w:val="14"/>
                <w:bdr w:frame="true" w:space="0" w:sz="0" w:color="auto" w:val="none"/>
              </w:rPr>
              <w:t>Z-802/2007</w:t>
            </w:r>
          </w:p>
        </w:tc>
        <w:tc>
          <w:tcPr>
            <w:tcW w:type="dxa" w:w="5256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vAlign w:val="center"/>
            <w:hideMark/>
          </w:tcPr>
          <w:p w:rsidRDefault="00DF57D0" w:rsidP="002E36A8" w:rsidR="00DF57D0" w:rsidRPr="00E27A56">
            <w:pPr>
              <w:spacing w:lineRule="atLeast" w:line="0"/>
              <w:rPr>
                <w:sz w:val="2"/>
                <w:szCs w:val="2"/>
              </w:rPr>
            </w:pPr>
            <w:r w:rsidRPr="00E27A56">
              <w:rPr>
                <w:color w:val="FF0033"/>
                <w:sz w:val="14"/>
                <w:szCs w:val="14"/>
                <w:bdr w:frame="true" w:space="0" w:sz="0" w:color="auto" w:val="none"/>
              </w:rPr>
              <w:t>Primljeno 19.srpnja 2006. Z-1038/2006.</w:t>
            </w:r>
            <w:r w:rsidRPr="00E27A56">
              <w:rPr>
                <w:color w:val="FF0033"/>
                <w:sz w:val="14"/>
                <w:szCs w:val="14"/>
                <w:bdr w:frame="true" w:space="0" w:sz="0" w:color="auto" w:val="none"/>
              </w:rPr>
              <w:br/>
              <w:t>Zabilježuje se u smislu članka 141. Zakona gradnji da kod upisa objekta na pravu građenja na kč. 1119/1 nije priložena Uporabna dozvola .</w:t>
            </w:r>
          </w:p>
        </w:tc>
        <w:tc>
          <w:tcPr>
            <w:tcW w:type="dxa" w:w="1152"/>
            <w:gridSpan w:val="3"/>
            <w:tcBorders>
              <w:top w:val="nil"/>
              <w:left w:val="nil"/>
              <w:bottom w:val="nil"/>
              <w:right w:space="0" w:sz="6" w:color="000000" w:val="single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vAlign w:val="center"/>
            <w:hideMark/>
          </w:tcPr>
          <w:p w:rsidRDefault="00DF57D0" w:rsidP="002E36A8" w:rsidR="00DF57D0" w:rsidRPr="00E27A56">
            <w:pPr>
              <w:spacing w:lineRule="atLeast" w:line="0"/>
              <w:rPr>
                <w:sz w:val="2"/>
                <w:szCs w:val="2"/>
              </w:rPr>
            </w:pPr>
            <w:r w:rsidRPr="00E27A56">
              <w:rPr>
                <w:color w:val="FF0033"/>
                <w:sz w:val="12"/>
                <w:szCs w:val="12"/>
                <w:bdr w:frame="true" w:space="0" w:sz="0" w:color="auto" w:val="none"/>
              </w:rPr>
              <w:t>ZABILJEŽBA</w:t>
            </w:r>
          </w:p>
        </w:tc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</w:tr>
      <w:tr w:rsidTr="002E36A8" w:rsidR="00DF57D0" w:rsidRPr="00E27A56">
        <w:trPr>
          <w:trHeight w:val="14"/>
        </w:trPr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  <w:tc>
          <w:tcPr>
            <w:tcW w:type="dxa" w:w="7992"/>
            <w:gridSpan w:val="15"/>
            <w:tcBorders>
              <w:top w:val="nil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1"/>
                <w:szCs w:val="2"/>
              </w:rPr>
            </w:pPr>
          </w:p>
        </w:tc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</w:tr>
      <w:tr w:rsidTr="002E36A8" w:rsidR="00DF57D0" w:rsidRPr="00E27A56">
        <w:trPr>
          <w:trHeight w:val="547"/>
        </w:trPr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  <w:tc>
          <w:tcPr>
            <w:tcW w:type="dxa" w:w="432"/>
            <w:tcBorders>
              <w:top w:val="nil"/>
              <w:left w:space="0" w:sz="6" w:color="000000" w:val="single"/>
              <w:bottom w:val="nil"/>
              <w:right w:val="nil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vAlign w:val="center"/>
            <w:hideMark/>
          </w:tcPr>
          <w:p w:rsidRDefault="00DF57D0" w:rsidP="002E36A8" w:rsidR="00DF57D0" w:rsidRPr="00E27A56">
            <w:pPr>
              <w:spacing w:lineRule="atLeast" w:line="0"/>
              <w:jc w:val="center"/>
              <w:rPr>
                <w:sz w:val="2"/>
                <w:szCs w:val="2"/>
              </w:rPr>
            </w:pPr>
            <w:r w:rsidRPr="00E27A56">
              <w:rPr>
                <w:color w:val="000000"/>
                <w:sz w:val="14"/>
                <w:szCs w:val="14"/>
                <w:bdr w:frame="true" w:space="0" w:sz="0" w:color="auto" w:val="none"/>
              </w:rPr>
              <w:t>1.2</w:t>
            </w:r>
          </w:p>
        </w:tc>
        <w:tc>
          <w:tcPr>
            <w:tcW w:type="dxa" w:w="115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vAlign w:val="center"/>
            <w:hideMark/>
          </w:tcPr>
          <w:p w:rsidRDefault="00DF57D0" w:rsidP="002E36A8" w:rsidR="00DF57D0" w:rsidRPr="00E27A56">
            <w:pPr>
              <w:rPr>
                <w:sz w:val="1"/>
                <w:szCs w:val="2"/>
              </w:rPr>
            </w:pPr>
          </w:p>
        </w:tc>
        <w:tc>
          <w:tcPr>
            <w:tcW w:type="dxa" w:w="5256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vAlign w:val="center"/>
            <w:hideMark/>
          </w:tcPr>
          <w:p w:rsidRDefault="00DF57D0" w:rsidP="002E36A8" w:rsidR="00DF57D0" w:rsidRPr="00E27A56">
            <w:pPr>
              <w:spacing w:lineRule="atLeast" w:line="0"/>
              <w:rPr>
                <w:sz w:val="2"/>
                <w:szCs w:val="2"/>
              </w:rPr>
            </w:pPr>
            <w:r w:rsidRPr="00E27A56">
              <w:rPr>
                <w:color w:val="000000"/>
                <w:sz w:val="14"/>
                <w:szCs w:val="14"/>
                <w:bdr w:frame="true" w:space="0" w:sz="0" w:color="auto" w:val="none"/>
              </w:rPr>
              <w:t>Zaprimljeno 14.05.2007. broj Z-802/07</w:t>
            </w:r>
            <w:r w:rsidRPr="00E27A56">
              <w:rPr>
                <w:color w:val="000000"/>
                <w:sz w:val="14"/>
                <w:szCs w:val="14"/>
                <w:bdr w:frame="true" w:space="0" w:sz="0" w:color="auto" w:val="none"/>
              </w:rPr>
              <w:br/>
              <w:t>Na temelju pravomoćne Uporabne dozvole od 27.04.2007. god. briše se zabilježba upisa objekta bez predočenja uporabne dozvole upisana temeljem ovos. rješ. br. Z-1038/06.</w:t>
            </w:r>
          </w:p>
        </w:tc>
        <w:tc>
          <w:tcPr>
            <w:tcW w:type="dxa" w:w="1152"/>
            <w:gridSpan w:val="3"/>
            <w:tcBorders>
              <w:top w:val="nil"/>
              <w:left w:val="nil"/>
              <w:bottom w:val="nil"/>
              <w:right w:space="0" w:sz="6" w:color="000000" w:val="single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vAlign w:val="center"/>
            <w:hideMark/>
          </w:tcPr>
          <w:p w:rsidRDefault="00DF57D0" w:rsidP="002E36A8" w:rsidR="00DF57D0" w:rsidRPr="00E27A56">
            <w:pPr>
              <w:rPr>
                <w:sz w:val="1"/>
                <w:szCs w:val="2"/>
              </w:rPr>
            </w:pPr>
          </w:p>
        </w:tc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</w:tr>
      <w:tr w:rsidTr="002E36A8" w:rsidR="00DF57D0" w:rsidRPr="00E27A56">
        <w:trPr>
          <w:trHeight w:val="14"/>
        </w:trPr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  <w:tc>
          <w:tcPr>
            <w:tcW w:type="dxa" w:w="7992"/>
            <w:gridSpan w:val="15"/>
            <w:tcBorders>
              <w:top w:val="nil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1"/>
                <w:szCs w:val="2"/>
              </w:rPr>
            </w:pPr>
          </w:p>
        </w:tc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</w:tr>
      <w:tr w:rsidTr="002E36A8" w:rsidR="00DF57D0" w:rsidRPr="00E27A56">
        <w:trPr>
          <w:trHeight w:val="14"/>
        </w:trPr>
        <w:tc>
          <w:tcPr>
            <w:tcW w:type="dxa" w:w="8568"/>
            <w:gridSpan w:val="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</w:tr>
      <w:tr w:rsidTr="002E36A8" w:rsidR="00DF57D0" w:rsidRPr="00E27A56">
        <w:trPr>
          <w:trHeight w:val="144"/>
        </w:trPr>
        <w:tc>
          <w:tcPr>
            <w:tcW w:type="dxa" w:w="8568"/>
            <w:gridSpan w:val="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</w:tr>
      <w:tr w:rsidTr="002E36A8" w:rsidR="00DF57D0" w:rsidRPr="00E27A56">
        <w:trPr>
          <w:trHeight w:val="230"/>
        </w:trPr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  <w:tc>
          <w:tcPr>
            <w:tcW w:type="dxa" w:w="7992"/>
            <w:gridSpan w:val="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0"/>
              <w:left w:type="dxa" w:w="0"/>
              <w:bottom w:type="dxa" w:w="14"/>
              <w:right w:type="dxa" w:w="0"/>
            </w:tcMar>
            <w:vAlign w:val="center"/>
            <w:hideMark/>
          </w:tcPr>
          <w:p w:rsidRDefault="00DF57D0" w:rsidP="002E36A8" w:rsidR="00DF57D0" w:rsidRPr="00E27A56">
            <w:pPr>
              <w:spacing w:lineRule="atLeast" w:line="0"/>
              <w:jc w:val="center"/>
              <w:rPr>
                <w:sz w:val="2"/>
                <w:szCs w:val="2"/>
              </w:rPr>
            </w:pPr>
            <w:r w:rsidRPr="00E27A56">
              <w:rPr>
                <w:b/>
                <w:bCs/>
                <w:color w:val="000000"/>
                <w:sz w:val="17"/>
                <w:szCs w:val="17"/>
                <w:bdr w:frame="true" w:space="0" w:sz="0" w:color="auto" w:val="none"/>
              </w:rPr>
              <w:t>B</w:t>
            </w:r>
          </w:p>
        </w:tc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</w:tr>
      <w:tr w:rsidTr="002E36A8" w:rsidR="00DF57D0" w:rsidRPr="00E27A56">
        <w:trPr>
          <w:trHeight w:val="230"/>
        </w:trPr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  <w:tc>
          <w:tcPr>
            <w:tcW w:type="dxa" w:w="7992"/>
            <w:gridSpan w:val="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0"/>
              <w:left w:type="dxa" w:w="0"/>
              <w:bottom w:type="dxa" w:w="14"/>
              <w:right w:type="dxa" w:w="0"/>
            </w:tcMar>
            <w:vAlign w:val="center"/>
            <w:hideMark/>
          </w:tcPr>
          <w:p w:rsidRDefault="00DF57D0" w:rsidP="002E36A8" w:rsidR="00DF57D0" w:rsidRPr="00E27A56">
            <w:pPr>
              <w:spacing w:lineRule="atLeast" w:line="0"/>
              <w:jc w:val="center"/>
              <w:rPr>
                <w:sz w:val="2"/>
                <w:szCs w:val="2"/>
              </w:rPr>
            </w:pPr>
            <w:r w:rsidRPr="00E27A56">
              <w:rPr>
                <w:b/>
                <w:bCs/>
                <w:color w:val="000000"/>
                <w:sz w:val="17"/>
                <w:szCs w:val="17"/>
                <w:bdr w:frame="true" w:space="0" w:sz="0" w:color="auto" w:val="none"/>
              </w:rPr>
              <w:t>Vlastovnica</w:t>
            </w:r>
          </w:p>
        </w:tc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</w:tr>
      <w:tr w:rsidTr="002E36A8" w:rsidR="00DF57D0" w:rsidRPr="00E27A56">
        <w:trPr>
          <w:trHeight w:val="259"/>
        </w:trPr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  <w:tc>
          <w:tcPr>
            <w:tcW w:type="dxa" w:w="576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vAlign w:val="center"/>
            <w:hideMark/>
          </w:tcPr>
          <w:p w:rsidRDefault="00DF57D0" w:rsidP="002E36A8" w:rsidR="00DF57D0" w:rsidRPr="00E27A56">
            <w:pPr>
              <w:spacing w:lineRule="atLeast" w:line="0"/>
              <w:rPr>
                <w:sz w:val="2"/>
                <w:szCs w:val="2"/>
              </w:rPr>
            </w:pPr>
            <w:r w:rsidRPr="00E27A56">
              <w:rPr>
                <w:b/>
                <w:bCs/>
                <w:color w:val="000000"/>
                <w:sz w:val="14"/>
                <w:szCs w:val="14"/>
                <w:bdr w:frame="true" w:space="0" w:sz="0" w:color="auto" w:val="none"/>
              </w:rPr>
              <w:t>Rbr.</w:t>
            </w:r>
          </w:p>
        </w:tc>
        <w:tc>
          <w:tcPr>
            <w:tcW w:type="dxa" w:w="1152"/>
            <w:gridSpan w:val="3"/>
            <w:tcBorders>
              <w:top w:space="0" w:sz="6" w:color="000000" w:val="single"/>
              <w:left w:val="nil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vAlign w:val="center"/>
            <w:hideMark/>
          </w:tcPr>
          <w:p w:rsidRDefault="00DF57D0" w:rsidP="002E36A8" w:rsidR="00DF57D0" w:rsidRPr="00E27A56">
            <w:pPr>
              <w:spacing w:lineRule="atLeast" w:line="0"/>
              <w:jc w:val="center"/>
              <w:rPr>
                <w:sz w:val="2"/>
                <w:szCs w:val="2"/>
              </w:rPr>
            </w:pPr>
            <w:r w:rsidRPr="00E27A56">
              <w:rPr>
                <w:b/>
                <w:bCs/>
                <w:color w:val="000000"/>
                <w:sz w:val="14"/>
                <w:szCs w:val="14"/>
                <w:bdr w:frame="true" w:space="0" w:sz="0" w:color="auto" w:val="none"/>
              </w:rPr>
              <w:t>Predmet ispisa</w:t>
            </w:r>
          </w:p>
        </w:tc>
        <w:tc>
          <w:tcPr>
            <w:tcW w:type="dxa" w:w="5112"/>
            <w:gridSpan w:val="7"/>
            <w:tcBorders>
              <w:top w:space="0" w:sz="6" w:color="000000" w:val="single"/>
              <w:left w:val="nil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vAlign w:val="center"/>
            <w:hideMark/>
          </w:tcPr>
          <w:p w:rsidRDefault="00DF57D0" w:rsidP="002E36A8" w:rsidR="00DF57D0" w:rsidRPr="00E27A56">
            <w:pPr>
              <w:spacing w:lineRule="atLeast" w:line="0"/>
              <w:jc w:val="center"/>
              <w:rPr>
                <w:sz w:val="2"/>
                <w:szCs w:val="2"/>
              </w:rPr>
            </w:pPr>
            <w:r w:rsidRPr="00E27A56">
              <w:rPr>
                <w:b/>
                <w:bCs/>
                <w:color w:val="000000"/>
                <w:sz w:val="14"/>
                <w:szCs w:val="14"/>
                <w:bdr w:frame="true" w:space="0" w:sz="0" w:color="auto" w:val="none"/>
              </w:rPr>
              <w:t>Sadržaj upisa</w:t>
            </w:r>
          </w:p>
        </w:tc>
        <w:tc>
          <w:tcPr>
            <w:tcW w:type="dxa" w:w="1152"/>
            <w:gridSpan w:val="3"/>
            <w:tcBorders>
              <w:top w:space="0" w:sz="6" w:color="000000" w:val="single"/>
              <w:left w:val="nil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vAlign w:val="center"/>
            <w:hideMark/>
          </w:tcPr>
          <w:p w:rsidRDefault="00DF57D0" w:rsidP="002E36A8" w:rsidR="00DF57D0" w:rsidRPr="00E27A56">
            <w:pPr>
              <w:spacing w:lineRule="atLeast" w:line="0"/>
              <w:rPr>
                <w:sz w:val="2"/>
                <w:szCs w:val="2"/>
              </w:rPr>
            </w:pPr>
            <w:r w:rsidRPr="00E27A56">
              <w:rPr>
                <w:b/>
                <w:bCs/>
                <w:color w:val="000000"/>
                <w:sz w:val="14"/>
                <w:szCs w:val="14"/>
                <w:bdr w:frame="true" w:space="0" w:sz="0" w:color="auto" w:val="none"/>
              </w:rPr>
              <w:t>Primjedba</w:t>
            </w:r>
          </w:p>
        </w:tc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</w:tr>
      <w:tr w:rsidTr="002E36A8" w:rsidR="00DF57D0" w:rsidRPr="00E27A56">
        <w:trPr>
          <w:trHeight w:val="317"/>
        </w:trPr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  <w:tc>
          <w:tcPr>
            <w:tcW w:type="dxa" w:w="6840"/>
            <w:gridSpan w:val="12"/>
            <w:tcBorders>
              <w:top w:val="nil"/>
              <w:left w:space="0" w:sz="6" w:color="000000" w:val="single"/>
              <w:bottom w:val="nil"/>
              <w:right w:val="nil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spacing w:lineRule="atLeast" w:line="0"/>
              <w:rPr>
                <w:sz w:val="2"/>
                <w:szCs w:val="2"/>
              </w:rPr>
            </w:pPr>
            <w:r w:rsidRPr="00E27A56">
              <w:rPr>
                <w:b/>
                <w:bCs/>
                <w:color w:val="FF0033"/>
                <w:sz w:val="14"/>
                <w:szCs w:val="14"/>
                <w:bdr w:frame="true" w:space="0" w:sz="0" w:color="auto" w:val="none"/>
              </w:rPr>
              <w:t>*1. Vlasnički dio: 1/1</w:t>
            </w:r>
          </w:p>
        </w:tc>
        <w:tc>
          <w:tcPr>
            <w:tcW w:type="dxa" w:w="1152"/>
            <w:gridSpan w:val="3"/>
            <w:tcBorders>
              <w:top w:val="nil"/>
              <w:left w:val="nil"/>
              <w:bottom w:val="nil"/>
              <w:right w:space="0" w:sz="6" w:color="000000" w:val="single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spacing w:lineRule="atLeast" w:line="0"/>
              <w:rPr>
                <w:sz w:val="2"/>
                <w:szCs w:val="2"/>
              </w:rPr>
            </w:pPr>
            <w:r w:rsidRPr="00E27A56">
              <w:rPr>
                <w:color w:val="FF0033"/>
                <w:sz w:val="12"/>
                <w:szCs w:val="12"/>
                <w:bdr w:frame="true" w:space="0" w:sz="0" w:color="auto" w:val="none"/>
              </w:rPr>
              <w:t>PRIJENOS POD UDIO 2</w:t>
            </w:r>
          </w:p>
        </w:tc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</w:tr>
      <w:tr w:rsidTr="002E36A8" w:rsidR="00DF57D0" w:rsidRPr="00E27A56">
        <w:trPr>
          <w:trHeight w:val="259"/>
        </w:trPr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  <w:tc>
          <w:tcPr>
            <w:tcW w:type="dxa" w:w="6840"/>
            <w:gridSpan w:val="12"/>
            <w:tcBorders>
              <w:top w:val="nil"/>
              <w:left w:space="0" w:sz="6" w:color="000000" w:val="single"/>
              <w:bottom w:val="nil"/>
              <w:right w:val="nil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spacing w:lineRule="atLeast" w:line="0"/>
              <w:rPr>
                <w:sz w:val="2"/>
                <w:szCs w:val="2"/>
              </w:rPr>
            </w:pPr>
            <w:r w:rsidRPr="00E27A56">
              <w:rPr>
                <w:b/>
                <w:bCs/>
                <w:color w:val="FF0033"/>
                <w:sz w:val="14"/>
                <w:szCs w:val="14"/>
                <w:bdr w:frame="true" w:space="0" w:sz="0" w:color="auto" w:val="none"/>
              </w:rPr>
              <w:t>*LIMEX D.O.O. , DONJI MIHOLJAC, VUKOVARSKA 77A</w:t>
            </w:r>
          </w:p>
        </w:tc>
        <w:tc>
          <w:tcPr>
            <w:tcW w:type="dxa" w:w="1152"/>
            <w:gridSpan w:val="3"/>
            <w:tcBorders>
              <w:top w:val="nil"/>
              <w:left w:val="nil"/>
              <w:bottom w:val="nil"/>
              <w:right w:space="0" w:sz="6" w:color="000000" w:val="single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rPr>
                <w:sz w:val="1"/>
                <w:szCs w:val="2"/>
              </w:rPr>
            </w:pPr>
          </w:p>
        </w:tc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</w:tr>
      <w:tr w:rsidTr="002E36A8" w:rsidR="00DF57D0" w:rsidRPr="00E27A56">
        <w:trPr>
          <w:trHeight w:val="14"/>
        </w:trPr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  <w:tc>
          <w:tcPr>
            <w:tcW w:type="dxa" w:w="7992"/>
            <w:gridSpan w:val="15"/>
            <w:tcBorders>
              <w:top w:space="0" w:sz="6" w:color="000000" w:val="single"/>
              <w:left w:space="0" w:sz="6" w:color="000000" w:val="single"/>
              <w:bottom w:val="nil"/>
              <w:right w:space="0" w:sz="6" w:color="000000" w:val="single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1"/>
                <w:szCs w:val="2"/>
              </w:rPr>
            </w:pPr>
          </w:p>
        </w:tc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</w:tr>
      <w:tr w:rsidTr="002E36A8" w:rsidR="00DF57D0" w:rsidRPr="00E27A56">
        <w:trPr>
          <w:trHeight w:val="259"/>
        </w:trPr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  <w:tc>
          <w:tcPr>
            <w:tcW w:type="dxa" w:w="576"/>
            <w:gridSpan w:val="2"/>
            <w:tcBorders>
              <w:top w:val="nil"/>
              <w:left w:space="0" w:sz="6" w:color="000000" w:val="single"/>
              <w:bottom w:val="nil"/>
              <w:right w:val="nil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spacing w:lineRule="atLeast" w:line="0"/>
              <w:jc w:val="center"/>
              <w:rPr>
                <w:sz w:val="2"/>
                <w:szCs w:val="2"/>
              </w:rPr>
            </w:pPr>
            <w:r w:rsidRPr="00E27A56">
              <w:rPr>
                <w:color w:val="FF0033"/>
                <w:sz w:val="14"/>
                <w:szCs w:val="14"/>
                <w:bdr w:frame="true" w:space="0" w:sz="0" w:color="auto" w:val="none"/>
              </w:rPr>
              <w:t>*1.1</w:t>
            </w:r>
          </w:p>
        </w:tc>
        <w:tc>
          <w:tcPr>
            <w:tcW w:type="dxa" w:w="115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spacing w:lineRule="atLeast" w:line="0"/>
              <w:rPr>
                <w:sz w:val="2"/>
                <w:szCs w:val="2"/>
              </w:rPr>
            </w:pPr>
            <w:r w:rsidRPr="00E27A56">
              <w:rPr>
                <w:color w:val="FF0033"/>
                <w:sz w:val="14"/>
                <w:szCs w:val="14"/>
                <w:bdr w:frame="true" w:space="0" w:sz="0" w:color="auto" w:val="none"/>
              </w:rPr>
              <w:t>Z-179/2007</w:t>
            </w:r>
          </w:p>
        </w:tc>
        <w:tc>
          <w:tcPr>
            <w:tcW w:type="dxa" w:w="5112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spacing w:lineRule="atLeast" w:line="0"/>
              <w:rPr>
                <w:sz w:val="2"/>
                <w:szCs w:val="2"/>
              </w:rPr>
            </w:pPr>
            <w:r w:rsidRPr="00E27A56">
              <w:rPr>
                <w:color w:val="FF0033"/>
                <w:sz w:val="14"/>
                <w:szCs w:val="14"/>
                <w:bdr w:frame="true" w:space="0" w:sz="0" w:color="auto" w:val="none"/>
              </w:rPr>
              <w:t>IZ ZK ULOŠKA PRENESENI VLASNICI</w:t>
            </w:r>
          </w:p>
        </w:tc>
        <w:tc>
          <w:tcPr>
            <w:tcW w:type="dxa" w:w="1152"/>
            <w:gridSpan w:val="3"/>
            <w:tcBorders>
              <w:top w:val="nil"/>
              <w:left w:val="nil"/>
              <w:bottom w:val="nil"/>
              <w:right w:space="0" w:sz="6" w:color="000000" w:val="single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rPr>
                <w:sz w:val="1"/>
                <w:szCs w:val="2"/>
              </w:rPr>
            </w:pPr>
          </w:p>
        </w:tc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</w:tr>
      <w:tr w:rsidTr="002E36A8" w:rsidR="00DF57D0" w:rsidRPr="00E27A56">
        <w:trPr>
          <w:trHeight w:val="14"/>
        </w:trPr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  <w:tc>
          <w:tcPr>
            <w:tcW w:type="dxa" w:w="7992"/>
            <w:gridSpan w:val="15"/>
            <w:tcBorders>
              <w:top w:val="nil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1"/>
                <w:szCs w:val="2"/>
              </w:rPr>
            </w:pPr>
          </w:p>
        </w:tc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</w:tr>
      <w:tr w:rsidTr="002E36A8" w:rsidR="00DF57D0" w:rsidRPr="00E27A56">
        <w:trPr>
          <w:trHeight w:val="259"/>
        </w:trPr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  <w:tc>
          <w:tcPr>
            <w:tcW w:type="dxa" w:w="6840"/>
            <w:gridSpan w:val="12"/>
            <w:tcBorders>
              <w:top w:val="nil"/>
              <w:left w:space="0" w:sz="6" w:color="000000" w:val="single"/>
              <w:bottom w:val="nil"/>
              <w:right w:val="nil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spacing w:lineRule="atLeast" w:line="0"/>
              <w:rPr>
                <w:sz w:val="2"/>
                <w:szCs w:val="2"/>
              </w:rPr>
            </w:pPr>
            <w:r w:rsidRPr="00E27A56">
              <w:rPr>
                <w:b/>
                <w:bCs/>
                <w:color w:val="000000"/>
                <w:sz w:val="14"/>
                <w:szCs w:val="14"/>
                <w:bdr w:frame="true" w:space="0" w:sz="0" w:color="auto" w:val="none"/>
              </w:rPr>
              <w:t>2. Vlasnički dio: 1/1</w:t>
            </w:r>
          </w:p>
        </w:tc>
        <w:tc>
          <w:tcPr>
            <w:tcW w:type="dxa" w:w="1152"/>
            <w:gridSpan w:val="3"/>
            <w:tcBorders>
              <w:top w:val="nil"/>
              <w:left w:val="nil"/>
              <w:bottom w:val="nil"/>
              <w:right w:space="0" w:sz="6" w:color="000000" w:val="single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rPr>
                <w:sz w:val="1"/>
                <w:szCs w:val="2"/>
              </w:rPr>
            </w:pPr>
          </w:p>
        </w:tc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</w:tr>
      <w:tr w:rsidTr="002E36A8" w:rsidR="00DF57D0" w:rsidRPr="00E27A56">
        <w:trPr>
          <w:trHeight w:val="259"/>
        </w:trPr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  <w:tc>
          <w:tcPr>
            <w:tcW w:type="dxa" w:w="6840"/>
            <w:gridSpan w:val="12"/>
            <w:tcBorders>
              <w:top w:val="nil"/>
              <w:left w:space="0" w:sz="6" w:color="000000" w:val="single"/>
              <w:bottom w:val="nil"/>
              <w:right w:val="nil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spacing w:lineRule="atLeast" w:line="0"/>
              <w:rPr>
                <w:sz w:val="2"/>
                <w:szCs w:val="2"/>
              </w:rPr>
            </w:pPr>
            <w:r w:rsidRPr="00E27A56">
              <w:rPr>
                <w:b/>
                <w:bCs/>
                <w:color w:val="000000"/>
                <w:sz w:val="14"/>
                <w:szCs w:val="14"/>
                <w:bdr w:frame="true" w:space="0" w:sz="0" w:color="auto" w:val="none"/>
              </w:rPr>
              <w:t>SLAVONA D.O.O., D.MIHOLJAC, GAJEVA 15 A</w:t>
            </w:r>
          </w:p>
        </w:tc>
        <w:tc>
          <w:tcPr>
            <w:tcW w:type="dxa" w:w="1152"/>
            <w:gridSpan w:val="3"/>
            <w:tcBorders>
              <w:top w:val="nil"/>
              <w:left w:val="nil"/>
              <w:bottom w:val="nil"/>
              <w:right w:space="0" w:sz="6" w:color="000000" w:val="single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rPr>
                <w:sz w:val="1"/>
                <w:szCs w:val="2"/>
              </w:rPr>
            </w:pPr>
          </w:p>
        </w:tc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</w:tr>
      <w:tr w:rsidTr="002E36A8" w:rsidR="00DF57D0" w:rsidRPr="00E27A56">
        <w:trPr>
          <w:trHeight w:val="14"/>
        </w:trPr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  <w:tc>
          <w:tcPr>
            <w:tcW w:type="dxa" w:w="7992"/>
            <w:gridSpan w:val="15"/>
            <w:tcBorders>
              <w:top w:space="0" w:sz="6" w:color="000000" w:val="single"/>
              <w:left w:space="0" w:sz="6" w:color="000000" w:val="single"/>
              <w:bottom w:val="nil"/>
              <w:right w:space="0" w:sz="6" w:color="000000" w:val="single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1"/>
                <w:szCs w:val="2"/>
              </w:rPr>
            </w:pPr>
          </w:p>
        </w:tc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</w:tr>
      <w:tr w:rsidTr="002E36A8" w:rsidR="00DF57D0" w:rsidRPr="00E27A56">
        <w:trPr>
          <w:trHeight w:val="547"/>
        </w:trPr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  <w:tc>
          <w:tcPr>
            <w:tcW w:type="dxa" w:w="576"/>
            <w:gridSpan w:val="2"/>
            <w:tcBorders>
              <w:top w:val="nil"/>
              <w:left w:space="0" w:sz="6" w:color="000000" w:val="single"/>
              <w:bottom w:val="nil"/>
              <w:right w:val="nil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spacing w:lineRule="atLeast" w:line="0"/>
              <w:jc w:val="center"/>
              <w:rPr>
                <w:sz w:val="2"/>
                <w:szCs w:val="2"/>
              </w:rPr>
            </w:pPr>
            <w:r w:rsidRPr="00E27A56">
              <w:rPr>
                <w:color w:val="000000"/>
                <w:sz w:val="14"/>
                <w:szCs w:val="14"/>
                <w:bdr w:frame="true" w:space="0" w:sz="0" w:color="auto" w:val="none"/>
              </w:rPr>
              <w:t>1.1</w:t>
            </w:r>
          </w:p>
        </w:tc>
        <w:tc>
          <w:tcPr>
            <w:tcW w:type="dxa" w:w="115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rPr>
                <w:sz w:val="1"/>
                <w:szCs w:val="2"/>
              </w:rPr>
            </w:pPr>
          </w:p>
        </w:tc>
        <w:tc>
          <w:tcPr>
            <w:tcW w:type="dxa" w:w="5112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spacing w:lineRule="atLeast" w:line="0"/>
              <w:rPr>
                <w:sz w:val="2"/>
                <w:szCs w:val="2"/>
              </w:rPr>
            </w:pPr>
            <w:r w:rsidRPr="00E27A56">
              <w:rPr>
                <w:color w:val="000000"/>
                <w:sz w:val="14"/>
                <w:szCs w:val="14"/>
                <w:bdr w:frame="true" w:space="0" w:sz="0" w:color="auto" w:val="none"/>
              </w:rPr>
              <w:t>Zaprimljeno 01.02.2007. broj Z-179/07</w:t>
            </w:r>
            <w:r w:rsidRPr="00E27A56">
              <w:rPr>
                <w:color w:val="000000"/>
                <w:sz w:val="14"/>
                <w:szCs w:val="14"/>
                <w:bdr w:frame="true" w:space="0" w:sz="0" w:color="auto" w:val="none"/>
              </w:rPr>
              <w:br/>
              <w:t>Na temelju kupoprodajnog ugovora od 19.01.2007. god. uknjižuje se pravo vlasništva na cijele nekretnine za korist:</w:t>
            </w:r>
          </w:p>
        </w:tc>
        <w:tc>
          <w:tcPr>
            <w:tcW w:type="dxa" w:w="1152"/>
            <w:gridSpan w:val="3"/>
            <w:tcBorders>
              <w:top w:val="nil"/>
              <w:left w:val="nil"/>
              <w:bottom w:val="nil"/>
              <w:right w:space="0" w:sz="6" w:color="000000" w:val="single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rPr>
                <w:sz w:val="1"/>
                <w:szCs w:val="2"/>
              </w:rPr>
            </w:pPr>
          </w:p>
        </w:tc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</w:tr>
      <w:tr w:rsidTr="002E36A8" w:rsidR="00DF57D0" w:rsidRPr="00E27A56">
        <w:trPr>
          <w:trHeight w:val="14"/>
        </w:trPr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  <w:tc>
          <w:tcPr>
            <w:tcW w:type="dxa" w:w="7992"/>
            <w:gridSpan w:val="15"/>
            <w:tcBorders>
              <w:top w:val="nil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1"/>
                <w:szCs w:val="2"/>
              </w:rPr>
            </w:pPr>
          </w:p>
        </w:tc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</w:tr>
      <w:tr w:rsidTr="002E36A8" w:rsidR="00DF57D0" w:rsidRPr="00E27A56">
        <w:trPr>
          <w:trHeight w:val="144"/>
        </w:trPr>
        <w:tc>
          <w:tcPr>
            <w:tcW w:type="dxa" w:w="8568"/>
            <w:gridSpan w:val="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</w:tr>
      <w:tr w:rsidTr="002E36A8" w:rsidR="00DF57D0" w:rsidRPr="00E27A56">
        <w:trPr>
          <w:trHeight w:val="230"/>
        </w:trPr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  <w:tc>
          <w:tcPr>
            <w:tcW w:type="dxa" w:w="7992"/>
            <w:gridSpan w:val="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0"/>
              <w:left w:type="dxa" w:w="0"/>
              <w:bottom w:type="dxa" w:w="14"/>
              <w:right w:type="dxa" w:w="0"/>
            </w:tcMar>
            <w:vAlign w:val="center"/>
            <w:hideMark/>
          </w:tcPr>
          <w:p w:rsidRDefault="00DF57D0" w:rsidP="002E36A8" w:rsidR="00DF57D0" w:rsidRPr="00E27A56">
            <w:pPr>
              <w:spacing w:lineRule="atLeast" w:line="0"/>
              <w:jc w:val="center"/>
              <w:rPr>
                <w:sz w:val="2"/>
                <w:szCs w:val="2"/>
              </w:rPr>
            </w:pPr>
            <w:r w:rsidRPr="00E27A56">
              <w:rPr>
                <w:b/>
                <w:bCs/>
                <w:color w:val="000000"/>
                <w:sz w:val="17"/>
                <w:szCs w:val="17"/>
                <w:bdr w:frame="true" w:space="0" w:sz="0" w:color="auto" w:val="none"/>
              </w:rPr>
              <w:t>C</w:t>
            </w:r>
          </w:p>
        </w:tc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</w:tr>
      <w:tr w:rsidTr="002E36A8" w:rsidR="00DF57D0" w:rsidRPr="00E27A56">
        <w:trPr>
          <w:trHeight w:val="230"/>
        </w:trPr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  <w:tc>
          <w:tcPr>
            <w:tcW w:type="dxa" w:w="7992"/>
            <w:gridSpan w:val="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0"/>
              <w:left w:type="dxa" w:w="0"/>
              <w:bottom w:type="dxa" w:w="14"/>
              <w:right w:type="dxa" w:w="0"/>
            </w:tcMar>
            <w:vAlign w:val="center"/>
            <w:hideMark/>
          </w:tcPr>
          <w:p w:rsidRDefault="00DF57D0" w:rsidP="002E36A8" w:rsidR="00DF57D0" w:rsidRPr="00E27A56">
            <w:pPr>
              <w:spacing w:lineRule="atLeast" w:line="0"/>
              <w:jc w:val="center"/>
              <w:rPr>
                <w:sz w:val="2"/>
                <w:szCs w:val="2"/>
              </w:rPr>
            </w:pPr>
            <w:r w:rsidRPr="00E27A56">
              <w:rPr>
                <w:b/>
                <w:bCs/>
                <w:color w:val="000000"/>
                <w:sz w:val="17"/>
                <w:szCs w:val="17"/>
                <w:bdr w:frame="true" w:space="0" w:sz="0" w:color="auto" w:val="none"/>
              </w:rPr>
              <w:t>Teretovnica</w:t>
            </w:r>
          </w:p>
        </w:tc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</w:tr>
      <w:tr w:rsidTr="002E36A8" w:rsidR="00DF57D0" w:rsidRPr="00E27A56">
        <w:trPr>
          <w:trHeight w:val="259"/>
        </w:trPr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  <w:tc>
          <w:tcPr>
            <w:tcW w:type="dxa" w:w="432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vAlign w:val="center"/>
            <w:hideMark/>
          </w:tcPr>
          <w:p w:rsidRDefault="00DF57D0" w:rsidP="002E36A8" w:rsidR="00DF57D0" w:rsidRPr="00E27A56">
            <w:pPr>
              <w:spacing w:lineRule="atLeast" w:line="0"/>
              <w:rPr>
                <w:sz w:val="2"/>
                <w:szCs w:val="2"/>
              </w:rPr>
            </w:pPr>
            <w:r w:rsidRPr="00E27A56">
              <w:rPr>
                <w:b/>
                <w:bCs/>
                <w:color w:val="000000"/>
                <w:sz w:val="14"/>
                <w:szCs w:val="14"/>
                <w:bdr w:frame="true" w:space="0" w:sz="0" w:color="auto" w:val="none"/>
              </w:rPr>
              <w:t>Rbr.</w:t>
            </w:r>
          </w:p>
        </w:tc>
        <w:tc>
          <w:tcPr>
            <w:tcW w:type="dxa" w:w="1152"/>
            <w:gridSpan w:val="3"/>
            <w:tcBorders>
              <w:top w:space="0" w:sz="6" w:color="000000" w:val="single"/>
              <w:left w:val="nil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vAlign w:val="center"/>
            <w:hideMark/>
          </w:tcPr>
          <w:p w:rsidRDefault="00DF57D0" w:rsidP="002E36A8" w:rsidR="00DF57D0" w:rsidRPr="00E27A56">
            <w:pPr>
              <w:spacing w:lineRule="atLeast" w:line="0"/>
              <w:jc w:val="center"/>
              <w:rPr>
                <w:sz w:val="2"/>
                <w:szCs w:val="2"/>
              </w:rPr>
            </w:pPr>
            <w:r w:rsidRPr="00E27A56">
              <w:rPr>
                <w:b/>
                <w:bCs/>
                <w:color w:val="000000"/>
                <w:sz w:val="14"/>
                <w:szCs w:val="14"/>
                <w:bdr w:frame="true" w:space="0" w:sz="0" w:color="auto" w:val="none"/>
              </w:rPr>
              <w:t>Predmet ispisa</w:t>
            </w:r>
          </w:p>
        </w:tc>
        <w:tc>
          <w:tcPr>
            <w:tcW w:type="dxa" w:w="4104"/>
            <w:gridSpan w:val="5"/>
            <w:tcBorders>
              <w:top w:space="0" w:sz="6" w:color="000000" w:val="single"/>
              <w:left w:val="nil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vAlign w:val="center"/>
            <w:hideMark/>
          </w:tcPr>
          <w:p w:rsidRDefault="00DF57D0" w:rsidP="002E36A8" w:rsidR="00DF57D0" w:rsidRPr="00E27A56">
            <w:pPr>
              <w:spacing w:lineRule="atLeast" w:line="0"/>
              <w:jc w:val="center"/>
              <w:rPr>
                <w:sz w:val="2"/>
                <w:szCs w:val="2"/>
              </w:rPr>
            </w:pPr>
            <w:r w:rsidRPr="00E27A56">
              <w:rPr>
                <w:b/>
                <w:bCs/>
                <w:color w:val="000000"/>
                <w:sz w:val="14"/>
                <w:szCs w:val="14"/>
                <w:bdr w:frame="true" w:space="0" w:sz="0" w:color="auto" w:val="none"/>
              </w:rPr>
              <w:t>Sadržaj upisa</w:t>
            </w:r>
          </w:p>
        </w:tc>
        <w:tc>
          <w:tcPr>
            <w:tcW w:type="dxa" w:w="1152"/>
            <w:gridSpan w:val="3"/>
            <w:tcBorders>
              <w:top w:space="0" w:sz="6" w:color="000000" w:val="single"/>
              <w:left w:val="nil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vAlign w:val="center"/>
            <w:hideMark/>
          </w:tcPr>
          <w:p w:rsidRDefault="00DF57D0" w:rsidP="002E36A8" w:rsidR="00DF57D0" w:rsidRPr="00E27A56">
            <w:pPr>
              <w:spacing w:lineRule="atLeast" w:line="0"/>
              <w:jc w:val="center"/>
              <w:rPr>
                <w:sz w:val="2"/>
                <w:szCs w:val="2"/>
              </w:rPr>
            </w:pPr>
            <w:r w:rsidRPr="00E27A56">
              <w:rPr>
                <w:b/>
                <w:bCs/>
                <w:color w:val="000000"/>
                <w:sz w:val="14"/>
                <w:szCs w:val="14"/>
                <w:bdr w:frame="true" w:space="0" w:sz="0" w:color="auto" w:val="none"/>
              </w:rPr>
              <w:t>Iznos</w:t>
            </w:r>
          </w:p>
        </w:tc>
        <w:tc>
          <w:tcPr>
            <w:tcW w:type="dxa" w:w="1152"/>
            <w:gridSpan w:val="3"/>
            <w:tcBorders>
              <w:top w:space="0" w:sz="6" w:color="000000" w:val="single"/>
              <w:left w:val="nil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vAlign w:val="center"/>
            <w:hideMark/>
          </w:tcPr>
          <w:p w:rsidRDefault="00DF57D0" w:rsidP="002E36A8" w:rsidR="00DF57D0" w:rsidRPr="00E27A56">
            <w:pPr>
              <w:spacing w:lineRule="atLeast" w:line="0"/>
              <w:rPr>
                <w:sz w:val="2"/>
                <w:szCs w:val="2"/>
              </w:rPr>
            </w:pPr>
            <w:r w:rsidRPr="00E27A56">
              <w:rPr>
                <w:b/>
                <w:bCs/>
                <w:color w:val="000000"/>
                <w:sz w:val="14"/>
                <w:szCs w:val="14"/>
                <w:bdr w:frame="true" w:space="0" w:sz="0" w:color="auto" w:val="none"/>
              </w:rPr>
              <w:t>Primjedba</w:t>
            </w:r>
          </w:p>
        </w:tc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</w:tr>
      <w:tr w:rsidTr="002E36A8" w:rsidR="00DF57D0" w:rsidRPr="00E27A56">
        <w:trPr>
          <w:trHeight w:val="259"/>
        </w:trPr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  <w:tc>
          <w:tcPr>
            <w:tcW w:type="dxa" w:w="7992"/>
            <w:gridSpan w:val="15"/>
            <w:tcBorders>
              <w:top w:val="nil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vAlign w:val="center"/>
            <w:hideMark/>
          </w:tcPr>
          <w:p w:rsidRDefault="00DF57D0" w:rsidP="002E36A8" w:rsidR="00DF57D0" w:rsidRPr="00E27A56">
            <w:pPr>
              <w:spacing w:lineRule="atLeast" w:line="0"/>
              <w:rPr>
                <w:sz w:val="2"/>
                <w:szCs w:val="2"/>
              </w:rPr>
            </w:pPr>
            <w:r w:rsidRPr="00E27A56">
              <w:rPr>
                <w:b/>
                <w:bCs/>
                <w:color w:val="000000"/>
                <w:sz w:val="14"/>
                <w:szCs w:val="14"/>
                <w:bdr w:frame="true" w:space="0" w:sz="0" w:color="auto" w:val="none"/>
              </w:rPr>
              <w:t>1.</w:t>
            </w:r>
          </w:p>
        </w:tc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</w:tr>
      <w:tr w:rsidTr="002E36A8" w:rsidR="00DF57D0" w:rsidRPr="00E27A56">
        <w:trPr>
          <w:trHeight w:val="1210"/>
        </w:trPr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  <w:tc>
          <w:tcPr>
            <w:tcW w:type="dxa" w:w="432"/>
            <w:tcBorders>
              <w:top w:val="nil"/>
              <w:left w:space="0" w:sz="6" w:color="000000" w:val="single"/>
              <w:bottom w:val="nil"/>
              <w:right w:val="nil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spacing w:lineRule="atLeast" w:line="0"/>
              <w:jc w:val="center"/>
              <w:rPr>
                <w:sz w:val="2"/>
                <w:szCs w:val="2"/>
              </w:rPr>
            </w:pPr>
            <w:r w:rsidRPr="00E27A56">
              <w:rPr>
                <w:color w:val="000000"/>
                <w:sz w:val="14"/>
                <w:szCs w:val="14"/>
                <w:bdr w:frame="true" w:space="0" w:sz="0" w:color="auto" w:val="none"/>
              </w:rPr>
              <w:t>1.1</w:t>
            </w:r>
          </w:p>
        </w:tc>
        <w:tc>
          <w:tcPr>
            <w:tcW w:type="dxa" w:w="115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rPr>
                <w:sz w:val="1"/>
                <w:szCs w:val="2"/>
              </w:rPr>
            </w:pPr>
          </w:p>
        </w:tc>
        <w:tc>
          <w:tcPr>
            <w:tcW w:type="dxa" w:w="4104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spacing w:lineRule="atLeast" w:line="0"/>
              <w:rPr>
                <w:sz w:val="2"/>
                <w:szCs w:val="2"/>
              </w:rPr>
            </w:pPr>
            <w:r w:rsidRPr="00E27A56">
              <w:rPr>
                <w:color w:val="000000"/>
                <w:sz w:val="14"/>
                <w:szCs w:val="14"/>
                <w:bdr w:frame="true" w:space="0" w:sz="0" w:color="auto" w:val="none"/>
              </w:rPr>
              <w:t>Primljeno 17.siječnja 2007. Z-97/2007.</w:t>
            </w:r>
            <w:r w:rsidRPr="00E27A56">
              <w:rPr>
                <w:color w:val="000000"/>
                <w:sz w:val="14"/>
                <w:szCs w:val="14"/>
                <w:bdr w:frame="true" w:space="0" w:sz="0" w:color="auto" w:val="none"/>
              </w:rPr>
              <w:br/>
              <w:t>Na temelju Ugovora o kreditu uz valutnu klauzulu broj 21040712/06 sa Sporazumom o osiguranju novčane tražbine zasnivanjem založnog prava na nekretninama od 21.12.2006. god., solemniziranog pod br. OU- 07/07 uknjižuje se pravo zaloga radi osiguranja novčane tražbine u iznosu do dvadesetmilijuna kuna u protuvrijednosti EUR po srednjem tečaju</w:t>
            </w:r>
          </w:p>
        </w:tc>
        <w:tc>
          <w:tcPr>
            <w:tcW w:type="dxa" w:w="115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spacing w:lineRule="atLeast" w:line="0"/>
              <w:rPr>
                <w:sz w:val="2"/>
                <w:szCs w:val="2"/>
              </w:rPr>
            </w:pPr>
            <w:r w:rsidRPr="00E27A56">
              <w:rPr>
                <w:color w:val="000000"/>
                <w:sz w:val="14"/>
                <w:szCs w:val="14"/>
                <w:bdr w:frame="true" w:space="0" w:sz="0" w:color="auto" w:val="none"/>
              </w:rPr>
              <w:t>20.000.000,00 KN</w:t>
            </w:r>
          </w:p>
        </w:tc>
        <w:tc>
          <w:tcPr>
            <w:tcW w:type="dxa" w:w="1152"/>
            <w:gridSpan w:val="3"/>
            <w:tcBorders>
              <w:top w:val="nil"/>
              <w:left w:val="nil"/>
              <w:bottom w:val="nil"/>
              <w:right w:space="0" w:sz="6" w:color="000000" w:val="single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spacing w:lineRule="atLeast" w:line="0"/>
              <w:rPr>
                <w:sz w:val="2"/>
                <w:szCs w:val="2"/>
              </w:rPr>
            </w:pPr>
            <w:r w:rsidRPr="00E27A56">
              <w:rPr>
                <w:color w:val="000000"/>
                <w:sz w:val="12"/>
                <w:szCs w:val="12"/>
                <w:bdr w:frame="true" w:space="0" w:sz="0" w:color="auto" w:val="none"/>
              </w:rPr>
              <w:t>SPOREDNI ULOŽAK</w:t>
            </w:r>
          </w:p>
        </w:tc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</w:tr>
      <w:tr w:rsidTr="002E36A8" w:rsidR="00DF57D0" w:rsidRPr="00E27A56">
        <w:trPr>
          <w:trHeight w:val="706"/>
        </w:trPr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  <w:tc>
          <w:tcPr>
            <w:tcW w:type="dxa" w:w="432"/>
            <w:tcBorders>
              <w:top w:val="nil"/>
              <w:left w:space="0" w:sz="6" w:color="000000" w:val="single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DF57D0" w:rsidP="002E36A8" w:rsidR="00DF57D0" w:rsidRPr="00E27A56">
            <w:pPr>
              <w:rPr>
                <w:sz w:val="1"/>
                <w:szCs w:val="2"/>
              </w:rPr>
            </w:pPr>
          </w:p>
        </w:tc>
        <w:tc>
          <w:tcPr>
            <w:tcW w:type="dxa" w:w="115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DF57D0" w:rsidP="002E36A8" w:rsidR="00DF57D0" w:rsidRPr="00E27A56">
            <w:pPr>
              <w:rPr>
                <w:sz w:val="1"/>
                <w:szCs w:val="2"/>
              </w:rPr>
            </w:pPr>
          </w:p>
        </w:tc>
        <w:tc>
          <w:tcPr>
            <w:tcW w:type="dxa" w:w="4104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spacing w:lineRule="atLeast" w:line="0"/>
              <w:rPr>
                <w:sz w:val="2"/>
                <w:szCs w:val="2"/>
              </w:rPr>
            </w:pPr>
            <w:r w:rsidRPr="00E27A56">
              <w:rPr>
                <w:b/>
                <w:bCs/>
                <w:color w:val="FF0033"/>
                <w:sz w:val="14"/>
                <w:szCs w:val="14"/>
                <w:bdr w:frame="true" w:space="0" w:sz="0" w:color="auto" w:val="none"/>
              </w:rPr>
              <w:t>*SLAVONSKA BANKA DD OSIJEK,PODRUŽNICA DONJI MIHOLJAC, DONJI MIHOLJAC,TRG A.STARČEVIĆA 8</w:t>
            </w:r>
          </w:p>
        </w:tc>
        <w:tc>
          <w:tcPr>
            <w:tcW w:type="dxa" w:w="115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rPr>
                <w:sz w:val="1"/>
                <w:szCs w:val="2"/>
              </w:rPr>
            </w:pPr>
          </w:p>
        </w:tc>
        <w:tc>
          <w:tcPr>
            <w:tcW w:type="dxa" w:w="1152"/>
            <w:gridSpan w:val="3"/>
            <w:tcBorders>
              <w:top w:val="nil"/>
              <w:left w:val="nil"/>
              <w:bottom w:val="nil"/>
              <w:right w:space="0" w:sz="6" w:color="000000" w:val="single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spacing w:lineRule="atLeast" w:line="0"/>
              <w:rPr>
                <w:sz w:val="2"/>
                <w:szCs w:val="2"/>
              </w:rPr>
            </w:pPr>
            <w:r w:rsidRPr="00E27A56">
              <w:rPr>
                <w:color w:val="FF0033"/>
                <w:sz w:val="12"/>
                <w:szCs w:val="12"/>
                <w:bdr w:frame="true" w:space="0" w:sz="0" w:color="auto" w:val="none"/>
              </w:rPr>
              <w:t>PROMJENA OVLAŠTENIKA USTUPOM TRAŽBINE POD C 14.1</w:t>
            </w:r>
          </w:p>
        </w:tc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</w:tr>
      <w:tr w:rsidTr="002E36A8" w:rsidR="00DF57D0" w:rsidRPr="00E27A56">
        <w:trPr>
          <w:trHeight w:val="446"/>
        </w:trPr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  <w:tc>
          <w:tcPr>
            <w:tcW w:type="dxa" w:w="432"/>
            <w:tcBorders>
              <w:top w:val="nil"/>
              <w:left w:space="0" w:sz="6" w:color="000000" w:val="single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DF57D0" w:rsidP="002E36A8" w:rsidR="00DF57D0" w:rsidRPr="00E27A56">
            <w:pPr>
              <w:rPr>
                <w:sz w:val="1"/>
                <w:szCs w:val="2"/>
              </w:rPr>
            </w:pPr>
          </w:p>
        </w:tc>
        <w:tc>
          <w:tcPr>
            <w:tcW w:type="dxa" w:w="115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DF57D0" w:rsidP="002E36A8" w:rsidR="00DF57D0" w:rsidRPr="00E27A56">
            <w:pPr>
              <w:rPr>
                <w:sz w:val="1"/>
                <w:szCs w:val="2"/>
              </w:rPr>
            </w:pPr>
          </w:p>
        </w:tc>
        <w:tc>
          <w:tcPr>
            <w:tcW w:type="dxa" w:w="4104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spacing w:lineRule="atLeast" w:line="0"/>
              <w:rPr>
                <w:sz w:val="2"/>
                <w:szCs w:val="2"/>
              </w:rPr>
            </w:pPr>
            <w:r w:rsidRPr="00E27A56">
              <w:rPr>
                <w:b/>
                <w:bCs/>
                <w:color w:val="000000"/>
                <w:sz w:val="14"/>
                <w:szCs w:val="14"/>
                <w:bdr w:frame="true" w:space="0" w:sz="0" w:color="auto" w:val="none"/>
              </w:rPr>
              <w:t>H- ABDUCO D.O.O. , OIB: 13667298928, ZAGREB, SLAVONSKA AVENIJA 6 A</w:t>
            </w:r>
          </w:p>
        </w:tc>
        <w:tc>
          <w:tcPr>
            <w:tcW w:type="dxa" w:w="115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rPr>
                <w:sz w:val="1"/>
                <w:szCs w:val="2"/>
              </w:rPr>
            </w:pPr>
          </w:p>
        </w:tc>
        <w:tc>
          <w:tcPr>
            <w:tcW w:type="dxa" w:w="1152"/>
            <w:gridSpan w:val="3"/>
            <w:tcBorders>
              <w:top w:val="nil"/>
              <w:left w:val="nil"/>
              <w:bottom w:val="nil"/>
              <w:right w:space="0" w:sz="6" w:color="000000" w:val="single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spacing w:lineRule="atLeast" w:line="0"/>
              <w:rPr>
                <w:sz w:val="2"/>
                <w:szCs w:val="2"/>
              </w:rPr>
            </w:pPr>
            <w:r w:rsidRPr="00E27A56">
              <w:rPr>
                <w:color w:val="000000"/>
                <w:sz w:val="12"/>
                <w:szCs w:val="12"/>
                <w:bdr w:frame="true" w:space="0" w:sz="0" w:color="auto" w:val="none"/>
              </w:rPr>
              <w:t>Z-1453/14 USTUP TRAŽBINE</w:t>
            </w:r>
            <w:r w:rsidRPr="00E27A56">
              <w:rPr>
                <w:color w:val="000000"/>
                <w:sz w:val="12"/>
                <w:szCs w:val="12"/>
                <w:bdr w:frame="true" w:space="0" w:sz="0" w:color="auto" w:val="none"/>
              </w:rPr>
              <w:br/>
            </w:r>
          </w:p>
        </w:tc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</w:tr>
      <w:tr w:rsidTr="002E36A8" w:rsidR="00DF57D0" w:rsidRPr="00E27A56">
        <w:trPr>
          <w:trHeight w:val="547"/>
        </w:trPr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  <w:tc>
          <w:tcPr>
            <w:tcW w:type="dxa" w:w="432"/>
            <w:tcBorders>
              <w:top w:val="nil"/>
              <w:left w:space="0" w:sz="6" w:color="000000" w:val="single"/>
              <w:bottom w:val="nil"/>
              <w:right w:val="nil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spacing w:lineRule="atLeast" w:line="0"/>
              <w:jc w:val="center"/>
              <w:rPr>
                <w:sz w:val="2"/>
                <w:szCs w:val="2"/>
              </w:rPr>
            </w:pPr>
            <w:r w:rsidRPr="00E27A56">
              <w:rPr>
                <w:color w:val="000000"/>
                <w:sz w:val="14"/>
                <w:szCs w:val="14"/>
                <w:bdr w:frame="true" w:space="0" w:sz="0" w:color="auto" w:val="none"/>
              </w:rPr>
              <w:t>1.2</w:t>
            </w:r>
          </w:p>
        </w:tc>
        <w:tc>
          <w:tcPr>
            <w:tcW w:type="dxa" w:w="115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rPr>
                <w:sz w:val="1"/>
                <w:szCs w:val="2"/>
              </w:rPr>
            </w:pPr>
          </w:p>
        </w:tc>
        <w:tc>
          <w:tcPr>
            <w:tcW w:type="dxa" w:w="4104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spacing w:lineRule="atLeast" w:line="0"/>
              <w:rPr>
                <w:sz w:val="2"/>
                <w:szCs w:val="2"/>
              </w:rPr>
            </w:pPr>
            <w:r w:rsidRPr="00E27A56">
              <w:rPr>
                <w:color w:val="000000"/>
                <w:sz w:val="14"/>
                <w:szCs w:val="14"/>
                <w:bdr w:frame="true" w:space="0" w:sz="0" w:color="auto" w:val="none"/>
              </w:rPr>
              <w:t>zabilježuje se zajednička hipoteka, tako što je glavna hipoteka upisana u z.k. ul. 1308 k.o. Viljevo, a sporedna hipoteka u z.k. ul. 3133 k.o. D.Miholjac.</w:t>
            </w:r>
          </w:p>
        </w:tc>
        <w:tc>
          <w:tcPr>
            <w:tcW w:type="dxa" w:w="115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rPr>
                <w:sz w:val="1"/>
                <w:szCs w:val="2"/>
              </w:rPr>
            </w:pPr>
          </w:p>
        </w:tc>
        <w:tc>
          <w:tcPr>
            <w:tcW w:type="dxa" w:w="1152"/>
            <w:gridSpan w:val="3"/>
            <w:tcBorders>
              <w:top w:val="nil"/>
              <w:left w:val="nil"/>
              <w:bottom w:val="nil"/>
              <w:right w:space="0" w:sz="6" w:color="000000" w:val="single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spacing w:lineRule="atLeast" w:line="0"/>
              <w:rPr>
                <w:sz w:val="2"/>
                <w:szCs w:val="2"/>
              </w:rPr>
            </w:pPr>
            <w:r w:rsidRPr="00E27A56">
              <w:rPr>
                <w:color w:val="000000"/>
                <w:sz w:val="12"/>
                <w:szCs w:val="12"/>
                <w:bdr w:frame="true" w:space="0" w:sz="0" w:color="auto" w:val="none"/>
              </w:rPr>
              <w:t>ZABILJEŽBA</w:t>
            </w:r>
          </w:p>
        </w:tc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</w:tr>
      <w:tr w:rsidTr="002E36A8" w:rsidR="00DF57D0" w:rsidRPr="00E27A56">
        <w:trPr>
          <w:trHeight w:val="14"/>
        </w:trPr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  <w:tc>
          <w:tcPr>
            <w:tcW w:type="dxa" w:w="7992"/>
            <w:gridSpan w:val="15"/>
            <w:tcBorders>
              <w:top w:val="nil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1"/>
                <w:szCs w:val="2"/>
              </w:rPr>
            </w:pPr>
          </w:p>
        </w:tc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</w:tr>
      <w:tr w:rsidTr="002E36A8" w:rsidR="00DF57D0" w:rsidRPr="00E27A56">
        <w:trPr>
          <w:trHeight w:val="259"/>
        </w:trPr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  <w:tc>
          <w:tcPr>
            <w:tcW w:type="dxa" w:w="7992"/>
            <w:gridSpan w:val="15"/>
            <w:tcBorders>
              <w:top w:val="nil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vAlign w:val="center"/>
            <w:hideMark/>
          </w:tcPr>
          <w:p w:rsidRDefault="00DF57D0" w:rsidP="002E36A8" w:rsidR="00DF57D0" w:rsidRPr="00E27A56">
            <w:pPr>
              <w:spacing w:lineRule="atLeast" w:line="0"/>
              <w:rPr>
                <w:sz w:val="2"/>
                <w:szCs w:val="2"/>
              </w:rPr>
            </w:pPr>
            <w:r w:rsidRPr="00E27A56">
              <w:rPr>
                <w:b/>
                <w:bCs/>
                <w:color w:val="000000"/>
                <w:sz w:val="14"/>
                <w:szCs w:val="14"/>
                <w:bdr w:frame="true" w:space="0" w:sz="0" w:color="auto" w:val="none"/>
              </w:rPr>
              <w:t>2.</w:t>
            </w:r>
          </w:p>
        </w:tc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</w:tr>
      <w:tr w:rsidTr="002E36A8" w:rsidR="00DF57D0" w:rsidRPr="00E27A56">
        <w:trPr>
          <w:trHeight w:val="1699"/>
        </w:trPr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  <w:tc>
          <w:tcPr>
            <w:tcW w:type="dxa" w:w="432"/>
            <w:tcBorders>
              <w:top w:val="nil"/>
              <w:left w:space="0" w:sz="6" w:color="000000" w:val="single"/>
              <w:bottom w:val="nil"/>
              <w:right w:val="nil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spacing w:lineRule="atLeast" w:line="0"/>
              <w:jc w:val="center"/>
              <w:rPr>
                <w:sz w:val="2"/>
                <w:szCs w:val="2"/>
              </w:rPr>
            </w:pPr>
            <w:r w:rsidRPr="00E27A56">
              <w:rPr>
                <w:color w:val="FF0033"/>
                <w:sz w:val="14"/>
                <w:szCs w:val="14"/>
                <w:bdr w:frame="true" w:space="0" w:sz="0" w:color="auto" w:val="none"/>
              </w:rPr>
              <w:t>*2.1</w:t>
            </w:r>
          </w:p>
        </w:tc>
        <w:tc>
          <w:tcPr>
            <w:tcW w:type="dxa" w:w="115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spacing w:lineRule="atLeast" w:line="0"/>
              <w:rPr>
                <w:sz w:val="2"/>
                <w:szCs w:val="2"/>
              </w:rPr>
            </w:pPr>
            <w:r w:rsidRPr="00E27A56">
              <w:rPr>
                <w:color w:val="FF0033"/>
                <w:sz w:val="14"/>
                <w:szCs w:val="14"/>
                <w:bdr w:frame="true" w:space="0" w:sz="0" w:color="auto" w:val="none"/>
              </w:rPr>
              <w:t>Z-1838/2009</w:t>
            </w:r>
          </w:p>
        </w:tc>
        <w:tc>
          <w:tcPr>
            <w:tcW w:type="dxa" w:w="4104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spacing w:lineRule="atLeast" w:line="0"/>
              <w:rPr>
                <w:sz w:val="2"/>
                <w:szCs w:val="2"/>
              </w:rPr>
            </w:pPr>
            <w:r w:rsidRPr="00E27A56">
              <w:rPr>
                <w:color w:val="FF0033"/>
                <w:sz w:val="14"/>
                <w:szCs w:val="14"/>
                <w:bdr w:frame="true" w:space="0" w:sz="0" w:color="auto" w:val="none"/>
              </w:rPr>
              <w:t>Zaprimljeno 27.02.2009. broj Z-337/09</w:t>
            </w:r>
            <w:r w:rsidRPr="00E27A56">
              <w:rPr>
                <w:color w:val="FF0033"/>
                <w:sz w:val="14"/>
                <w:szCs w:val="14"/>
                <w:bdr w:frame="true" w:space="0" w:sz="0" w:color="auto" w:val="none"/>
              </w:rPr>
              <w:br/>
              <w:t>Na temelju Ugovora o kreditu broj 3001-51400302/2009 od 20.02.2009. god. sa Sporazumom o osiguranju novčane tražbine zasnivanjem založnog prava na nekretninama , solemniziranog po javnom bilježniku Dinku Đurđević iz D.Miholjca, pod brojem OV-971/09. dana 26.02.2009. godine uknjižuje se pravo zaloga radi osiguranja novčane tražbine u iznosu od četiri milijuna osamsto pedeset tisuća kuna , uz kamatnu stopu od 10,00 % godišnje, koja je promjenjiva , s krajnjim rokom vračanja do 30.11.2009. god. naknade i troškove prema uvjetima iz Ugovora o kreditu za korist:</w:t>
            </w:r>
          </w:p>
        </w:tc>
        <w:tc>
          <w:tcPr>
            <w:tcW w:type="dxa" w:w="115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spacing w:lineRule="atLeast" w:line="0"/>
              <w:rPr>
                <w:sz w:val="2"/>
                <w:szCs w:val="2"/>
              </w:rPr>
            </w:pPr>
            <w:r w:rsidRPr="00E27A56">
              <w:rPr>
                <w:color w:val="FF0033"/>
                <w:sz w:val="14"/>
                <w:szCs w:val="14"/>
                <w:bdr w:frame="true" w:space="0" w:sz="0" w:color="auto" w:val="none"/>
              </w:rPr>
              <w:t>4.850.000,00 KN</w:t>
            </w:r>
          </w:p>
        </w:tc>
        <w:tc>
          <w:tcPr>
            <w:tcW w:type="dxa" w:w="1152"/>
            <w:gridSpan w:val="3"/>
            <w:tcBorders>
              <w:top w:val="nil"/>
              <w:left w:val="nil"/>
              <w:bottom w:val="nil"/>
              <w:right w:space="0" w:sz="6" w:color="000000" w:val="single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rPr>
                <w:sz w:val="1"/>
                <w:szCs w:val="2"/>
              </w:rPr>
            </w:pPr>
          </w:p>
        </w:tc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</w:tr>
      <w:tr w:rsidTr="002E36A8" w:rsidR="00DF57D0" w:rsidRPr="00E27A56">
        <w:trPr>
          <w:trHeight w:val="259"/>
        </w:trPr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  <w:tc>
          <w:tcPr>
            <w:tcW w:type="dxa" w:w="432"/>
            <w:tcBorders>
              <w:top w:val="nil"/>
              <w:left w:space="0" w:sz="6" w:color="000000" w:val="single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DF57D0" w:rsidP="002E36A8" w:rsidR="00DF57D0" w:rsidRPr="00E27A56">
            <w:pPr>
              <w:rPr>
                <w:sz w:val="1"/>
                <w:szCs w:val="2"/>
              </w:rPr>
            </w:pPr>
          </w:p>
        </w:tc>
        <w:tc>
          <w:tcPr>
            <w:tcW w:type="dxa" w:w="115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DF57D0" w:rsidP="002E36A8" w:rsidR="00DF57D0" w:rsidRPr="00E27A56">
            <w:pPr>
              <w:rPr>
                <w:sz w:val="1"/>
                <w:szCs w:val="2"/>
              </w:rPr>
            </w:pPr>
          </w:p>
        </w:tc>
        <w:tc>
          <w:tcPr>
            <w:tcW w:type="dxa" w:w="4104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spacing w:lineRule="atLeast" w:line="0"/>
              <w:rPr>
                <w:sz w:val="2"/>
                <w:szCs w:val="2"/>
              </w:rPr>
            </w:pPr>
            <w:r w:rsidRPr="00E27A56">
              <w:rPr>
                <w:b/>
                <w:bCs/>
                <w:color w:val="FF0033"/>
                <w:sz w:val="14"/>
                <w:szCs w:val="14"/>
                <w:bdr w:frame="true" w:space="0" w:sz="0" w:color="auto" w:val="none"/>
              </w:rPr>
              <w:t>*SLAVONSKA BANKA D.D. OSIJEK</w:t>
            </w:r>
          </w:p>
        </w:tc>
        <w:tc>
          <w:tcPr>
            <w:tcW w:type="dxa" w:w="115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rPr>
                <w:sz w:val="1"/>
                <w:szCs w:val="2"/>
              </w:rPr>
            </w:pPr>
          </w:p>
        </w:tc>
        <w:tc>
          <w:tcPr>
            <w:tcW w:type="dxa" w:w="1152"/>
            <w:gridSpan w:val="3"/>
            <w:tcBorders>
              <w:top w:val="nil"/>
              <w:left w:val="nil"/>
              <w:bottom w:val="nil"/>
              <w:right w:space="0" w:sz="6" w:color="000000" w:val="single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rPr>
                <w:sz w:val="1"/>
                <w:szCs w:val="2"/>
              </w:rPr>
            </w:pPr>
          </w:p>
        </w:tc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</w:tr>
      <w:tr w:rsidTr="002E36A8" w:rsidR="00DF57D0" w:rsidRPr="00E27A56">
        <w:trPr>
          <w:trHeight w:val="878"/>
        </w:trPr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  <w:tc>
          <w:tcPr>
            <w:tcW w:type="dxa" w:w="432"/>
            <w:tcBorders>
              <w:top w:val="nil"/>
              <w:left w:space="0" w:sz="6" w:color="000000" w:val="single"/>
              <w:bottom w:val="nil"/>
              <w:right w:val="nil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spacing w:lineRule="atLeast" w:line="0"/>
              <w:jc w:val="center"/>
              <w:rPr>
                <w:sz w:val="2"/>
                <w:szCs w:val="2"/>
              </w:rPr>
            </w:pPr>
            <w:r w:rsidRPr="00E27A56">
              <w:rPr>
                <w:color w:val="000000"/>
                <w:sz w:val="14"/>
                <w:szCs w:val="14"/>
                <w:bdr w:frame="true" w:space="0" w:sz="0" w:color="auto" w:val="none"/>
              </w:rPr>
              <w:t>2.2</w:t>
            </w:r>
          </w:p>
        </w:tc>
        <w:tc>
          <w:tcPr>
            <w:tcW w:type="dxa" w:w="115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rPr>
                <w:sz w:val="1"/>
                <w:szCs w:val="2"/>
              </w:rPr>
            </w:pPr>
          </w:p>
        </w:tc>
        <w:tc>
          <w:tcPr>
            <w:tcW w:type="dxa" w:w="4104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spacing w:lineRule="atLeast" w:line="0"/>
              <w:rPr>
                <w:sz w:val="2"/>
                <w:szCs w:val="2"/>
              </w:rPr>
            </w:pPr>
            <w:r w:rsidRPr="00E27A56">
              <w:rPr>
                <w:color w:val="000000"/>
                <w:sz w:val="14"/>
                <w:szCs w:val="14"/>
                <w:bdr w:frame="true" w:space="0" w:sz="0" w:color="auto" w:val="none"/>
              </w:rPr>
              <w:t>Zaprimljeno 20.11.2009. broj Z-1838/09.</w:t>
            </w:r>
            <w:r w:rsidRPr="00E27A56">
              <w:rPr>
                <w:color w:val="000000"/>
                <w:sz w:val="14"/>
                <w:szCs w:val="14"/>
                <w:bdr w:frame="true" w:space="0" w:sz="0" w:color="auto" w:val="none"/>
              </w:rPr>
              <w:br/>
              <w:t>Temeljem Brisovnog očitovanja Hypo-Alpe-Adria-Bank d.d. Zagreb, podružnica Donji Miholjac od 05.11.2009. uknjižuje se brisanje prava zaloga za iznos 4.850.000,00 kuna uknjiženog temeljem ovos.rješ.br.Z-337/09.</w:t>
            </w:r>
          </w:p>
        </w:tc>
        <w:tc>
          <w:tcPr>
            <w:tcW w:type="dxa" w:w="115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rPr>
                <w:sz w:val="1"/>
                <w:szCs w:val="2"/>
              </w:rPr>
            </w:pPr>
          </w:p>
        </w:tc>
        <w:tc>
          <w:tcPr>
            <w:tcW w:type="dxa" w:w="1152"/>
            <w:gridSpan w:val="3"/>
            <w:tcBorders>
              <w:top w:val="nil"/>
              <w:left w:val="nil"/>
              <w:bottom w:val="nil"/>
              <w:right w:space="0" w:sz="6" w:color="000000" w:val="single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rPr>
                <w:sz w:val="1"/>
                <w:szCs w:val="2"/>
              </w:rPr>
            </w:pPr>
          </w:p>
        </w:tc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</w:tr>
      <w:tr w:rsidTr="002E36A8" w:rsidR="00DF57D0" w:rsidRPr="00E27A56">
        <w:trPr>
          <w:trHeight w:val="14"/>
        </w:trPr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  <w:tc>
          <w:tcPr>
            <w:tcW w:type="dxa" w:w="7992"/>
            <w:gridSpan w:val="15"/>
            <w:tcBorders>
              <w:top w:val="nil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1"/>
                <w:szCs w:val="2"/>
              </w:rPr>
            </w:pPr>
          </w:p>
        </w:tc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</w:tr>
      <w:tr w:rsidTr="00DF57D0" w:rsidR="00DF57D0" w:rsidRPr="00E27A56">
        <w:trPr>
          <w:trHeight w:val="259"/>
        </w:trPr>
        <w:tc>
          <w:tcPr>
            <w:tcW w:type="dxa" w:w="288"/>
            <w:tcBorders>
              <w:top w:val="nil"/>
              <w:left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  <w:tc>
          <w:tcPr>
            <w:tcW w:type="dxa" w:w="7992"/>
            <w:gridSpan w:val="15"/>
            <w:tcBorders>
              <w:top w:val="nil"/>
              <w:left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vAlign w:val="center"/>
            <w:hideMark/>
          </w:tcPr>
          <w:p w:rsidRDefault="00DF57D0" w:rsidP="002E36A8" w:rsidR="00DF57D0" w:rsidRPr="00E27A56">
            <w:pPr>
              <w:spacing w:lineRule="atLeast" w:line="0"/>
              <w:rPr>
                <w:sz w:val="2"/>
                <w:szCs w:val="2"/>
              </w:rPr>
            </w:pPr>
            <w:r w:rsidRPr="00E27A56">
              <w:rPr>
                <w:b/>
                <w:bCs/>
                <w:color w:val="000000"/>
                <w:sz w:val="14"/>
                <w:szCs w:val="14"/>
                <w:bdr w:frame="true" w:space="0" w:sz="0" w:color="auto" w:val="none"/>
              </w:rPr>
              <w:t>3.</w:t>
            </w:r>
          </w:p>
        </w:tc>
        <w:tc>
          <w:tcPr>
            <w:tcW w:type="dxa" w:w="288"/>
            <w:tcBorders>
              <w:top w:val="nil"/>
              <w:left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</w:tr>
      <w:tr w:rsidTr="00DF57D0" w:rsidR="00DF57D0" w:rsidRPr="00E27A56">
        <w:trPr>
          <w:trHeight w:val="2030"/>
        </w:trPr>
        <w:tc>
          <w:tcPr>
            <w:tcW w:type="dxa" w:w="288"/>
            <w:tcBorders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  <w:tc>
          <w:tcPr>
            <w:tcW w:type="dxa" w:w="432"/>
            <w:tcBorders>
              <w:left w:space="0" w:sz="6" w:color="000000" w:val="single"/>
              <w:bottom w:val="nil"/>
              <w:right w:val="nil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spacing w:lineRule="atLeast" w:line="0"/>
              <w:jc w:val="center"/>
              <w:rPr>
                <w:sz w:val="2"/>
                <w:szCs w:val="2"/>
              </w:rPr>
            </w:pPr>
            <w:r w:rsidRPr="00E27A56">
              <w:rPr>
                <w:color w:val="000000"/>
                <w:sz w:val="14"/>
                <w:szCs w:val="14"/>
                <w:bdr w:frame="true" w:space="0" w:sz="0" w:color="auto" w:val="none"/>
              </w:rPr>
              <w:t>3.1</w:t>
            </w:r>
          </w:p>
        </w:tc>
        <w:tc>
          <w:tcPr>
            <w:tcW w:type="dxa" w:w="1152"/>
            <w:gridSpan w:val="3"/>
            <w:tcBorders>
              <w:left w:val="nil"/>
              <w:bottom w:val="nil"/>
              <w:right w:val="nil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rPr>
                <w:sz w:val="1"/>
                <w:szCs w:val="2"/>
              </w:rPr>
            </w:pPr>
          </w:p>
        </w:tc>
        <w:tc>
          <w:tcPr>
            <w:tcW w:type="dxa" w:w="4104"/>
            <w:gridSpan w:val="5"/>
            <w:tcBorders>
              <w:left w:val="nil"/>
              <w:bottom w:val="nil"/>
              <w:right w:val="nil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spacing w:lineRule="atLeast" w:line="0"/>
              <w:rPr>
                <w:sz w:val="2"/>
                <w:szCs w:val="2"/>
              </w:rPr>
            </w:pPr>
            <w:r w:rsidRPr="00E27A56">
              <w:rPr>
                <w:color w:val="000000"/>
                <w:sz w:val="14"/>
                <w:szCs w:val="14"/>
                <w:bdr w:frame="true" w:space="0" w:sz="0" w:color="auto" w:val="none"/>
              </w:rPr>
              <w:t>Zaprimljeno 26.08.2009. broj Z-1274/09</w:t>
            </w:r>
            <w:r w:rsidRPr="00E27A56">
              <w:rPr>
                <w:color w:val="000000"/>
                <w:sz w:val="14"/>
                <w:szCs w:val="14"/>
                <w:bdr w:frame="true" w:space="0" w:sz="0" w:color="auto" w:val="none"/>
              </w:rPr>
              <w:br/>
              <w:t>Na temelju Ugovora o kreditu broj:766-51004891/2009 sa Sporazumom o osiguranju novčane tražbine zasnivanjem založnog prava na nekretninama od 20.08.2009., solemniziranog po javnom bilježniku Dinku Đurđević iz D.Miholjca, pod brojem OV- 4759/09 dana 26.08.2009. god. uknjižuje se pravo zaloga u iznosu do 675.000,00 EUR ( šesto sedamdeset pet tisuća eura ) u protuvrijednosti kuna prema srednjem tečaju Hypo Alpe-Adria -Bank d.d. za EUR važećem na dan korištenja kredita, uz kamatnu stopu: šestomjesečni EURIBOR vezan uz EUR + 8,75 % marže godišnje, koja je promjenjiva, rokom vračanja do 01.04.2011. god., naknade i troškove prema Uvjetima iz Ugovora o kreditu za korist:</w:t>
            </w:r>
          </w:p>
        </w:tc>
        <w:tc>
          <w:tcPr>
            <w:tcW w:type="dxa" w:w="1152"/>
            <w:gridSpan w:val="3"/>
            <w:tcBorders>
              <w:left w:val="nil"/>
              <w:bottom w:val="nil"/>
              <w:right w:val="nil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spacing w:lineRule="atLeast" w:line="0"/>
              <w:rPr>
                <w:sz w:val="2"/>
                <w:szCs w:val="2"/>
              </w:rPr>
            </w:pPr>
            <w:r w:rsidRPr="00E27A56">
              <w:rPr>
                <w:color w:val="000000"/>
                <w:sz w:val="14"/>
                <w:szCs w:val="14"/>
                <w:bdr w:frame="true" w:space="0" w:sz="0" w:color="auto" w:val="none"/>
              </w:rPr>
              <w:t>675.000,00 EUR</w:t>
            </w:r>
          </w:p>
        </w:tc>
        <w:tc>
          <w:tcPr>
            <w:tcW w:type="dxa" w:w="1152"/>
            <w:gridSpan w:val="3"/>
            <w:tcBorders>
              <w:left w:val="nil"/>
              <w:bottom w:val="nil"/>
              <w:right w:space="0" w:sz="6" w:color="000000" w:val="single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rPr>
                <w:sz w:val="1"/>
                <w:szCs w:val="2"/>
              </w:rPr>
            </w:pPr>
          </w:p>
        </w:tc>
        <w:tc>
          <w:tcPr>
            <w:tcW w:type="dxa" w:w="288"/>
            <w:tcBorders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</w:tr>
      <w:tr w:rsidTr="002E36A8" w:rsidR="00DF57D0" w:rsidRPr="00E27A56">
        <w:trPr>
          <w:trHeight w:val="706"/>
        </w:trPr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  <w:tc>
          <w:tcPr>
            <w:tcW w:type="dxa" w:w="432"/>
            <w:tcBorders>
              <w:top w:val="nil"/>
              <w:left w:space="0" w:sz="6" w:color="000000" w:val="single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DF57D0" w:rsidP="002E36A8" w:rsidR="00DF57D0" w:rsidRPr="00E27A56">
            <w:pPr>
              <w:rPr>
                <w:sz w:val="1"/>
                <w:szCs w:val="2"/>
              </w:rPr>
            </w:pPr>
          </w:p>
        </w:tc>
        <w:tc>
          <w:tcPr>
            <w:tcW w:type="dxa" w:w="115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DF57D0" w:rsidP="002E36A8" w:rsidR="00DF57D0" w:rsidRPr="00E27A56">
            <w:pPr>
              <w:rPr>
                <w:sz w:val="1"/>
                <w:szCs w:val="2"/>
              </w:rPr>
            </w:pPr>
          </w:p>
        </w:tc>
        <w:tc>
          <w:tcPr>
            <w:tcW w:type="dxa" w:w="4104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spacing w:lineRule="atLeast" w:line="0"/>
              <w:rPr>
                <w:sz w:val="2"/>
                <w:szCs w:val="2"/>
              </w:rPr>
            </w:pPr>
            <w:r w:rsidRPr="00E27A56">
              <w:rPr>
                <w:b/>
                <w:bCs/>
                <w:color w:val="FF0033"/>
                <w:sz w:val="14"/>
                <w:szCs w:val="14"/>
                <w:bdr w:frame="true" w:space="0" w:sz="0" w:color="auto" w:val="none"/>
              </w:rPr>
              <w:t>*HYPO ALPE-ADRIA-BANK D.D., OIB: 14036333877, ZAGREB, SLAVONSKA AVENIJA 6</w:t>
            </w:r>
          </w:p>
        </w:tc>
        <w:tc>
          <w:tcPr>
            <w:tcW w:type="dxa" w:w="115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rPr>
                <w:sz w:val="1"/>
                <w:szCs w:val="2"/>
              </w:rPr>
            </w:pPr>
          </w:p>
        </w:tc>
        <w:tc>
          <w:tcPr>
            <w:tcW w:type="dxa" w:w="1152"/>
            <w:gridSpan w:val="3"/>
            <w:tcBorders>
              <w:top w:val="nil"/>
              <w:left w:val="nil"/>
              <w:bottom w:val="nil"/>
              <w:right w:space="0" w:sz="6" w:color="000000" w:val="single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spacing w:lineRule="atLeast" w:line="0"/>
              <w:rPr>
                <w:sz w:val="2"/>
                <w:szCs w:val="2"/>
              </w:rPr>
            </w:pPr>
            <w:r w:rsidRPr="00E27A56">
              <w:rPr>
                <w:color w:val="FF0033"/>
                <w:sz w:val="12"/>
                <w:szCs w:val="12"/>
                <w:bdr w:frame="true" w:space="0" w:sz="0" w:color="auto" w:val="none"/>
              </w:rPr>
              <w:t>PROMJENA OVLAŠTENIKA USTUPOM TRAŽBINE POD C 13.1</w:t>
            </w:r>
          </w:p>
        </w:tc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</w:tr>
      <w:tr w:rsidTr="002E36A8" w:rsidR="00DF57D0" w:rsidRPr="00E27A56">
        <w:trPr>
          <w:trHeight w:val="446"/>
        </w:trPr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  <w:tc>
          <w:tcPr>
            <w:tcW w:type="dxa" w:w="432"/>
            <w:tcBorders>
              <w:top w:val="nil"/>
              <w:left w:space="0" w:sz="6" w:color="000000" w:val="single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DF57D0" w:rsidP="002E36A8" w:rsidR="00DF57D0" w:rsidRPr="00E27A56">
            <w:pPr>
              <w:rPr>
                <w:sz w:val="1"/>
                <w:szCs w:val="2"/>
              </w:rPr>
            </w:pPr>
          </w:p>
        </w:tc>
        <w:tc>
          <w:tcPr>
            <w:tcW w:type="dxa" w:w="115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DF57D0" w:rsidP="002E36A8" w:rsidR="00DF57D0" w:rsidRPr="00E27A56">
            <w:pPr>
              <w:rPr>
                <w:sz w:val="1"/>
                <w:szCs w:val="2"/>
              </w:rPr>
            </w:pPr>
          </w:p>
        </w:tc>
        <w:tc>
          <w:tcPr>
            <w:tcW w:type="dxa" w:w="4104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spacing w:lineRule="atLeast" w:line="0"/>
              <w:rPr>
                <w:sz w:val="2"/>
                <w:szCs w:val="2"/>
              </w:rPr>
            </w:pPr>
            <w:r w:rsidRPr="00E27A56">
              <w:rPr>
                <w:b/>
                <w:bCs/>
                <w:color w:val="000000"/>
                <w:sz w:val="14"/>
                <w:szCs w:val="14"/>
                <w:bdr w:frame="true" w:space="0" w:sz="0" w:color="auto" w:val="none"/>
              </w:rPr>
              <w:t>H- ABDUCO D.O.O. , OIB: 13667298928, ZAGREB, SLAVONSKA AVENIJA 6 A</w:t>
            </w:r>
          </w:p>
        </w:tc>
        <w:tc>
          <w:tcPr>
            <w:tcW w:type="dxa" w:w="115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rPr>
                <w:sz w:val="1"/>
                <w:szCs w:val="2"/>
              </w:rPr>
            </w:pPr>
          </w:p>
        </w:tc>
        <w:tc>
          <w:tcPr>
            <w:tcW w:type="dxa" w:w="1152"/>
            <w:gridSpan w:val="3"/>
            <w:tcBorders>
              <w:top w:val="nil"/>
              <w:left w:val="nil"/>
              <w:bottom w:val="nil"/>
              <w:right w:space="0" w:sz="6" w:color="000000" w:val="single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spacing w:lineRule="atLeast" w:line="0"/>
              <w:rPr>
                <w:sz w:val="2"/>
                <w:szCs w:val="2"/>
              </w:rPr>
            </w:pPr>
            <w:r w:rsidRPr="00E27A56">
              <w:rPr>
                <w:color w:val="000000"/>
                <w:sz w:val="12"/>
                <w:szCs w:val="12"/>
                <w:bdr w:frame="true" w:space="0" w:sz="0" w:color="auto" w:val="none"/>
              </w:rPr>
              <w:t>Z-1441/14 USTUP TRAŽBINE</w:t>
            </w:r>
            <w:r w:rsidRPr="00E27A56">
              <w:rPr>
                <w:color w:val="000000"/>
                <w:sz w:val="12"/>
                <w:szCs w:val="12"/>
                <w:bdr w:frame="true" w:space="0" w:sz="0" w:color="auto" w:val="none"/>
              </w:rPr>
              <w:br/>
            </w:r>
          </w:p>
        </w:tc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</w:tr>
      <w:tr w:rsidTr="002E36A8" w:rsidR="00DF57D0" w:rsidRPr="00E27A56">
        <w:trPr>
          <w:trHeight w:val="14"/>
        </w:trPr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  <w:tc>
          <w:tcPr>
            <w:tcW w:type="dxa" w:w="7992"/>
            <w:gridSpan w:val="15"/>
            <w:tcBorders>
              <w:top w:val="nil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1"/>
                <w:szCs w:val="2"/>
              </w:rPr>
            </w:pPr>
          </w:p>
        </w:tc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</w:tr>
      <w:tr w:rsidTr="002E36A8" w:rsidR="00DF57D0" w:rsidRPr="00E27A56">
        <w:trPr>
          <w:trHeight w:val="259"/>
        </w:trPr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  <w:tc>
          <w:tcPr>
            <w:tcW w:type="dxa" w:w="7992"/>
            <w:gridSpan w:val="15"/>
            <w:tcBorders>
              <w:top w:val="nil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vAlign w:val="center"/>
            <w:hideMark/>
          </w:tcPr>
          <w:p w:rsidRDefault="00DF57D0" w:rsidP="002E36A8" w:rsidR="00DF57D0" w:rsidRPr="00E27A56">
            <w:pPr>
              <w:spacing w:lineRule="atLeast" w:line="0"/>
              <w:rPr>
                <w:sz w:val="2"/>
                <w:szCs w:val="2"/>
              </w:rPr>
            </w:pPr>
            <w:r w:rsidRPr="00E27A56">
              <w:rPr>
                <w:b/>
                <w:bCs/>
                <w:color w:val="000000"/>
                <w:sz w:val="14"/>
                <w:szCs w:val="14"/>
                <w:bdr w:frame="true" w:space="0" w:sz="0" w:color="auto" w:val="none"/>
              </w:rPr>
              <w:t>4.</w:t>
            </w:r>
          </w:p>
        </w:tc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</w:tr>
      <w:tr w:rsidTr="002E36A8" w:rsidR="00DF57D0" w:rsidRPr="00E27A56">
        <w:trPr>
          <w:trHeight w:val="1699"/>
        </w:trPr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  <w:tc>
          <w:tcPr>
            <w:tcW w:type="dxa" w:w="432"/>
            <w:tcBorders>
              <w:top w:val="nil"/>
              <w:left w:space="0" w:sz="6" w:color="000000" w:val="single"/>
              <w:bottom w:val="nil"/>
              <w:right w:val="nil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spacing w:lineRule="atLeast" w:line="0"/>
              <w:jc w:val="center"/>
              <w:rPr>
                <w:sz w:val="2"/>
                <w:szCs w:val="2"/>
              </w:rPr>
            </w:pPr>
            <w:r w:rsidRPr="00E27A56">
              <w:rPr>
                <w:color w:val="000000"/>
                <w:sz w:val="14"/>
                <w:szCs w:val="14"/>
                <w:bdr w:frame="true" w:space="0" w:sz="0" w:color="auto" w:val="none"/>
              </w:rPr>
              <w:t>4.1</w:t>
            </w:r>
          </w:p>
        </w:tc>
        <w:tc>
          <w:tcPr>
            <w:tcW w:type="dxa" w:w="115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rPr>
                <w:sz w:val="1"/>
                <w:szCs w:val="2"/>
              </w:rPr>
            </w:pPr>
          </w:p>
        </w:tc>
        <w:tc>
          <w:tcPr>
            <w:tcW w:type="dxa" w:w="4104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spacing w:lineRule="atLeast" w:line="0"/>
              <w:rPr>
                <w:sz w:val="2"/>
                <w:szCs w:val="2"/>
              </w:rPr>
            </w:pPr>
            <w:r w:rsidRPr="00E27A56">
              <w:rPr>
                <w:color w:val="000000"/>
                <w:sz w:val="14"/>
                <w:szCs w:val="14"/>
                <w:bdr w:frame="true" w:space="0" w:sz="0" w:color="auto" w:val="none"/>
              </w:rPr>
              <w:t>Zaprimljeno 31.12.2009. broj Z-2100/09</w:t>
            </w:r>
            <w:r w:rsidRPr="00E27A56">
              <w:rPr>
                <w:color w:val="000000"/>
                <w:sz w:val="14"/>
                <w:szCs w:val="14"/>
                <w:bdr w:frame="true" w:space="0" w:sz="0" w:color="auto" w:val="none"/>
              </w:rPr>
              <w:br/>
              <w:t>Na temelju Ugovora o namirenju duga sa Sporazumom o osiguranju novčane tražbine osnivanjem založnog prava od 02.12.2009. god. , solemniziranog po javnom bilježniku Ilinki Lisonek iz Zagreba, Trg hrvatskih velikana 4 pod brojem OV-18070/2009 dana 11.12.2009. godine uknjižuje se pravo zaloga radi osiguranja potraživanja u iznosu od 5.164.349,61 EUR-a petmilijunastošesdesettisućetristočetrdesetdevet eura i šesdesetjedan cent sa pripadajućim kamatama i troškovima iz ovog Sporazuma za korist:</w:t>
            </w:r>
          </w:p>
        </w:tc>
        <w:tc>
          <w:tcPr>
            <w:tcW w:type="dxa" w:w="115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spacing w:lineRule="atLeast" w:line="0"/>
              <w:rPr>
                <w:sz w:val="2"/>
                <w:szCs w:val="2"/>
              </w:rPr>
            </w:pPr>
            <w:r w:rsidRPr="00E27A56">
              <w:rPr>
                <w:color w:val="000000"/>
                <w:sz w:val="14"/>
                <w:szCs w:val="14"/>
                <w:bdr w:frame="true" w:space="0" w:sz="0" w:color="auto" w:val="none"/>
              </w:rPr>
              <w:t>5.164.349,61 EUR</w:t>
            </w:r>
          </w:p>
        </w:tc>
        <w:tc>
          <w:tcPr>
            <w:tcW w:type="dxa" w:w="1152"/>
            <w:gridSpan w:val="3"/>
            <w:tcBorders>
              <w:top w:val="nil"/>
              <w:left w:val="nil"/>
              <w:bottom w:val="nil"/>
              <w:right w:space="0" w:sz="6" w:color="000000" w:val="single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rPr>
                <w:sz w:val="1"/>
                <w:szCs w:val="2"/>
              </w:rPr>
            </w:pPr>
          </w:p>
        </w:tc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</w:tr>
      <w:tr w:rsidTr="002E36A8" w:rsidR="00DF57D0" w:rsidRPr="00E27A56">
        <w:trPr>
          <w:trHeight w:val="374"/>
        </w:trPr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  <w:tc>
          <w:tcPr>
            <w:tcW w:type="dxa" w:w="432"/>
            <w:tcBorders>
              <w:top w:val="nil"/>
              <w:left w:space="0" w:sz="6" w:color="000000" w:val="single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DF57D0" w:rsidP="002E36A8" w:rsidR="00DF57D0" w:rsidRPr="00E27A56">
            <w:pPr>
              <w:rPr>
                <w:sz w:val="1"/>
                <w:szCs w:val="2"/>
              </w:rPr>
            </w:pPr>
          </w:p>
        </w:tc>
        <w:tc>
          <w:tcPr>
            <w:tcW w:type="dxa" w:w="115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DF57D0" w:rsidP="002E36A8" w:rsidR="00DF57D0" w:rsidRPr="00E27A56">
            <w:pPr>
              <w:rPr>
                <w:sz w:val="1"/>
                <w:szCs w:val="2"/>
              </w:rPr>
            </w:pPr>
          </w:p>
        </w:tc>
        <w:tc>
          <w:tcPr>
            <w:tcW w:type="dxa" w:w="4104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spacing w:lineRule="atLeast" w:line="0"/>
              <w:rPr>
                <w:sz w:val="2"/>
                <w:szCs w:val="2"/>
              </w:rPr>
            </w:pPr>
            <w:r w:rsidRPr="00E27A56">
              <w:rPr>
                <w:b/>
                <w:bCs/>
                <w:color w:val="000000"/>
                <w:sz w:val="14"/>
                <w:szCs w:val="14"/>
                <w:bdr w:frame="true" w:space="0" w:sz="0" w:color="auto" w:val="none"/>
              </w:rPr>
              <w:t>ADRIANO CORSI S.P.A., OIB: 92247873689, VIA SOVENZA 20, 34070 SAN FLORIANO DEL COLLIO GO, ITALIJA</w:t>
            </w:r>
          </w:p>
        </w:tc>
        <w:tc>
          <w:tcPr>
            <w:tcW w:type="dxa" w:w="115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rPr>
                <w:sz w:val="1"/>
                <w:szCs w:val="2"/>
              </w:rPr>
            </w:pPr>
          </w:p>
        </w:tc>
        <w:tc>
          <w:tcPr>
            <w:tcW w:type="dxa" w:w="1152"/>
            <w:gridSpan w:val="3"/>
            <w:tcBorders>
              <w:top w:val="nil"/>
              <w:left w:val="nil"/>
              <w:bottom w:val="nil"/>
              <w:right w:space="0" w:sz="6" w:color="000000" w:val="single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rPr>
                <w:sz w:val="1"/>
                <w:szCs w:val="2"/>
              </w:rPr>
            </w:pPr>
          </w:p>
        </w:tc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</w:tr>
      <w:tr w:rsidTr="002E36A8" w:rsidR="00DF57D0" w:rsidRPr="00E27A56">
        <w:trPr>
          <w:trHeight w:val="14"/>
        </w:trPr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  <w:tc>
          <w:tcPr>
            <w:tcW w:type="dxa" w:w="7992"/>
            <w:gridSpan w:val="15"/>
            <w:tcBorders>
              <w:top w:val="nil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1"/>
                <w:szCs w:val="2"/>
              </w:rPr>
            </w:pPr>
          </w:p>
        </w:tc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</w:tr>
      <w:tr w:rsidTr="002E36A8" w:rsidR="00DF57D0" w:rsidRPr="00E27A56">
        <w:trPr>
          <w:trHeight w:val="259"/>
        </w:trPr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  <w:tc>
          <w:tcPr>
            <w:tcW w:type="dxa" w:w="7992"/>
            <w:gridSpan w:val="15"/>
            <w:tcBorders>
              <w:top w:val="nil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vAlign w:val="center"/>
            <w:hideMark/>
          </w:tcPr>
          <w:p w:rsidRDefault="00DF57D0" w:rsidP="002E36A8" w:rsidR="00DF57D0" w:rsidRPr="00E27A56">
            <w:pPr>
              <w:spacing w:lineRule="atLeast" w:line="0"/>
              <w:rPr>
                <w:sz w:val="2"/>
                <w:szCs w:val="2"/>
              </w:rPr>
            </w:pPr>
            <w:r w:rsidRPr="00E27A56">
              <w:rPr>
                <w:b/>
                <w:bCs/>
                <w:color w:val="000000"/>
                <w:sz w:val="14"/>
                <w:szCs w:val="14"/>
                <w:bdr w:frame="true" w:space="0" w:sz="0" w:color="auto" w:val="none"/>
              </w:rPr>
              <w:t>5.</w:t>
            </w:r>
          </w:p>
        </w:tc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</w:tr>
      <w:tr w:rsidTr="002E36A8" w:rsidR="00DF57D0" w:rsidRPr="00E27A56">
        <w:trPr>
          <w:trHeight w:val="1037"/>
        </w:trPr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  <w:tc>
          <w:tcPr>
            <w:tcW w:type="dxa" w:w="432"/>
            <w:tcBorders>
              <w:top w:val="nil"/>
              <w:left w:space="0" w:sz="6" w:color="000000" w:val="single"/>
              <w:bottom w:val="nil"/>
              <w:right w:val="nil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spacing w:lineRule="atLeast" w:line="0"/>
              <w:jc w:val="center"/>
              <w:rPr>
                <w:sz w:val="2"/>
                <w:szCs w:val="2"/>
              </w:rPr>
            </w:pPr>
            <w:r w:rsidRPr="00E27A56">
              <w:rPr>
                <w:color w:val="FF0033"/>
                <w:sz w:val="14"/>
                <w:szCs w:val="14"/>
                <w:bdr w:frame="true" w:space="0" w:sz="0" w:color="auto" w:val="none"/>
              </w:rPr>
              <w:t>*5.1</w:t>
            </w:r>
          </w:p>
        </w:tc>
        <w:tc>
          <w:tcPr>
            <w:tcW w:type="dxa" w:w="115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spacing w:lineRule="atLeast" w:line="0"/>
              <w:rPr>
                <w:sz w:val="2"/>
                <w:szCs w:val="2"/>
              </w:rPr>
            </w:pPr>
            <w:r w:rsidRPr="00E27A56">
              <w:rPr>
                <w:color w:val="FF0033"/>
                <w:sz w:val="14"/>
                <w:szCs w:val="14"/>
                <w:bdr w:frame="true" w:space="0" w:sz="0" w:color="auto" w:val="none"/>
              </w:rPr>
              <w:t>Z-1255/2014</w:t>
            </w:r>
          </w:p>
        </w:tc>
        <w:tc>
          <w:tcPr>
            <w:tcW w:type="dxa" w:w="4104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spacing w:lineRule="atLeast" w:line="0"/>
              <w:rPr>
                <w:sz w:val="2"/>
                <w:szCs w:val="2"/>
              </w:rPr>
            </w:pPr>
            <w:r w:rsidRPr="00E27A56">
              <w:rPr>
                <w:color w:val="FF0033"/>
                <w:sz w:val="14"/>
                <w:szCs w:val="14"/>
                <w:bdr w:frame="true" w:space="0" w:sz="0" w:color="auto" w:val="none"/>
              </w:rPr>
              <w:t>Zaprimljeno 31.12.2009. broj Z-2101/09</w:t>
            </w:r>
            <w:r w:rsidRPr="00E27A56">
              <w:rPr>
                <w:color w:val="FF0033"/>
                <w:sz w:val="14"/>
                <w:szCs w:val="14"/>
                <w:bdr w:frame="true" w:space="0" w:sz="0" w:color="auto" w:val="none"/>
              </w:rPr>
              <w:br/>
              <w:t>Na temelju članka 131. st. 3. zabilježuje se proširenje hipoteke pod C 4.1, tako da je z.k. uložak 3133 k.o. Donji Miholjac glavni , za zajedničko pravo zaloga upisano temeljem Ugovora o namirenju duga sa Sporazumom od 02.12.2009. , dok je sporedni z.k uložak 3069 k.o. Donji Miholjac</w:t>
            </w:r>
          </w:p>
        </w:tc>
        <w:tc>
          <w:tcPr>
            <w:tcW w:type="dxa" w:w="115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rPr>
                <w:sz w:val="1"/>
                <w:szCs w:val="2"/>
              </w:rPr>
            </w:pPr>
          </w:p>
        </w:tc>
        <w:tc>
          <w:tcPr>
            <w:tcW w:type="dxa" w:w="1152"/>
            <w:gridSpan w:val="3"/>
            <w:tcBorders>
              <w:top w:val="nil"/>
              <w:left w:val="nil"/>
              <w:bottom w:val="nil"/>
              <w:right w:space="0" w:sz="6" w:color="000000" w:val="single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spacing w:lineRule="atLeast" w:line="0"/>
              <w:rPr>
                <w:sz w:val="2"/>
                <w:szCs w:val="2"/>
              </w:rPr>
            </w:pPr>
            <w:r w:rsidRPr="00E27A56">
              <w:rPr>
                <w:color w:val="FF0033"/>
                <w:sz w:val="12"/>
                <w:szCs w:val="12"/>
                <w:bdr w:frame="true" w:space="0" w:sz="0" w:color="auto" w:val="none"/>
              </w:rPr>
              <w:t>ZABILJEŽBA</w:t>
            </w:r>
          </w:p>
        </w:tc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</w:tr>
      <w:tr w:rsidTr="002E36A8" w:rsidR="00DF57D0" w:rsidRPr="00E27A56">
        <w:trPr>
          <w:trHeight w:val="706"/>
        </w:trPr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  <w:tc>
          <w:tcPr>
            <w:tcW w:type="dxa" w:w="432"/>
            <w:tcBorders>
              <w:top w:val="nil"/>
              <w:left w:space="0" w:sz="6" w:color="000000" w:val="single"/>
              <w:bottom w:val="nil"/>
              <w:right w:val="nil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spacing w:lineRule="atLeast" w:line="0"/>
              <w:jc w:val="center"/>
              <w:rPr>
                <w:sz w:val="2"/>
                <w:szCs w:val="2"/>
              </w:rPr>
            </w:pPr>
            <w:r w:rsidRPr="00E27A56">
              <w:rPr>
                <w:color w:val="000000"/>
                <w:sz w:val="14"/>
                <w:szCs w:val="14"/>
                <w:bdr w:frame="true" w:space="0" w:sz="0" w:color="auto" w:val="none"/>
              </w:rPr>
              <w:t>5.2</w:t>
            </w:r>
          </w:p>
        </w:tc>
        <w:tc>
          <w:tcPr>
            <w:tcW w:type="dxa" w:w="115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rPr>
                <w:sz w:val="1"/>
                <w:szCs w:val="2"/>
              </w:rPr>
            </w:pPr>
          </w:p>
        </w:tc>
        <w:tc>
          <w:tcPr>
            <w:tcW w:type="dxa" w:w="4104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spacing w:lineRule="atLeast" w:line="0"/>
              <w:rPr>
                <w:sz w:val="2"/>
                <w:szCs w:val="2"/>
              </w:rPr>
            </w:pPr>
            <w:r w:rsidRPr="00E27A56">
              <w:rPr>
                <w:color w:val="000000"/>
                <w:sz w:val="14"/>
                <w:szCs w:val="14"/>
                <w:bdr w:frame="true" w:space="0" w:sz="0" w:color="auto" w:val="none"/>
              </w:rPr>
              <w:t>Zaprimljeno 28.07.2014. broj Z-1255/14</w:t>
            </w:r>
            <w:r w:rsidRPr="00E27A56">
              <w:rPr>
                <w:color w:val="000000"/>
                <w:sz w:val="14"/>
                <w:szCs w:val="14"/>
                <w:bdr w:frame="true" w:space="0" w:sz="0" w:color="auto" w:val="none"/>
              </w:rPr>
              <w:br/>
              <w:t>Na temelju ovosudnog pravomoćnog Rješenja broj Ovr-508/11-13 od 20.05.2014. godine briše se zabilježba proširenja hipoteke upisane temeljem ovosudnog rješenja br. Z-2101/09.</w:t>
            </w:r>
          </w:p>
        </w:tc>
        <w:tc>
          <w:tcPr>
            <w:tcW w:type="dxa" w:w="115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rPr>
                <w:sz w:val="1"/>
                <w:szCs w:val="2"/>
              </w:rPr>
            </w:pPr>
          </w:p>
        </w:tc>
        <w:tc>
          <w:tcPr>
            <w:tcW w:type="dxa" w:w="1152"/>
            <w:gridSpan w:val="3"/>
            <w:tcBorders>
              <w:top w:val="nil"/>
              <w:left w:val="nil"/>
              <w:bottom w:val="nil"/>
              <w:right w:space="0" w:sz="6" w:color="000000" w:val="single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rPr>
                <w:sz w:val="1"/>
                <w:szCs w:val="2"/>
              </w:rPr>
            </w:pPr>
          </w:p>
        </w:tc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</w:tr>
      <w:tr w:rsidTr="002E36A8" w:rsidR="00DF57D0" w:rsidRPr="00E27A56">
        <w:trPr>
          <w:trHeight w:val="14"/>
        </w:trPr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  <w:tc>
          <w:tcPr>
            <w:tcW w:type="dxa" w:w="7992"/>
            <w:gridSpan w:val="15"/>
            <w:tcBorders>
              <w:top w:val="nil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1"/>
                <w:szCs w:val="2"/>
              </w:rPr>
            </w:pPr>
          </w:p>
        </w:tc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</w:tr>
      <w:tr w:rsidTr="002E36A8" w:rsidR="00DF57D0" w:rsidRPr="00E27A56">
        <w:trPr>
          <w:trHeight w:val="259"/>
        </w:trPr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  <w:tc>
          <w:tcPr>
            <w:tcW w:type="dxa" w:w="7992"/>
            <w:gridSpan w:val="15"/>
            <w:tcBorders>
              <w:top w:val="nil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vAlign w:val="center"/>
            <w:hideMark/>
          </w:tcPr>
          <w:p w:rsidRDefault="00DF57D0" w:rsidP="002E36A8" w:rsidR="00DF57D0" w:rsidRPr="00E27A56">
            <w:pPr>
              <w:spacing w:lineRule="atLeast" w:line="0"/>
              <w:rPr>
                <w:sz w:val="2"/>
                <w:szCs w:val="2"/>
              </w:rPr>
            </w:pPr>
            <w:r w:rsidRPr="00E27A56">
              <w:rPr>
                <w:b/>
                <w:bCs/>
                <w:color w:val="000000"/>
                <w:sz w:val="14"/>
                <w:szCs w:val="14"/>
                <w:bdr w:frame="true" w:space="0" w:sz="0" w:color="auto" w:val="none"/>
              </w:rPr>
              <w:t>6.</w:t>
            </w:r>
          </w:p>
        </w:tc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</w:tr>
      <w:tr w:rsidTr="002E36A8" w:rsidR="00DF57D0" w:rsidRPr="00E27A56">
        <w:trPr>
          <w:trHeight w:val="547"/>
        </w:trPr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  <w:tc>
          <w:tcPr>
            <w:tcW w:type="dxa" w:w="432"/>
            <w:tcBorders>
              <w:top w:val="nil"/>
              <w:left w:space="0" w:sz="6" w:color="000000" w:val="single"/>
              <w:bottom w:val="nil"/>
              <w:right w:val="nil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spacing w:lineRule="atLeast" w:line="0"/>
              <w:jc w:val="center"/>
              <w:rPr>
                <w:sz w:val="2"/>
                <w:szCs w:val="2"/>
              </w:rPr>
            </w:pPr>
            <w:r w:rsidRPr="00E27A56">
              <w:rPr>
                <w:color w:val="FF0033"/>
                <w:sz w:val="14"/>
                <w:szCs w:val="14"/>
                <w:bdr w:frame="true" w:space="0" w:sz="0" w:color="auto" w:val="none"/>
              </w:rPr>
              <w:t>*6.1</w:t>
            </w:r>
          </w:p>
        </w:tc>
        <w:tc>
          <w:tcPr>
            <w:tcW w:type="dxa" w:w="115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spacing w:lineRule="atLeast" w:line="0"/>
              <w:rPr>
                <w:sz w:val="2"/>
                <w:szCs w:val="2"/>
              </w:rPr>
            </w:pPr>
            <w:r w:rsidRPr="00E27A56">
              <w:rPr>
                <w:color w:val="FF0033"/>
                <w:sz w:val="14"/>
                <w:szCs w:val="14"/>
                <w:bdr w:frame="true" w:space="0" w:sz="0" w:color="auto" w:val="none"/>
              </w:rPr>
              <w:t>Z-1255/2014</w:t>
            </w:r>
          </w:p>
        </w:tc>
        <w:tc>
          <w:tcPr>
            <w:tcW w:type="dxa" w:w="4104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spacing w:lineRule="atLeast" w:line="0"/>
              <w:rPr>
                <w:sz w:val="2"/>
                <w:szCs w:val="2"/>
              </w:rPr>
            </w:pPr>
            <w:r w:rsidRPr="00E27A56">
              <w:rPr>
                <w:color w:val="FF0033"/>
                <w:sz w:val="14"/>
                <w:szCs w:val="14"/>
                <w:bdr w:frame="true" w:space="0" w:sz="0" w:color="auto" w:val="none"/>
              </w:rPr>
              <w:t>Zaprimljeno 16.03.2010. broj Z-472/10</w:t>
            </w:r>
            <w:r w:rsidRPr="00E27A56">
              <w:rPr>
                <w:color w:val="FF0033"/>
                <w:sz w:val="14"/>
                <w:szCs w:val="14"/>
                <w:bdr w:frame="true" w:space="0" w:sz="0" w:color="auto" w:val="none"/>
              </w:rPr>
              <w:br/>
              <w:t>Na temelju ovosudnog rješenja br.Ovr-265/10-3 od 16.03.2010. god. ovrha na nekretnine upisane u A- zabilježuje se!</w:t>
            </w:r>
          </w:p>
        </w:tc>
        <w:tc>
          <w:tcPr>
            <w:tcW w:type="dxa" w:w="115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rPr>
                <w:sz w:val="1"/>
                <w:szCs w:val="2"/>
              </w:rPr>
            </w:pPr>
          </w:p>
        </w:tc>
        <w:tc>
          <w:tcPr>
            <w:tcW w:type="dxa" w:w="1152"/>
            <w:gridSpan w:val="3"/>
            <w:tcBorders>
              <w:top w:val="nil"/>
              <w:left w:val="nil"/>
              <w:bottom w:val="nil"/>
              <w:right w:space="0" w:sz="6" w:color="000000" w:val="single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spacing w:lineRule="atLeast" w:line="0"/>
              <w:rPr>
                <w:sz w:val="2"/>
                <w:szCs w:val="2"/>
              </w:rPr>
            </w:pPr>
            <w:r w:rsidRPr="00E27A56">
              <w:rPr>
                <w:color w:val="FF0033"/>
                <w:sz w:val="12"/>
                <w:szCs w:val="12"/>
                <w:bdr w:frame="true" w:space="0" w:sz="0" w:color="auto" w:val="none"/>
              </w:rPr>
              <w:t>ZABILJEŽBA</w:t>
            </w:r>
          </w:p>
        </w:tc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</w:tr>
      <w:tr w:rsidTr="002E36A8" w:rsidR="00DF57D0" w:rsidRPr="00E27A56">
        <w:trPr>
          <w:trHeight w:val="706"/>
        </w:trPr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  <w:tc>
          <w:tcPr>
            <w:tcW w:type="dxa" w:w="432"/>
            <w:tcBorders>
              <w:top w:val="nil"/>
              <w:left w:space="0" w:sz="6" w:color="000000" w:val="single"/>
              <w:bottom w:val="nil"/>
              <w:right w:val="nil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spacing w:lineRule="atLeast" w:line="0"/>
              <w:jc w:val="center"/>
              <w:rPr>
                <w:sz w:val="2"/>
                <w:szCs w:val="2"/>
              </w:rPr>
            </w:pPr>
            <w:r w:rsidRPr="00E27A56">
              <w:rPr>
                <w:color w:val="000000"/>
                <w:sz w:val="14"/>
                <w:szCs w:val="14"/>
                <w:bdr w:frame="true" w:space="0" w:sz="0" w:color="auto" w:val="none"/>
              </w:rPr>
              <w:t>6.2</w:t>
            </w:r>
          </w:p>
        </w:tc>
        <w:tc>
          <w:tcPr>
            <w:tcW w:type="dxa" w:w="115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rPr>
                <w:sz w:val="1"/>
                <w:szCs w:val="2"/>
              </w:rPr>
            </w:pPr>
          </w:p>
        </w:tc>
        <w:tc>
          <w:tcPr>
            <w:tcW w:type="dxa" w:w="4104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spacing w:lineRule="atLeast" w:line="0"/>
              <w:rPr>
                <w:sz w:val="2"/>
                <w:szCs w:val="2"/>
              </w:rPr>
            </w:pPr>
            <w:r w:rsidRPr="00E27A56">
              <w:rPr>
                <w:color w:val="000000"/>
                <w:sz w:val="14"/>
                <w:szCs w:val="14"/>
                <w:bdr w:frame="true" w:space="0" w:sz="0" w:color="auto" w:val="none"/>
              </w:rPr>
              <w:t>Zaprimljeno 28.07.2014. broj Z-1255/14</w:t>
            </w:r>
            <w:r w:rsidRPr="00E27A56">
              <w:rPr>
                <w:color w:val="000000"/>
                <w:sz w:val="14"/>
                <w:szCs w:val="14"/>
                <w:bdr w:frame="true" w:space="0" w:sz="0" w:color="auto" w:val="none"/>
              </w:rPr>
              <w:br/>
              <w:t>Na temelju ovosudnog pravomoćnog Rješenja broj Ovr-508/11-13 od 20.05.2014. godine briše se zabilježba ovrhe upisane temeljem ovosudnog rješenja br. Z-472/10.</w:t>
            </w:r>
          </w:p>
        </w:tc>
        <w:tc>
          <w:tcPr>
            <w:tcW w:type="dxa" w:w="115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rPr>
                <w:sz w:val="1"/>
                <w:szCs w:val="2"/>
              </w:rPr>
            </w:pPr>
          </w:p>
        </w:tc>
        <w:tc>
          <w:tcPr>
            <w:tcW w:type="dxa" w:w="1152"/>
            <w:gridSpan w:val="3"/>
            <w:tcBorders>
              <w:top w:val="nil"/>
              <w:left w:val="nil"/>
              <w:bottom w:val="nil"/>
              <w:right w:space="0" w:sz="6" w:color="000000" w:val="single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rPr>
                <w:sz w:val="1"/>
                <w:szCs w:val="2"/>
              </w:rPr>
            </w:pPr>
          </w:p>
        </w:tc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</w:tr>
      <w:tr w:rsidTr="002E36A8" w:rsidR="00DF57D0" w:rsidRPr="00E27A56">
        <w:trPr>
          <w:trHeight w:val="14"/>
        </w:trPr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  <w:tc>
          <w:tcPr>
            <w:tcW w:type="dxa" w:w="7992"/>
            <w:gridSpan w:val="15"/>
            <w:tcBorders>
              <w:top w:val="nil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1"/>
                <w:szCs w:val="2"/>
              </w:rPr>
            </w:pPr>
          </w:p>
        </w:tc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</w:tr>
      <w:tr w:rsidTr="002E36A8" w:rsidR="00DF57D0" w:rsidRPr="00E27A56">
        <w:trPr>
          <w:trHeight w:val="259"/>
        </w:trPr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  <w:tc>
          <w:tcPr>
            <w:tcW w:type="dxa" w:w="7992"/>
            <w:gridSpan w:val="15"/>
            <w:tcBorders>
              <w:top w:val="nil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vAlign w:val="center"/>
            <w:hideMark/>
          </w:tcPr>
          <w:p w:rsidRDefault="00DF57D0" w:rsidP="002E36A8" w:rsidR="00DF57D0" w:rsidRPr="00E27A56">
            <w:pPr>
              <w:spacing w:lineRule="atLeast" w:line="0"/>
              <w:rPr>
                <w:sz w:val="2"/>
                <w:szCs w:val="2"/>
              </w:rPr>
            </w:pPr>
            <w:r w:rsidRPr="00E27A56">
              <w:rPr>
                <w:b/>
                <w:bCs/>
                <w:color w:val="000000"/>
                <w:sz w:val="14"/>
                <w:szCs w:val="14"/>
                <w:bdr w:frame="true" w:space="0" w:sz="0" w:color="auto" w:val="none"/>
              </w:rPr>
              <w:t>7.</w:t>
            </w:r>
          </w:p>
        </w:tc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</w:tr>
      <w:tr w:rsidTr="002E36A8" w:rsidR="00DF57D0" w:rsidRPr="00E27A56">
        <w:trPr>
          <w:trHeight w:val="547"/>
        </w:trPr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  <w:tc>
          <w:tcPr>
            <w:tcW w:type="dxa" w:w="432"/>
            <w:tcBorders>
              <w:top w:val="nil"/>
              <w:left w:space="0" w:sz="6" w:color="000000" w:val="single"/>
              <w:bottom w:val="nil"/>
              <w:right w:val="nil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spacing w:lineRule="atLeast" w:line="0"/>
              <w:jc w:val="center"/>
              <w:rPr>
                <w:sz w:val="2"/>
                <w:szCs w:val="2"/>
              </w:rPr>
            </w:pPr>
            <w:r w:rsidRPr="00E27A56">
              <w:rPr>
                <w:color w:val="FF0033"/>
                <w:sz w:val="14"/>
                <w:szCs w:val="14"/>
                <w:bdr w:frame="true" w:space="0" w:sz="0" w:color="auto" w:val="none"/>
              </w:rPr>
              <w:t>*7.1</w:t>
            </w:r>
          </w:p>
        </w:tc>
        <w:tc>
          <w:tcPr>
            <w:tcW w:type="dxa" w:w="115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spacing w:lineRule="atLeast" w:line="0"/>
              <w:rPr>
                <w:sz w:val="2"/>
                <w:szCs w:val="2"/>
              </w:rPr>
            </w:pPr>
            <w:r w:rsidRPr="00E27A56">
              <w:rPr>
                <w:color w:val="FF0033"/>
                <w:sz w:val="14"/>
                <w:szCs w:val="14"/>
                <w:bdr w:frame="true" w:space="0" w:sz="0" w:color="auto" w:val="none"/>
              </w:rPr>
              <w:t>Z-3150/2019</w:t>
            </w:r>
          </w:p>
        </w:tc>
        <w:tc>
          <w:tcPr>
            <w:tcW w:type="dxa" w:w="4104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spacing w:lineRule="atLeast" w:line="0"/>
              <w:rPr>
                <w:sz w:val="2"/>
                <w:szCs w:val="2"/>
              </w:rPr>
            </w:pPr>
            <w:r w:rsidRPr="00E27A56">
              <w:rPr>
                <w:color w:val="FF0033"/>
                <w:sz w:val="14"/>
                <w:szCs w:val="14"/>
                <w:bdr w:frame="true" w:space="0" w:sz="0" w:color="auto" w:val="none"/>
              </w:rPr>
              <w:t>Zaprimljeno 05.05.2011. broj Z-600/11.</w:t>
            </w:r>
            <w:r w:rsidRPr="00E27A56">
              <w:rPr>
                <w:color w:val="FF0033"/>
                <w:sz w:val="14"/>
                <w:szCs w:val="14"/>
                <w:bdr w:frame="true" w:space="0" w:sz="0" w:color="auto" w:val="none"/>
              </w:rPr>
              <w:br/>
              <w:t>Temeljem Rješenja ovog suda br. Ovr-510/11.-3 od 05. svibnja 2011. ovrha na nekretnine upisane u A - zabilježuje se!</w:t>
            </w:r>
          </w:p>
        </w:tc>
        <w:tc>
          <w:tcPr>
            <w:tcW w:type="dxa" w:w="115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rPr>
                <w:sz w:val="1"/>
                <w:szCs w:val="2"/>
              </w:rPr>
            </w:pPr>
          </w:p>
        </w:tc>
        <w:tc>
          <w:tcPr>
            <w:tcW w:type="dxa" w:w="1152"/>
            <w:gridSpan w:val="3"/>
            <w:tcBorders>
              <w:top w:val="nil"/>
              <w:left w:val="nil"/>
              <w:bottom w:val="nil"/>
              <w:right w:space="0" w:sz="6" w:color="000000" w:val="single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spacing w:lineRule="atLeast" w:line="0"/>
              <w:rPr>
                <w:sz w:val="2"/>
                <w:szCs w:val="2"/>
              </w:rPr>
            </w:pPr>
            <w:r w:rsidRPr="00E27A56">
              <w:rPr>
                <w:color w:val="FF0033"/>
                <w:sz w:val="12"/>
                <w:szCs w:val="12"/>
                <w:bdr w:frame="true" w:space="0" w:sz="0" w:color="auto" w:val="none"/>
              </w:rPr>
              <w:t>ZABILJEŽBA</w:t>
            </w:r>
          </w:p>
        </w:tc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</w:tr>
      <w:tr w:rsidTr="002E36A8" w:rsidR="00DF57D0" w:rsidRPr="00E27A56">
        <w:trPr>
          <w:trHeight w:val="878"/>
        </w:trPr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  <w:tc>
          <w:tcPr>
            <w:tcW w:type="dxa" w:w="432"/>
            <w:tcBorders>
              <w:top w:val="nil"/>
              <w:left w:space="0" w:sz="6" w:color="000000" w:val="single"/>
              <w:bottom w:val="nil"/>
              <w:right w:val="nil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spacing w:lineRule="atLeast" w:line="0"/>
              <w:jc w:val="center"/>
              <w:rPr>
                <w:sz w:val="2"/>
                <w:szCs w:val="2"/>
              </w:rPr>
            </w:pPr>
            <w:r w:rsidRPr="00E27A56">
              <w:rPr>
                <w:color w:val="000000"/>
                <w:sz w:val="14"/>
                <w:szCs w:val="14"/>
                <w:bdr w:frame="true" w:space="0" w:sz="0" w:color="auto" w:val="none"/>
              </w:rPr>
              <w:t>7.2</w:t>
            </w:r>
          </w:p>
        </w:tc>
        <w:tc>
          <w:tcPr>
            <w:tcW w:type="dxa" w:w="115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rPr>
                <w:sz w:val="1"/>
                <w:szCs w:val="2"/>
              </w:rPr>
            </w:pPr>
          </w:p>
        </w:tc>
        <w:tc>
          <w:tcPr>
            <w:tcW w:type="dxa" w:w="4104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spacing w:lineRule="atLeast" w:line="0"/>
              <w:rPr>
                <w:sz w:val="2"/>
                <w:szCs w:val="2"/>
              </w:rPr>
            </w:pPr>
            <w:r w:rsidRPr="00E27A56">
              <w:rPr>
                <w:color w:val="000000"/>
                <w:sz w:val="14"/>
                <w:szCs w:val="14"/>
                <w:bdr w:frame="true" w:space="0" w:sz="0" w:color="auto" w:val="none"/>
              </w:rPr>
              <w:t>Zaprimljeno 27.02.2019.g. pod brojem Z-3150/2019</w:t>
            </w:r>
            <w:r w:rsidRPr="00E27A56">
              <w:rPr>
                <w:color w:val="000000"/>
                <w:sz w:val="14"/>
                <w:szCs w:val="14"/>
                <w:bdr w:frame="true" w:space="0" w:sz="0" w:color="auto" w:val="none"/>
              </w:rPr>
              <w:br/>
            </w:r>
            <w:r w:rsidRPr="00E27A56">
              <w:rPr>
                <w:color w:val="000000"/>
                <w:sz w:val="14"/>
                <w:szCs w:val="14"/>
                <w:bdr w:frame="true" w:space="0" w:sz="0" w:color="auto" w:val="none"/>
              </w:rPr>
              <w:br/>
              <w:t>BRISANJE ZABILJEŽBE, OVRHA, RJEŠENJE BROJ 65 OVR-3359/2017-38 25.02.2019, RJEŠENJE O ISPRAVKU RJEŠENJA BROJ 65 OVR-3359/2017-42 05.03.2019</w:t>
            </w:r>
          </w:p>
        </w:tc>
        <w:tc>
          <w:tcPr>
            <w:tcW w:type="dxa" w:w="115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rPr>
                <w:sz w:val="1"/>
                <w:szCs w:val="2"/>
              </w:rPr>
            </w:pPr>
          </w:p>
        </w:tc>
        <w:tc>
          <w:tcPr>
            <w:tcW w:type="dxa" w:w="1152"/>
            <w:gridSpan w:val="3"/>
            <w:tcBorders>
              <w:top w:val="nil"/>
              <w:left w:val="nil"/>
              <w:bottom w:val="nil"/>
              <w:right w:space="0" w:sz="6" w:color="000000" w:val="single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spacing w:lineRule="atLeast" w:line="0"/>
              <w:rPr>
                <w:sz w:val="2"/>
                <w:szCs w:val="2"/>
              </w:rPr>
            </w:pPr>
            <w:r w:rsidRPr="00E27A56">
              <w:rPr>
                <w:color w:val="000000"/>
                <w:sz w:val="12"/>
                <w:szCs w:val="12"/>
                <w:bdr w:frame="true" w:space="0" w:sz="0" w:color="auto" w:val="none"/>
              </w:rPr>
              <w:t>na 7.1</w:t>
            </w:r>
          </w:p>
        </w:tc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</w:tr>
      <w:tr w:rsidTr="002E36A8" w:rsidR="00DF57D0" w:rsidRPr="00E27A56">
        <w:trPr>
          <w:trHeight w:val="14"/>
        </w:trPr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  <w:tc>
          <w:tcPr>
            <w:tcW w:type="dxa" w:w="7992"/>
            <w:gridSpan w:val="15"/>
            <w:tcBorders>
              <w:top w:val="nil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1"/>
                <w:szCs w:val="2"/>
              </w:rPr>
            </w:pPr>
          </w:p>
        </w:tc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</w:tr>
      <w:tr w:rsidTr="002E36A8" w:rsidR="00DF57D0" w:rsidRPr="00E27A56">
        <w:trPr>
          <w:trHeight w:val="259"/>
        </w:trPr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  <w:tc>
          <w:tcPr>
            <w:tcW w:type="dxa" w:w="7992"/>
            <w:gridSpan w:val="15"/>
            <w:tcBorders>
              <w:top w:val="nil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vAlign w:val="center"/>
            <w:hideMark/>
          </w:tcPr>
          <w:p w:rsidRDefault="00DF57D0" w:rsidP="002E36A8" w:rsidR="00DF57D0" w:rsidRPr="00E27A56">
            <w:pPr>
              <w:spacing w:lineRule="atLeast" w:line="0"/>
              <w:rPr>
                <w:sz w:val="2"/>
                <w:szCs w:val="2"/>
              </w:rPr>
            </w:pPr>
            <w:r w:rsidRPr="00E27A56">
              <w:rPr>
                <w:b/>
                <w:bCs/>
                <w:color w:val="000000"/>
                <w:sz w:val="14"/>
                <w:szCs w:val="14"/>
                <w:bdr w:frame="true" w:space="0" w:sz="0" w:color="auto" w:val="none"/>
              </w:rPr>
              <w:t>8.</w:t>
            </w:r>
          </w:p>
        </w:tc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</w:tr>
      <w:tr w:rsidTr="002E36A8" w:rsidR="00DF57D0" w:rsidRPr="00E27A56">
        <w:trPr>
          <w:trHeight w:val="547"/>
        </w:trPr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  <w:tc>
          <w:tcPr>
            <w:tcW w:type="dxa" w:w="432"/>
            <w:tcBorders>
              <w:top w:val="nil"/>
              <w:left w:space="0" w:sz="6" w:color="000000" w:val="single"/>
              <w:bottom w:val="nil"/>
              <w:right w:val="nil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spacing w:lineRule="atLeast" w:line="0"/>
              <w:jc w:val="center"/>
              <w:rPr>
                <w:sz w:val="2"/>
                <w:szCs w:val="2"/>
              </w:rPr>
            </w:pPr>
            <w:r w:rsidRPr="00E27A56">
              <w:rPr>
                <w:color w:val="FF0033"/>
                <w:sz w:val="14"/>
                <w:szCs w:val="14"/>
                <w:bdr w:frame="true" w:space="0" w:sz="0" w:color="auto" w:val="none"/>
              </w:rPr>
              <w:t>*8.1</w:t>
            </w:r>
          </w:p>
        </w:tc>
        <w:tc>
          <w:tcPr>
            <w:tcW w:type="dxa" w:w="115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spacing w:lineRule="atLeast" w:line="0"/>
              <w:rPr>
                <w:sz w:val="2"/>
                <w:szCs w:val="2"/>
              </w:rPr>
            </w:pPr>
            <w:r w:rsidRPr="00E27A56">
              <w:rPr>
                <w:color w:val="FF0033"/>
                <w:sz w:val="14"/>
                <w:szCs w:val="14"/>
                <w:bdr w:frame="true" w:space="0" w:sz="0" w:color="auto" w:val="none"/>
              </w:rPr>
              <w:t>Z-3150/2019</w:t>
            </w:r>
          </w:p>
        </w:tc>
        <w:tc>
          <w:tcPr>
            <w:tcW w:type="dxa" w:w="4104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spacing w:lineRule="atLeast" w:line="0"/>
              <w:rPr>
                <w:sz w:val="2"/>
                <w:szCs w:val="2"/>
              </w:rPr>
            </w:pPr>
            <w:r w:rsidRPr="00E27A56">
              <w:rPr>
                <w:color w:val="FF0033"/>
                <w:sz w:val="14"/>
                <w:szCs w:val="14"/>
                <w:bdr w:frame="true" w:space="0" w:sz="0" w:color="auto" w:val="none"/>
              </w:rPr>
              <w:t>Zaprimljeno 21.10.2011. broj Z-1542/11</w:t>
            </w:r>
            <w:r w:rsidRPr="00E27A56">
              <w:rPr>
                <w:color w:val="FF0033"/>
                <w:sz w:val="14"/>
                <w:szCs w:val="14"/>
                <w:bdr w:frame="true" w:space="0" w:sz="0" w:color="auto" w:val="none"/>
              </w:rPr>
              <w:br/>
              <w:t>Na temelju ovosudnog Rješenja broj Ovr-1224/11-3 od 20.10.2011. ovrha na nekretnine upisane u A - zabilježuje se!</w:t>
            </w:r>
          </w:p>
        </w:tc>
        <w:tc>
          <w:tcPr>
            <w:tcW w:type="dxa" w:w="115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rPr>
                <w:sz w:val="1"/>
                <w:szCs w:val="2"/>
              </w:rPr>
            </w:pPr>
          </w:p>
        </w:tc>
        <w:tc>
          <w:tcPr>
            <w:tcW w:type="dxa" w:w="1152"/>
            <w:gridSpan w:val="3"/>
            <w:tcBorders>
              <w:top w:val="nil"/>
              <w:left w:val="nil"/>
              <w:bottom w:val="nil"/>
              <w:right w:space="0" w:sz="6" w:color="000000" w:val="single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spacing w:lineRule="atLeast" w:line="0"/>
              <w:rPr>
                <w:sz w:val="2"/>
                <w:szCs w:val="2"/>
              </w:rPr>
            </w:pPr>
            <w:r w:rsidRPr="00E27A56">
              <w:rPr>
                <w:color w:val="FF0033"/>
                <w:sz w:val="12"/>
                <w:szCs w:val="12"/>
                <w:bdr w:frame="true" w:space="0" w:sz="0" w:color="auto" w:val="none"/>
              </w:rPr>
              <w:t>ZABILJEŽBA</w:t>
            </w:r>
          </w:p>
        </w:tc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</w:tr>
      <w:tr w:rsidTr="002E36A8" w:rsidR="00DF57D0" w:rsidRPr="00E27A56">
        <w:trPr>
          <w:trHeight w:val="878"/>
        </w:trPr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  <w:tc>
          <w:tcPr>
            <w:tcW w:type="dxa" w:w="432"/>
            <w:tcBorders>
              <w:top w:val="nil"/>
              <w:left w:space="0" w:sz="6" w:color="000000" w:val="single"/>
              <w:bottom w:val="nil"/>
              <w:right w:val="nil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spacing w:lineRule="atLeast" w:line="0"/>
              <w:jc w:val="center"/>
              <w:rPr>
                <w:sz w:val="2"/>
                <w:szCs w:val="2"/>
              </w:rPr>
            </w:pPr>
            <w:r w:rsidRPr="00E27A56">
              <w:rPr>
                <w:color w:val="000000"/>
                <w:sz w:val="14"/>
                <w:szCs w:val="14"/>
                <w:bdr w:frame="true" w:space="0" w:sz="0" w:color="auto" w:val="none"/>
              </w:rPr>
              <w:t>8.2</w:t>
            </w:r>
          </w:p>
        </w:tc>
        <w:tc>
          <w:tcPr>
            <w:tcW w:type="dxa" w:w="115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rPr>
                <w:sz w:val="1"/>
                <w:szCs w:val="2"/>
              </w:rPr>
            </w:pPr>
          </w:p>
        </w:tc>
        <w:tc>
          <w:tcPr>
            <w:tcW w:type="dxa" w:w="4104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spacing w:lineRule="atLeast" w:line="0"/>
              <w:rPr>
                <w:sz w:val="2"/>
                <w:szCs w:val="2"/>
              </w:rPr>
            </w:pPr>
            <w:r w:rsidRPr="00E27A56">
              <w:rPr>
                <w:color w:val="000000"/>
                <w:sz w:val="14"/>
                <w:szCs w:val="14"/>
                <w:bdr w:frame="true" w:space="0" w:sz="0" w:color="auto" w:val="none"/>
              </w:rPr>
              <w:t>Zaprimljeno 27.02.2019.g. pod brojem Z-3150/2019</w:t>
            </w:r>
            <w:r w:rsidRPr="00E27A56">
              <w:rPr>
                <w:color w:val="000000"/>
                <w:sz w:val="14"/>
                <w:szCs w:val="14"/>
                <w:bdr w:frame="true" w:space="0" w:sz="0" w:color="auto" w:val="none"/>
              </w:rPr>
              <w:br/>
            </w:r>
            <w:r w:rsidRPr="00E27A56">
              <w:rPr>
                <w:color w:val="000000"/>
                <w:sz w:val="14"/>
                <w:szCs w:val="14"/>
                <w:bdr w:frame="true" w:space="0" w:sz="0" w:color="auto" w:val="none"/>
              </w:rPr>
              <w:br/>
              <w:t>BRISANJE ZABILJEŽBE, OVRHA, RJEŠENJE BROJ 65 OVR-3359/2017-38 25.02.2019, RJEŠENJE O ISPRAVKU RJEŠENJA BROJ 65 OVR-3359/2017-42 05.03.2019</w:t>
            </w:r>
          </w:p>
        </w:tc>
        <w:tc>
          <w:tcPr>
            <w:tcW w:type="dxa" w:w="115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rPr>
                <w:sz w:val="1"/>
                <w:szCs w:val="2"/>
              </w:rPr>
            </w:pPr>
          </w:p>
        </w:tc>
        <w:tc>
          <w:tcPr>
            <w:tcW w:type="dxa" w:w="1152"/>
            <w:gridSpan w:val="3"/>
            <w:tcBorders>
              <w:top w:val="nil"/>
              <w:left w:val="nil"/>
              <w:bottom w:val="nil"/>
              <w:right w:space="0" w:sz="6" w:color="000000" w:val="single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spacing w:lineRule="atLeast" w:line="0"/>
              <w:rPr>
                <w:sz w:val="2"/>
                <w:szCs w:val="2"/>
              </w:rPr>
            </w:pPr>
            <w:r w:rsidRPr="00E27A56">
              <w:rPr>
                <w:color w:val="000000"/>
                <w:sz w:val="12"/>
                <w:szCs w:val="12"/>
                <w:bdr w:frame="true" w:space="0" w:sz="0" w:color="auto" w:val="none"/>
              </w:rPr>
              <w:t>na 8.1</w:t>
            </w:r>
          </w:p>
        </w:tc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</w:tr>
      <w:tr w:rsidTr="002E36A8" w:rsidR="00DF57D0" w:rsidRPr="00E27A56">
        <w:trPr>
          <w:trHeight w:val="14"/>
        </w:trPr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  <w:tc>
          <w:tcPr>
            <w:tcW w:type="dxa" w:w="7992"/>
            <w:gridSpan w:val="15"/>
            <w:tcBorders>
              <w:top w:val="nil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1"/>
                <w:szCs w:val="2"/>
              </w:rPr>
            </w:pPr>
          </w:p>
        </w:tc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</w:tr>
      <w:tr w:rsidTr="002E36A8" w:rsidR="00DF57D0" w:rsidRPr="00E27A56">
        <w:trPr>
          <w:trHeight w:val="259"/>
        </w:trPr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  <w:tc>
          <w:tcPr>
            <w:tcW w:type="dxa" w:w="7992"/>
            <w:gridSpan w:val="15"/>
            <w:tcBorders>
              <w:top w:val="nil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vAlign w:val="center"/>
            <w:hideMark/>
          </w:tcPr>
          <w:p w:rsidRDefault="00DF57D0" w:rsidP="002E36A8" w:rsidR="00DF57D0" w:rsidRPr="00E27A56">
            <w:pPr>
              <w:spacing w:lineRule="atLeast" w:line="0"/>
              <w:rPr>
                <w:sz w:val="2"/>
                <w:szCs w:val="2"/>
              </w:rPr>
            </w:pPr>
            <w:r w:rsidRPr="00E27A56">
              <w:rPr>
                <w:b/>
                <w:bCs/>
                <w:color w:val="000000"/>
                <w:sz w:val="14"/>
                <w:szCs w:val="14"/>
                <w:bdr w:frame="true" w:space="0" w:sz="0" w:color="auto" w:val="none"/>
              </w:rPr>
              <w:t>9.</w:t>
            </w:r>
          </w:p>
        </w:tc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</w:tr>
      <w:tr w:rsidTr="002E36A8" w:rsidR="00DF57D0" w:rsidRPr="00E27A56">
        <w:trPr>
          <w:trHeight w:val="547"/>
        </w:trPr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  <w:tc>
          <w:tcPr>
            <w:tcW w:type="dxa" w:w="432"/>
            <w:tcBorders>
              <w:top w:val="nil"/>
              <w:left w:space="0" w:sz="6" w:color="000000" w:val="single"/>
              <w:bottom w:val="nil"/>
              <w:right w:val="nil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spacing w:lineRule="atLeast" w:line="0"/>
              <w:jc w:val="center"/>
              <w:rPr>
                <w:sz w:val="2"/>
                <w:szCs w:val="2"/>
              </w:rPr>
            </w:pPr>
            <w:r w:rsidRPr="00E27A56">
              <w:rPr>
                <w:color w:val="FF0033"/>
                <w:sz w:val="14"/>
                <w:szCs w:val="14"/>
                <w:bdr w:frame="true" w:space="0" w:sz="0" w:color="auto" w:val="none"/>
              </w:rPr>
              <w:t>*9.1</w:t>
            </w:r>
          </w:p>
        </w:tc>
        <w:tc>
          <w:tcPr>
            <w:tcW w:type="dxa" w:w="115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spacing w:lineRule="atLeast" w:line="0"/>
              <w:rPr>
                <w:sz w:val="2"/>
                <w:szCs w:val="2"/>
              </w:rPr>
            </w:pPr>
            <w:r w:rsidRPr="00E27A56">
              <w:rPr>
                <w:color w:val="FF0033"/>
                <w:sz w:val="14"/>
                <w:szCs w:val="14"/>
                <w:bdr w:frame="true" w:space="0" w:sz="0" w:color="auto" w:val="none"/>
              </w:rPr>
              <w:t>Z-3150/2019</w:t>
            </w:r>
          </w:p>
        </w:tc>
        <w:tc>
          <w:tcPr>
            <w:tcW w:type="dxa" w:w="4104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spacing w:lineRule="atLeast" w:line="0"/>
              <w:rPr>
                <w:sz w:val="2"/>
                <w:szCs w:val="2"/>
              </w:rPr>
            </w:pPr>
            <w:r w:rsidRPr="00E27A56">
              <w:rPr>
                <w:color w:val="FF0033"/>
                <w:sz w:val="14"/>
                <w:szCs w:val="14"/>
                <w:bdr w:frame="true" w:space="0" w:sz="0" w:color="auto" w:val="none"/>
              </w:rPr>
              <w:t>Zaprimljeno 27.01.2012. broj Z-269/12</w:t>
            </w:r>
            <w:r w:rsidRPr="00E27A56">
              <w:rPr>
                <w:color w:val="FF0033"/>
                <w:sz w:val="14"/>
                <w:szCs w:val="14"/>
                <w:bdr w:frame="true" w:space="0" w:sz="0" w:color="auto" w:val="none"/>
              </w:rPr>
              <w:br/>
              <w:t>Na temelju zaključka Trgovačkog suda u Osijeku broj Ovr-1702/11-6 od 23.01.2012. ovrha na nekretnine upisane u A - zabilježuje se!</w:t>
            </w:r>
          </w:p>
        </w:tc>
        <w:tc>
          <w:tcPr>
            <w:tcW w:type="dxa" w:w="115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rPr>
                <w:sz w:val="1"/>
                <w:szCs w:val="2"/>
              </w:rPr>
            </w:pPr>
          </w:p>
        </w:tc>
        <w:tc>
          <w:tcPr>
            <w:tcW w:type="dxa" w:w="1152"/>
            <w:gridSpan w:val="3"/>
            <w:tcBorders>
              <w:top w:val="nil"/>
              <w:left w:val="nil"/>
              <w:bottom w:val="nil"/>
              <w:right w:space="0" w:sz="6" w:color="000000" w:val="single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spacing w:lineRule="atLeast" w:line="0"/>
              <w:rPr>
                <w:sz w:val="2"/>
                <w:szCs w:val="2"/>
              </w:rPr>
            </w:pPr>
            <w:r w:rsidRPr="00E27A56">
              <w:rPr>
                <w:color w:val="FF0033"/>
                <w:sz w:val="12"/>
                <w:szCs w:val="12"/>
                <w:bdr w:frame="true" w:space="0" w:sz="0" w:color="auto" w:val="none"/>
              </w:rPr>
              <w:t>ZABILJEŽBA</w:t>
            </w:r>
          </w:p>
        </w:tc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</w:tr>
      <w:tr w:rsidTr="002E36A8" w:rsidR="00DF57D0" w:rsidRPr="00E27A56">
        <w:trPr>
          <w:trHeight w:val="878"/>
        </w:trPr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  <w:tc>
          <w:tcPr>
            <w:tcW w:type="dxa" w:w="432"/>
            <w:tcBorders>
              <w:top w:val="nil"/>
              <w:left w:space="0" w:sz="6" w:color="000000" w:val="single"/>
              <w:bottom w:val="nil"/>
              <w:right w:val="nil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spacing w:lineRule="atLeast" w:line="0"/>
              <w:jc w:val="center"/>
              <w:rPr>
                <w:sz w:val="2"/>
                <w:szCs w:val="2"/>
              </w:rPr>
            </w:pPr>
            <w:r w:rsidRPr="00E27A56">
              <w:rPr>
                <w:color w:val="000000"/>
                <w:sz w:val="14"/>
                <w:szCs w:val="14"/>
                <w:bdr w:frame="true" w:space="0" w:sz="0" w:color="auto" w:val="none"/>
              </w:rPr>
              <w:t>9.2</w:t>
            </w:r>
          </w:p>
        </w:tc>
        <w:tc>
          <w:tcPr>
            <w:tcW w:type="dxa" w:w="115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rPr>
                <w:sz w:val="1"/>
                <w:szCs w:val="2"/>
              </w:rPr>
            </w:pPr>
          </w:p>
        </w:tc>
        <w:tc>
          <w:tcPr>
            <w:tcW w:type="dxa" w:w="4104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spacing w:lineRule="atLeast" w:line="0"/>
              <w:rPr>
                <w:sz w:val="2"/>
                <w:szCs w:val="2"/>
              </w:rPr>
            </w:pPr>
            <w:r w:rsidRPr="00E27A56">
              <w:rPr>
                <w:color w:val="000000"/>
                <w:sz w:val="14"/>
                <w:szCs w:val="14"/>
                <w:bdr w:frame="true" w:space="0" w:sz="0" w:color="auto" w:val="none"/>
              </w:rPr>
              <w:t>Zaprimljeno 27.02.2019.g. pod brojem Z-3150/2019</w:t>
            </w:r>
            <w:r w:rsidRPr="00E27A56">
              <w:rPr>
                <w:color w:val="000000"/>
                <w:sz w:val="14"/>
                <w:szCs w:val="14"/>
                <w:bdr w:frame="true" w:space="0" w:sz="0" w:color="auto" w:val="none"/>
              </w:rPr>
              <w:br/>
            </w:r>
            <w:r w:rsidRPr="00E27A56">
              <w:rPr>
                <w:color w:val="000000"/>
                <w:sz w:val="14"/>
                <w:szCs w:val="14"/>
                <w:bdr w:frame="true" w:space="0" w:sz="0" w:color="auto" w:val="none"/>
              </w:rPr>
              <w:br/>
              <w:t>BRISANJE ZABILJEŽBE, OVRHA, RJEŠENJE BROJ 65 OVR-3359/2017-38 25.02.2019, RJEŠENJE O ISPRAVKU RJEŠENJA BROJ 65 OVR-3359/2017-42 05.03.2019</w:t>
            </w:r>
          </w:p>
        </w:tc>
        <w:tc>
          <w:tcPr>
            <w:tcW w:type="dxa" w:w="115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rPr>
                <w:sz w:val="1"/>
                <w:szCs w:val="2"/>
              </w:rPr>
            </w:pPr>
          </w:p>
        </w:tc>
        <w:tc>
          <w:tcPr>
            <w:tcW w:type="dxa" w:w="1152"/>
            <w:gridSpan w:val="3"/>
            <w:tcBorders>
              <w:top w:val="nil"/>
              <w:left w:val="nil"/>
              <w:bottom w:val="nil"/>
              <w:right w:space="0" w:sz="6" w:color="000000" w:val="single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spacing w:lineRule="atLeast" w:line="0"/>
              <w:rPr>
                <w:sz w:val="2"/>
                <w:szCs w:val="2"/>
              </w:rPr>
            </w:pPr>
            <w:r w:rsidRPr="00E27A56">
              <w:rPr>
                <w:color w:val="000000"/>
                <w:sz w:val="12"/>
                <w:szCs w:val="12"/>
                <w:bdr w:frame="true" w:space="0" w:sz="0" w:color="auto" w:val="none"/>
              </w:rPr>
              <w:t>na 9.1</w:t>
            </w:r>
          </w:p>
        </w:tc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</w:tr>
      <w:tr w:rsidTr="002E36A8" w:rsidR="00DF57D0" w:rsidRPr="00E27A56">
        <w:trPr>
          <w:trHeight w:val="14"/>
        </w:trPr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  <w:tc>
          <w:tcPr>
            <w:tcW w:type="dxa" w:w="7992"/>
            <w:gridSpan w:val="15"/>
            <w:tcBorders>
              <w:top w:val="nil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1"/>
                <w:szCs w:val="2"/>
              </w:rPr>
            </w:pPr>
          </w:p>
        </w:tc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</w:tr>
      <w:tr w:rsidTr="002E36A8" w:rsidR="00DF57D0" w:rsidRPr="00E27A56">
        <w:trPr>
          <w:trHeight w:val="259"/>
        </w:trPr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  <w:tc>
          <w:tcPr>
            <w:tcW w:type="dxa" w:w="7992"/>
            <w:gridSpan w:val="15"/>
            <w:tcBorders>
              <w:top w:val="nil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vAlign w:val="center"/>
            <w:hideMark/>
          </w:tcPr>
          <w:p w:rsidRDefault="00DF57D0" w:rsidP="002E36A8" w:rsidR="00DF57D0" w:rsidRPr="00E27A56">
            <w:pPr>
              <w:spacing w:lineRule="atLeast" w:line="0"/>
              <w:rPr>
                <w:sz w:val="2"/>
                <w:szCs w:val="2"/>
              </w:rPr>
            </w:pPr>
            <w:r w:rsidRPr="00E27A56">
              <w:rPr>
                <w:b/>
                <w:bCs/>
                <w:color w:val="000000"/>
                <w:sz w:val="14"/>
                <w:szCs w:val="14"/>
                <w:bdr w:frame="true" w:space="0" w:sz="0" w:color="auto" w:val="none"/>
              </w:rPr>
              <w:t>10.</w:t>
            </w:r>
          </w:p>
        </w:tc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</w:tr>
      <w:tr w:rsidTr="002E36A8" w:rsidR="00DF57D0" w:rsidRPr="00E27A56">
        <w:trPr>
          <w:trHeight w:val="547"/>
        </w:trPr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  <w:tc>
          <w:tcPr>
            <w:tcW w:type="dxa" w:w="432"/>
            <w:tcBorders>
              <w:top w:val="nil"/>
              <w:left w:space="0" w:sz="6" w:color="000000" w:val="single"/>
              <w:bottom w:val="nil"/>
              <w:right w:val="nil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spacing w:lineRule="atLeast" w:line="0"/>
              <w:jc w:val="center"/>
              <w:rPr>
                <w:sz w:val="2"/>
                <w:szCs w:val="2"/>
              </w:rPr>
            </w:pPr>
            <w:r w:rsidRPr="00E27A56">
              <w:rPr>
                <w:color w:val="FF0033"/>
                <w:sz w:val="14"/>
                <w:szCs w:val="14"/>
                <w:bdr w:frame="true" w:space="0" w:sz="0" w:color="auto" w:val="none"/>
              </w:rPr>
              <w:t>*10.1</w:t>
            </w:r>
          </w:p>
        </w:tc>
        <w:tc>
          <w:tcPr>
            <w:tcW w:type="dxa" w:w="115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spacing w:lineRule="atLeast" w:line="0"/>
              <w:rPr>
                <w:sz w:val="2"/>
                <w:szCs w:val="2"/>
              </w:rPr>
            </w:pPr>
            <w:r w:rsidRPr="00E27A56">
              <w:rPr>
                <w:color w:val="FF0033"/>
                <w:sz w:val="14"/>
                <w:szCs w:val="14"/>
                <w:bdr w:frame="true" w:space="0" w:sz="0" w:color="auto" w:val="none"/>
              </w:rPr>
              <w:t>Z-3150/2019</w:t>
            </w:r>
          </w:p>
        </w:tc>
        <w:tc>
          <w:tcPr>
            <w:tcW w:type="dxa" w:w="4104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spacing w:lineRule="atLeast" w:line="0"/>
              <w:rPr>
                <w:sz w:val="2"/>
                <w:szCs w:val="2"/>
              </w:rPr>
            </w:pPr>
            <w:r w:rsidRPr="00E27A56">
              <w:rPr>
                <w:color w:val="FF0033"/>
                <w:sz w:val="14"/>
                <w:szCs w:val="14"/>
                <w:bdr w:frame="true" w:space="0" w:sz="0" w:color="auto" w:val="none"/>
              </w:rPr>
              <w:t>Zaprimljeno 12.03.2012. broj Z-639/12.</w:t>
            </w:r>
            <w:r w:rsidRPr="00E27A56">
              <w:rPr>
                <w:color w:val="FF0033"/>
                <w:sz w:val="14"/>
                <w:szCs w:val="14"/>
                <w:bdr w:frame="true" w:space="0" w:sz="0" w:color="auto" w:val="none"/>
              </w:rPr>
              <w:br/>
              <w:t>Temeljem Rješenja ovog suda br. Ovr-333/12.-10 od 12. ožujka 2012. ovrha na nekretnine upisane u A - zabilježuje se!</w:t>
            </w:r>
          </w:p>
        </w:tc>
        <w:tc>
          <w:tcPr>
            <w:tcW w:type="dxa" w:w="115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rPr>
                <w:sz w:val="1"/>
                <w:szCs w:val="2"/>
              </w:rPr>
            </w:pPr>
          </w:p>
        </w:tc>
        <w:tc>
          <w:tcPr>
            <w:tcW w:type="dxa" w:w="1152"/>
            <w:gridSpan w:val="3"/>
            <w:tcBorders>
              <w:top w:val="nil"/>
              <w:left w:val="nil"/>
              <w:bottom w:val="nil"/>
              <w:right w:space="0" w:sz="6" w:color="000000" w:val="single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spacing w:lineRule="atLeast" w:line="0"/>
              <w:rPr>
                <w:sz w:val="2"/>
                <w:szCs w:val="2"/>
              </w:rPr>
            </w:pPr>
            <w:r w:rsidRPr="00E27A56">
              <w:rPr>
                <w:color w:val="FF0033"/>
                <w:sz w:val="12"/>
                <w:szCs w:val="12"/>
                <w:bdr w:frame="true" w:space="0" w:sz="0" w:color="auto" w:val="none"/>
              </w:rPr>
              <w:t>ZABILJEŽBA</w:t>
            </w:r>
          </w:p>
        </w:tc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</w:tr>
      <w:tr w:rsidTr="002E36A8" w:rsidR="00DF57D0" w:rsidRPr="00E27A56">
        <w:trPr>
          <w:trHeight w:val="878"/>
        </w:trPr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  <w:tc>
          <w:tcPr>
            <w:tcW w:type="dxa" w:w="432"/>
            <w:tcBorders>
              <w:top w:val="nil"/>
              <w:left w:space="0" w:sz="6" w:color="000000" w:val="single"/>
              <w:bottom w:val="nil"/>
              <w:right w:val="nil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spacing w:lineRule="atLeast" w:line="0"/>
              <w:jc w:val="center"/>
              <w:rPr>
                <w:sz w:val="2"/>
                <w:szCs w:val="2"/>
              </w:rPr>
            </w:pPr>
            <w:r w:rsidRPr="00E27A56">
              <w:rPr>
                <w:color w:val="000000"/>
                <w:sz w:val="14"/>
                <w:szCs w:val="14"/>
                <w:bdr w:frame="true" w:space="0" w:sz="0" w:color="auto" w:val="none"/>
              </w:rPr>
              <w:t>10.2</w:t>
            </w:r>
          </w:p>
        </w:tc>
        <w:tc>
          <w:tcPr>
            <w:tcW w:type="dxa" w:w="115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rPr>
                <w:sz w:val="1"/>
                <w:szCs w:val="2"/>
              </w:rPr>
            </w:pPr>
          </w:p>
        </w:tc>
        <w:tc>
          <w:tcPr>
            <w:tcW w:type="dxa" w:w="4104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spacing w:lineRule="atLeast" w:line="0"/>
              <w:rPr>
                <w:sz w:val="2"/>
                <w:szCs w:val="2"/>
              </w:rPr>
            </w:pPr>
            <w:r w:rsidRPr="00E27A56">
              <w:rPr>
                <w:color w:val="000000"/>
                <w:sz w:val="14"/>
                <w:szCs w:val="14"/>
                <w:bdr w:frame="true" w:space="0" w:sz="0" w:color="auto" w:val="none"/>
              </w:rPr>
              <w:t>Zaprimljeno 27.02.2019.g. pod brojem Z-3150/2019</w:t>
            </w:r>
            <w:r w:rsidRPr="00E27A56">
              <w:rPr>
                <w:color w:val="000000"/>
                <w:sz w:val="14"/>
                <w:szCs w:val="14"/>
                <w:bdr w:frame="true" w:space="0" w:sz="0" w:color="auto" w:val="none"/>
              </w:rPr>
              <w:br/>
            </w:r>
            <w:r w:rsidRPr="00E27A56">
              <w:rPr>
                <w:color w:val="000000"/>
                <w:sz w:val="14"/>
                <w:szCs w:val="14"/>
                <w:bdr w:frame="true" w:space="0" w:sz="0" w:color="auto" w:val="none"/>
              </w:rPr>
              <w:br/>
              <w:t>BRISANJE ZABILJEŽBE, OVRHA, RJEŠENJE BROJ 65 OVR-3359/2017-38 25.02.2019, RJEŠENJE O ISPRAVKU RJEŠENJA BROJ 65 OVR-3359/2017-42 05.03.2019</w:t>
            </w:r>
          </w:p>
        </w:tc>
        <w:tc>
          <w:tcPr>
            <w:tcW w:type="dxa" w:w="115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rPr>
                <w:sz w:val="1"/>
                <w:szCs w:val="2"/>
              </w:rPr>
            </w:pPr>
          </w:p>
        </w:tc>
        <w:tc>
          <w:tcPr>
            <w:tcW w:type="dxa" w:w="1152"/>
            <w:gridSpan w:val="3"/>
            <w:tcBorders>
              <w:top w:val="nil"/>
              <w:left w:val="nil"/>
              <w:bottom w:val="nil"/>
              <w:right w:space="0" w:sz="6" w:color="000000" w:val="single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spacing w:lineRule="atLeast" w:line="0"/>
              <w:rPr>
                <w:sz w:val="2"/>
                <w:szCs w:val="2"/>
              </w:rPr>
            </w:pPr>
            <w:r w:rsidRPr="00E27A56">
              <w:rPr>
                <w:color w:val="000000"/>
                <w:sz w:val="12"/>
                <w:szCs w:val="12"/>
                <w:bdr w:frame="true" w:space="0" w:sz="0" w:color="auto" w:val="none"/>
              </w:rPr>
              <w:t>na 10.1</w:t>
            </w:r>
          </w:p>
        </w:tc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</w:tr>
      <w:tr w:rsidTr="002E36A8" w:rsidR="00DF57D0" w:rsidRPr="00E27A56">
        <w:trPr>
          <w:trHeight w:val="14"/>
        </w:trPr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  <w:tc>
          <w:tcPr>
            <w:tcW w:type="dxa" w:w="7992"/>
            <w:gridSpan w:val="15"/>
            <w:tcBorders>
              <w:top w:val="nil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1"/>
                <w:szCs w:val="2"/>
              </w:rPr>
            </w:pPr>
          </w:p>
        </w:tc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</w:tr>
      <w:tr w:rsidTr="002E36A8" w:rsidR="00DF57D0" w:rsidRPr="00E27A56">
        <w:trPr>
          <w:trHeight w:val="259"/>
        </w:trPr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  <w:tc>
          <w:tcPr>
            <w:tcW w:type="dxa" w:w="7992"/>
            <w:gridSpan w:val="15"/>
            <w:tcBorders>
              <w:top w:val="nil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vAlign w:val="center"/>
            <w:hideMark/>
          </w:tcPr>
          <w:p w:rsidRDefault="00DF57D0" w:rsidP="002E36A8" w:rsidR="00DF57D0" w:rsidRPr="00E27A56">
            <w:pPr>
              <w:spacing w:lineRule="atLeast" w:line="0"/>
              <w:rPr>
                <w:sz w:val="2"/>
                <w:szCs w:val="2"/>
              </w:rPr>
            </w:pPr>
            <w:r w:rsidRPr="00E27A56">
              <w:rPr>
                <w:b/>
                <w:bCs/>
                <w:color w:val="000000"/>
                <w:sz w:val="14"/>
                <w:szCs w:val="14"/>
                <w:bdr w:frame="true" w:space="0" w:sz="0" w:color="auto" w:val="none"/>
              </w:rPr>
              <w:t>11.</w:t>
            </w:r>
          </w:p>
        </w:tc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</w:tr>
      <w:tr w:rsidTr="002E36A8" w:rsidR="00DF57D0" w:rsidRPr="00E27A56">
        <w:trPr>
          <w:trHeight w:val="547"/>
        </w:trPr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  <w:tc>
          <w:tcPr>
            <w:tcW w:type="dxa" w:w="432"/>
            <w:tcBorders>
              <w:top w:val="nil"/>
              <w:left w:space="0" w:sz="6" w:color="000000" w:val="single"/>
              <w:bottom w:val="nil"/>
              <w:right w:val="nil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spacing w:lineRule="atLeast" w:line="0"/>
              <w:jc w:val="center"/>
              <w:rPr>
                <w:sz w:val="2"/>
                <w:szCs w:val="2"/>
              </w:rPr>
            </w:pPr>
            <w:r w:rsidRPr="00E27A56">
              <w:rPr>
                <w:color w:val="FF0033"/>
                <w:sz w:val="14"/>
                <w:szCs w:val="14"/>
                <w:bdr w:frame="true" w:space="0" w:sz="0" w:color="auto" w:val="none"/>
              </w:rPr>
              <w:t>*11.1</w:t>
            </w:r>
          </w:p>
        </w:tc>
        <w:tc>
          <w:tcPr>
            <w:tcW w:type="dxa" w:w="115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spacing w:lineRule="atLeast" w:line="0"/>
              <w:rPr>
                <w:sz w:val="2"/>
                <w:szCs w:val="2"/>
              </w:rPr>
            </w:pPr>
            <w:r w:rsidRPr="00E27A56">
              <w:rPr>
                <w:color w:val="FF0033"/>
                <w:sz w:val="14"/>
                <w:szCs w:val="14"/>
                <w:bdr w:frame="true" w:space="0" w:sz="0" w:color="auto" w:val="none"/>
              </w:rPr>
              <w:t>Z-3150/2019</w:t>
            </w:r>
          </w:p>
        </w:tc>
        <w:tc>
          <w:tcPr>
            <w:tcW w:type="dxa" w:w="4104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spacing w:lineRule="atLeast" w:line="0"/>
              <w:rPr>
                <w:sz w:val="2"/>
                <w:szCs w:val="2"/>
              </w:rPr>
            </w:pPr>
            <w:r w:rsidRPr="00E27A56">
              <w:rPr>
                <w:color w:val="FF0033"/>
                <w:sz w:val="14"/>
                <w:szCs w:val="14"/>
                <w:bdr w:frame="true" w:space="0" w:sz="0" w:color="auto" w:val="none"/>
              </w:rPr>
              <w:t>Zaprimljeno 12.07.2012. broj Z-1580/12</w:t>
            </w:r>
            <w:r w:rsidRPr="00E27A56">
              <w:rPr>
                <w:color w:val="FF0033"/>
                <w:sz w:val="14"/>
                <w:szCs w:val="14"/>
                <w:bdr w:frame="true" w:space="0" w:sz="0" w:color="auto" w:val="none"/>
              </w:rPr>
              <w:br/>
              <w:t>Na temelju ovosudnog Rješenja broj Ovr-827/12 od 09.07.2012. ovrha na nekretnine upisane u A - zabilježuje se!</w:t>
            </w:r>
          </w:p>
        </w:tc>
        <w:tc>
          <w:tcPr>
            <w:tcW w:type="dxa" w:w="115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rPr>
                <w:sz w:val="1"/>
                <w:szCs w:val="2"/>
              </w:rPr>
            </w:pPr>
          </w:p>
        </w:tc>
        <w:tc>
          <w:tcPr>
            <w:tcW w:type="dxa" w:w="1152"/>
            <w:gridSpan w:val="3"/>
            <w:tcBorders>
              <w:top w:val="nil"/>
              <w:left w:val="nil"/>
              <w:bottom w:val="nil"/>
              <w:right w:space="0" w:sz="6" w:color="000000" w:val="single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spacing w:lineRule="atLeast" w:line="0"/>
              <w:rPr>
                <w:sz w:val="2"/>
                <w:szCs w:val="2"/>
              </w:rPr>
            </w:pPr>
            <w:r w:rsidRPr="00E27A56">
              <w:rPr>
                <w:color w:val="FF0033"/>
                <w:sz w:val="12"/>
                <w:szCs w:val="12"/>
                <w:bdr w:frame="true" w:space="0" w:sz="0" w:color="auto" w:val="none"/>
              </w:rPr>
              <w:t>ZABILJEŽBA</w:t>
            </w:r>
          </w:p>
        </w:tc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</w:tr>
      <w:tr w:rsidTr="002E36A8" w:rsidR="00DF57D0" w:rsidRPr="00E27A56">
        <w:trPr>
          <w:trHeight w:val="878"/>
        </w:trPr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  <w:tc>
          <w:tcPr>
            <w:tcW w:type="dxa" w:w="432"/>
            <w:tcBorders>
              <w:top w:val="nil"/>
              <w:left w:space="0" w:sz="6" w:color="000000" w:val="single"/>
              <w:bottom w:val="nil"/>
              <w:right w:val="nil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spacing w:lineRule="atLeast" w:line="0"/>
              <w:jc w:val="center"/>
              <w:rPr>
                <w:sz w:val="2"/>
                <w:szCs w:val="2"/>
              </w:rPr>
            </w:pPr>
            <w:r w:rsidRPr="00E27A56">
              <w:rPr>
                <w:color w:val="000000"/>
                <w:sz w:val="14"/>
                <w:szCs w:val="14"/>
                <w:bdr w:frame="true" w:space="0" w:sz="0" w:color="auto" w:val="none"/>
              </w:rPr>
              <w:t>11.2</w:t>
            </w:r>
          </w:p>
        </w:tc>
        <w:tc>
          <w:tcPr>
            <w:tcW w:type="dxa" w:w="115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rPr>
                <w:sz w:val="1"/>
                <w:szCs w:val="2"/>
              </w:rPr>
            </w:pPr>
          </w:p>
        </w:tc>
        <w:tc>
          <w:tcPr>
            <w:tcW w:type="dxa" w:w="4104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spacing w:lineRule="atLeast" w:line="0"/>
              <w:rPr>
                <w:sz w:val="2"/>
                <w:szCs w:val="2"/>
              </w:rPr>
            </w:pPr>
            <w:r w:rsidRPr="00E27A56">
              <w:rPr>
                <w:color w:val="000000"/>
                <w:sz w:val="14"/>
                <w:szCs w:val="14"/>
                <w:bdr w:frame="true" w:space="0" w:sz="0" w:color="auto" w:val="none"/>
              </w:rPr>
              <w:t>Zaprimljeno 27.02.2019.g. pod brojem Z-3150/2019</w:t>
            </w:r>
            <w:r w:rsidRPr="00E27A56">
              <w:rPr>
                <w:color w:val="000000"/>
                <w:sz w:val="14"/>
                <w:szCs w:val="14"/>
                <w:bdr w:frame="true" w:space="0" w:sz="0" w:color="auto" w:val="none"/>
              </w:rPr>
              <w:br/>
            </w:r>
            <w:r w:rsidRPr="00E27A56">
              <w:rPr>
                <w:color w:val="000000"/>
                <w:sz w:val="14"/>
                <w:szCs w:val="14"/>
                <w:bdr w:frame="true" w:space="0" w:sz="0" w:color="auto" w:val="none"/>
              </w:rPr>
              <w:br/>
              <w:t>BRISANJE ZABILJEŽBE, OVRHA, RJEŠENJE BROJ 65 OVR-3359/2017-38 25.02.2019, RJEŠENJE O ISPRAVKU RJEŠENJA BROJ 65 OVR-3359/2017-42 05.03.2019</w:t>
            </w:r>
          </w:p>
        </w:tc>
        <w:tc>
          <w:tcPr>
            <w:tcW w:type="dxa" w:w="115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rPr>
                <w:sz w:val="1"/>
                <w:szCs w:val="2"/>
              </w:rPr>
            </w:pPr>
          </w:p>
        </w:tc>
        <w:tc>
          <w:tcPr>
            <w:tcW w:type="dxa" w:w="1152"/>
            <w:gridSpan w:val="3"/>
            <w:tcBorders>
              <w:top w:val="nil"/>
              <w:left w:val="nil"/>
              <w:bottom w:val="nil"/>
              <w:right w:space="0" w:sz="6" w:color="000000" w:val="single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spacing w:lineRule="atLeast" w:line="0"/>
              <w:rPr>
                <w:sz w:val="2"/>
                <w:szCs w:val="2"/>
              </w:rPr>
            </w:pPr>
            <w:r w:rsidRPr="00E27A56">
              <w:rPr>
                <w:color w:val="000000"/>
                <w:sz w:val="12"/>
                <w:szCs w:val="12"/>
                <w:bdr w:frame="true" w:space="0" w:sz="0" w:color="auto" w:val="none"/>
              </w:rPr>
              <w:t>na 11.1</w:t>
            </w:r>
          </w:p>
        </w:tc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</w:tr>
      <w:tr w:rsidTr="002E36A8" w:rsidR="00DF57D0" w:rsidRPr="00E27A56">
        <w:trPr>
          <w:trHeight w:val="14"/>
        </w:trPr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  <w:tc>
          <w:tcPr>
            <w:tcW w:type="dxa" w:w="7992"/>
            <w:gridSpan w:val="15"/>
            <w:tcBorders>
              <w:top w:val="nil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1"/>
                <w:szCs w:val="2"/>
              </w:rPr>
            </w:pPr>
          </w:p>
        </w:tc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</w:tr>
      <w:tr w:rsidTr="002E36A8" w:rsidR="00DF57D0" w:rsidRPr="00E27A56">
        <w:trPr>
          <w:trHeight w:val="259"/>
        </w:trPr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  <w:tc>
          <w:tcPr>
            <w:tcW w:type="dxa" w:w="7992"/>
            <w:gridSpan w:val="15"/>
            <w:tcBorders>
              <w:top w:val="nil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vAlign w:val="center"/>
            <w:hideMark/>
          </w:tcPr>
          <w:p w:rsidRDefault="00DF57D0" w:rsidP="002E36A8" w:rsidR="00DF57D0" w:rsidRPr="00E27A56">
            <w:pPr>
              <w:spacing w:lineRule="atLeast" w:line="0"/>
              <w:rPr>
                <w:sz w:val="2"/>
                <w:szCs w:val="2"/>
              </w:rPr>
            </w:pPr>
            <w:r w:rsidRPr="00E27A56">
              <w:rPr>
                <w:b/>
                <w:bCs/>
                <w:color w:val="000000"/>
                <w:sz w:val="14"/>
                <w:szCs w:val="14"/>
                <w:bdr w:frame="true" w:space="0" w:sz="0" w:color="auto" w:val="none"/>
              </w:rPr>
              <w:t>12.</w:t>
            </w:r>
          </w:p>
        </w:tc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</w:tr>
      <w:tr w:rsidTr="002E36A8" w:rsidR="00DF57D0" w:rsidRPr="00E27A56">
        <w:trPr>
          <w:trHeight w:val="878"/>
        </w:trPr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  <w:tc>
          <w:tcPr>
            <w:tcW w:type="dxa" w:w="432"/>
            <w:tcBorders>
              <w:top w:val="nil"/>
              <w:left w:space="0" w:sz="6" w:color="000000" w:val="single"/>
              <w:bottom w:val="nil"/>
              <w:right w:val="nil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spacing w:lineRule="atLeast" w:line="0"/>
              <w:jc w:val="center"/>
              <w:rPr>
                <w:sz w:val="2"/>
                <w:szCs w:val="2"/>
              </w:rPr>
            </w:pPr>
            <w:r w:rsidRPr="00E27A56">
              <w:rPr>
                <w:color w:val="000000"/>
                <w:sz w:val="14"/>
                <w:szCs w:val="14"/>
                <w:bdr w:frame="true" w:space="0" w:sz="0" w:color="auto" w:val="none"/>
              </w:rPr>
              <w:t>12.1</w:t>
            </w:r>
          </w:p>
        </w:tc>
        <w:tc>
          <w:tcPr>
            <w:tcW w:type="dxa" w:w="115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rPr>
                <w:sz w:val="1"/>
                <w:szCs w:val="2"/>
              </w:rPr>
            </w:pPr>
          </w:p>
        </w:tc>
        <w:tc>
          <w:tcPr>
            <w:tcW w:type="dxa" w:w="4104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spacing w:lineRule="atLeast" w:line="0"/>
              <w:rPr>
                <w:sz w:val="2"/>
                <w:szCs w:val="2"/>
              </w:rPr>
            </w:pPr>
            <w:r w:rsidRPr="00E27A56">
              <w:rPr>
                <w:color w:val="000000"/>
                <w:sz w:val="14"/>
                <w:szCs w:val="14"/>
                <w:bdr w:frame="true" w:space="0" w:sz="0" w:color="auto" w:val="none"/>
              </w:rPr>
              <w:t>Zaprimljeno 19.02.2013. broj Z-248/13</w:t>
            </w:r>
            <w:r w:rsidRPr="00E27A56">
              <w:rPr>
                <w:color w:val="000000"/>
                <w:sz w:val="14"/>
                <w:szCs w:val="14"/>
                <w:bdr w:frame="true" w:space="0" w:sz="0" w:color="auto" w:val="none"/>
              </w:rPr>
              <w:br/>
              <w:t>Na temelju Zaključka Trgovačkog suda u Zagrebu broj St-993/12 od 08.02.2013. godine i dva Rješenja Trgovačkog suda u Zagrebu broj St-993/12 od 14.12.2012.god. i 18.12.2012.god. otvaranje stečajnog postupka na nekretnine upisane u A I- zabilježuje se!</w:t>
            </w:r>
          </w:p>
        </w:tc>
        <w:tc>
          <w:tcPr>
            <w:tcW w:type="dxa" w:w="115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rPr>
                <w:sz w:val="1"/>
                <w:szCs w:val="2"/>
              </w:rPr>
            </w:pPr>
          </w:p>
        </w:tc>
        <w:tc>
          <w:tcPr>
            <w:tcW w:type="dxa" w:w="1152"/>
            <w:gridSpan w:val="3"/>
            <w:tcBorders>
              <w:top w:val="nil"/>
              <w:left w:val="nil"/>
              <w:bottom w:val="nil"/>
              <w:right w:space="0" w:sz="6" w:color="000000" w:val="single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spacing w:lineRule="atLeast" w:line="0"/>
              <w:rPr>
                <w:sz w:val="2"/>
                <w:szCs w:val="2"/>
              </w:rPr>
            </w:pPr>
            <w:r w:rsidRPr="00E27A56">
              <w:rPr>
                <w:color w:val="000000"/>
                <w:sz w:val="12"/>
                <w:szCs w:val="12"/>
                <w:bdr w:frame="true" w:space="0" w:sz="0" w:color="auto" w:val="none"/>
              </w:rPr>
              <w:t>ZABILJEŽBA</w:t>
            </w:r>
          </w:p>
        </w:tc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</w:tr>
      <w:tr w:rsidTr="002E36A8" w:rsidR="00DF57D0" w:rsidRPr="00E27A56">
        <w:trPr>
          <w:trHeight w:val="14"/>
        </w:trPr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  <w:tc>
          <w:tcPr>
            <w:tcW w:type="dxa" w:w="7992"/>
            <w:gridSpan w:val="15"/>
            <w:tcBorders>
              <w:top w:val="nil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1"/>
                <w:szCs w:val="2"/>
              </w:rPr>
            </w:pPr>
          </w:p>
        </w:tc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</w:tr>
      <w:tr w:rsidTr="002E36A8" w:rsidR="00DF57D0" w:rsidRPr="00E27A56">
        <w:trPr>
          <w:trHeight w:val="259"/>
        </w:trPr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  <w:tc>
          <w:tcPr>
            <w:tcW w:type="dxa" w:w="7992"/>
            <w:gridSpan w:val="15"/>
            <w:tcBorders>
              <w:top w:val="nil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vAlign w:val="center"/>
            <w:hideMark/>
          </w:tcPr>
          <w:p w:rsidRDefault="00DF57D0" w:rsidP="002E36A8" w:rsidR="00DF57D0" w:rsidRPr="00E27A56">
            <w:pPr>
              <w:spacing w:lineRule="atLeast" w:line="0"/>
              <w:rPr>
                <w:sz w:val="2"/>
                <w:szCs w:val="2"/>
              </w:rPr>
            </w:pPr>
            <w:r w:rsidRPr="00E27A56">
              <w:rPr>
                <w:b/>
                <w:bCs/>
                <w:color w:val="000000"/>
                <w:sz w:val="14"/>
                <w:szCs w:val="14"/>
                <w:bdr w:frame="true" w:space="0" w:sz="0" w:color="auto" w:val="none"/>
              </w:rPr>
              <w:t>13.</w:t>
            </w:r>
          </w:p>
        </w:tc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</w:tr>
      <w:tr w:rsidTr="002E36A8" w:rsidR="00DF57D0" w:rsidRPr="00E27A56">
        <w:trPr>
          <w:trHeight w:val="1210"/>
        </w:trPr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  <w:tc>
          <w:tcPr>
            <w:tcW w:type="dxa" w:w="432"/>
            <w:tcBorders>
              <w:top w:val="nil"/>
              <w:left w:space="0" w:sz="6" w:color="000000" w:val="single"/>
              <w:bottom w:val="nil"/>
              <w:right w:val="nil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spacing w:lineRule="atLeast" w:line="0"/>
              <w:jc w:val="center"/>
              <w:rPr>
                <w:sz w:val="2"/>
                <w:szCs w:val="2"/>
              </w:rPr>
            </w:pPr>
            <w:r w:rsidRPr="00E27A56">
              <w:rPr>
                <w:color w:val="000000"/>
                <w:sz w:val="14"/>
                <w:szCs w:val="14"/>
                <w:bdr w:frame="true" w:space="0" w:sz="0" w:color="auto" w:val="none"/>
              </w:rPr>
              <w:t>13.1</w:t>
            </w:r>
          </w:p>
        </w:tc>
        <w:tc>
          <w:tcPr>
            <w:tcW w:type="dxa" w:w="115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rPr>
                <w:sz w:val="1"/>
                <w:szCs w:val="2"/>
              </w:rPr>
            </w:pPr>
          </w:p>
        </w:tc>
        <w:tc>
          <w:tcPr>
            <w:tcW w:type="dxa" w:w="4104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spacing w:lineRule="atLeast" w:line="0"/>
              <w:rPr>
                <w:sz w:val="2"/>
                <w:szCs w:val="2"/>
              </w:rPr>
            </w:pPr>
            <w:r w:rsidRPr="00E27A56">
              <w:rPr>
                <w:color w:val="000000"/>
                <w:sz w:val="14"/>
                <w:szCs w:val="14"/>
                <w:bdr w:frame="true" w:space="0" w:sz="0" w:color="auto" w:val="none"/>
              </w:rPr>
              <w:t>Zaprimljeno 10.09.2014. broj Z-1441/14</w:t>
            </w:r>
            <w:r w:rsidRPr="00E27A56">
              <w:rPr>
                <w:color w:val="000000"/>
                <w:sz w:val="14"/>
                <w:szCs w:val="14"/>
                <w:bdr w:frame="true" w:space="0" w:sz="0" w:color="auto" w:val="none"/>
              </w:rPr>
              <w:br/>
              <w:t>Na temelju Ugovora o ustupu tražbine od 30.06.2014. godine uknjižuje se ustup tražbine ( cesija) upisane pod pos. br. Z-1274/09 pod C3.1 sa ustupitelja ( cedenta) Hypo Alpe-Adria-Bank d.d. Zagreb, Slavonska avenija 6 za korist primatelja tražbine ( cesionara):H-ABDUCO d.o.o., Zagrb, Slavonska avenija 6 a, OIB: 13667298928.</w:t>
            </w:r>
          </w:p>
        </w:tc>
        <w:tc>
          <w:tcPr>
            <w:tcW w:type="dxa" w:w="115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rPr>
                <w:sz w:val="1"/>
                <w:szCs w:val="2"/>
              </w:rPr>
            </w:pPr>
          </w:p>
        </w:tc>
        <w:tc>
          <w:tcPr>
            <w:tcW w:type="dxa" w:w="1152"/>
            <w:gridSpan w:val="3"/>
            <w:tcBorders>
              <w:top w:val="nil"/>
              <w:left w:val="nil"/>
              <w:bottom w:val="nil"/>
              <w:right w:space="0" w:sz="6" w:color="000000" w:val="single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rPr>
                <w:sz w:val="1"/>
                <w:szCs w:val="2"/>
              </w:rPr>
            </w:pPr>
          </w:p>
        </w:tc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</w:tr>
      <w:tr w:rsidTr="002E36A8" w:rsidR="00DF57D0" w:rsidRPr="00E27A56">
        <w:trPr>
          <w:trHeight w:val="14"/>
        </w:trPr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  <w:tc>
          <w:tcPr>
            <w:tcW w:type="dxa" w:w="7992"/>
            <w:gridSpan w:val="15"/>
            <w:tcBorders>
              <w:top w:val="nil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1"/>
                <w:szCs w:val="2"/>
              </w:rPr>
            </w:pPr>
          </w:p>
        </w:tc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</w:tr>
      <w:tr w:rsidTr="002E36A8" w:rsidR="00DF57D0" w:rsidRPr="00E27A56">
        <w:trPr>
          <w:trHeight w:val="259"/>
        </w:trPr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  <w:tc>
          <w:tcPr>
            <w:tcW w:type="dxa" w:w="7992"/>
            <w:gridSpan w:val="15"/>
            <w:tcBorders>
              <w:top w:val="nil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vAlign w:val="center"/>
            <w:hideMark/>
          </w:tcPr>
          <w:p w:rsidRDefault="00DF57D0" w:rsidP="002E36A8" w:rsidR="00DF57D0" w:rsidRPr="00E27A56">
            <w:pPr>
              <w:spacing w:lineRule="atLeast" w:line="0"/>
              <w:rPr>
                <w:sz w:val="2"/>
                <w:szCs w:val="2"/>
              </w:rPr>
            </w:pPr>
            <w:r w:rsidRPr="00E27A56">
              <w:rPr>
                <w:b/>
                <w:bCs/>
                <w:color w:val="000000"/>
                <w:sz w:val="14"/>
                <w:szCs w:val="14"/>
                <w:bdr w:frame="true" w:space="0" w:sz="0" w:color="auto" w:val="none"/>
              </w:rPr>
              <w:t>14.</w:t>
            </w:r>
          </w:p>
        </w:tc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</w:tr>
      <w:tr w:rsidTr="002E36A8" w:rsidR="00DF57D0" w:rsidRPr="00E27A56">
        <w:trPr>
          <w:trHeight w:val="1210"/>
        </w:trPr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  <w:tc>
          <w:tcPr>
            <w:tcW w:type="dxa" w:w="432"/>
            <w:tcBorders>
              <w:top w:val="nil"/>
              <w:left w:space="0" w:sz="6" w:color="000000" w:val="single"/>
              <w:bottom w:val="nil"/>
              <w:right w:val="nil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spacing w:lineRule="atLeast" w:line="0"/>
              <w:jc w:val="center"/>
              <w:rPr>
                <w:sz w:val="2"/>
                <w:szCs w:val="2"/>
              </w:rPr>
            </w:pPr>
            <w:r w:rsidRPr="00E27A56">
              <w:rPr>
                <w:color w:val="000000"/>
                <w:sz w:val="14"/>
                <w:szCs w:val="14"/>
                <w:bdr w:frame="true" w:space="0" w:sz="0" w:color="auto" w:val="none"/>
              </w:rPr>
              <w:t>14.1</w:t>
            </w:r>
          </w:p>
        </w:tc>
        <w:tc>
          <w:tcPr>
            <w:tcW w:type="dxa" w:w="115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rPr>
                <w:sz w:val="1"/>
                <w:szCs w:val="2"/>
              </w:rPr>
            </w:pPr>
          </w:p>
        </w:tc>
        <w:tc>
          <w:tcPr>
            <w:tcW w:type="dxa" w:w="4104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spacing w:lineRule="atLeast" w:line="0"/>
              <w:rPr>
                <w:sz w:val="2"/>
                <w:szCs w:val="2"/>
              </w:rPr>
            </w:pPr>
            <w:r w:rsidRPr="00E27A56">
              <w:rPr>
                <w:color w:val="000000"/>
                <w:sz w:val="14"/>
                <w:szCs w:val="14"/>
                <w:bdr w:frame="true" w:space="0" w:sz="0" w:color="auto" w:val="none"/>
              </w:rPr>
              <w:t>Zaprimljeno 15.09.2014. broj Z-1453/14</w:t>
            </w:r>
            <w:r w:rsidRPr="00E27A56">
              <w:rPr>
                <w:color w:val="000000"/>
                <w:sz w:val="14"/>
                <w:szCs w:val="14"/>
                <w:bdr w:frame="true" w:space="0" w:sz="0" w:color="auto" w:val="none"/>
              </w:rPr>
              <w:br/>
              <w:t>Na temelju Ugovora o ustupu tražbine od 30.04.2014. godine uknjižuje se ustup tražbine ( cesija) upisane pod pos. br. Z-97/07 pod C 5.1 sa ustupitelja ( cedenta) Slavonske banke d.d. Osijek, Podružnica Donji Miholjac, Trg A.Starčevića 8 za korist primatelja tražbine ( cesionara):H-ABDUCO d.o.o., Zagrb, Slavonska avenija 6 a, OIB: 13667298928.</w:t>
            </w:r>
          </w:p>
        </w:tc>
        <w:tc>
          <w:tcPr>
            <w:tcW w:type="dxa" w:w="115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rPr>
                <w:sz w:val="1"/>
                <w:szCs w:val="2"/>
              </w:rPr>
            </w:pPr>
          </w:p>
        </w:tc>
        <w:tc>
          <w:tcPr>
            <w:tcW w:type="dxa" w:w="1152"/>
            <w:gridSpan w:val="3"/>
            <w:tcBorders>
              <w:top w:val="nil"/>
              <w:left w:val="nil"/>
              <w:bottom w:val="nil"/>
              <w:right w:space="0" w:sz="6" w:color="000000" w:val="single"/>
            </w:tcBorders>
            <w:shd w:fill="auto" w:color="auto" w:val="clear"/>
            <w:tcMar>
              <w:top w:type="dxa" w:w="29"/>
              <w:left w:type="dxa" w:w="29"/>
              <w:bottom w:type="dxa" w:w="29"/>
              <w:right w:type="dxa" w:w="29"/>
            </w:tcMar>
            <w:hideMark/>
          </w:tcPr>
          <w:p w:rsidRDefault="00DF57D0" w:rsidP="002E36A8" w:rsidR="00DF57D0" w:rsidRPr="00E27A56">
            <w:pPr>
              <w:rPr>
                <w:sz w:val="1"/>
                <w:szCs w:val="2"/>
              </w:rPr>
            </w:pPr>
          </w:p>
        </w:tc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</w:tr>
      <w:tr w:rsidTr="002E36A8" w:rsidR="00DF57D0" w:rsidRPr="00E27A56">
        <w:trPr>
          <w:trHeight w:val="14"/>
        </w:trPr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  <w:tc>
          <w:tcPr>
            <w:tcW w:type="dxa" w:w="7992"/>
            <w:gridSpan w:val="15"/>
            <w:tcBorders>
              <w:top w:val="nil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1"/>
                <w:szCs w:val="2"/>
              </w:rPr>
            </w:pPr>
          </w:p>
        </w:tc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</w:tr>
      <w:tr w:rsidTr="002E36A8" w:rsidR="00DF57D0" w:rsidRPr="00E27A56"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F57D0" w:rsidP="002E36A8" w:rsidR="00DF57D0" w:rsidRPr="00E27A56">
            <w:pPr>
              <w:rPr>
                <w:sz w:val="2"/>
                <w:szCs w:val="2"/>
              </w:rPr>
            </w:pPr>
          </w:p>
        </w:tc>
        <w:tc>
          <w:tcPr>
            <w:tcW w:type="dxa" w:w="7992"/>
            <w:gridSpan w:val="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0"/>
              <w:left w:type="dxa" w:w="0"/>
              <w:bottom w:type="dxa" w:w="144"/>
              <w:right w:type="dxa" w:w="0"/>
            </w:tcMar>
            <w:hideMark/>
          </w:tcPr>
          <w:p w:rsidRDefault="00DF57D0" w:rsidP="002E36A8" w:rsidR="00DF57D0" w:rsidRPr="00E27A56">
            <w:pPr>
              <w:spacing w:lineRule="atLeast" w:line="0"/>
              <w:rPr>
                <w:sz w:val="2"/>
                <w:szCs w:val="2"/>
              </w:rPr>
            </w:pPr>
            <w:r w:rsidRPr="00E27A56">
              <w:rPr>
                <w:b/>
                <w:bCs/>
                <w:color w:val="000000"/>
                <w:sz w:val="14"/>
                <w:szCs w:val="14"/>
                <w:bdr w:frame="true" w:space="0" w:sz="0" w:color="auto" w:val="none"/>
              </w:rPr>
              <w:br/>
              <w:t>Potvrđuje se da ovaj izvadak odgovara stanju zemljišne knjige na datum 18.03.2019.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DF57D0" w:rsidP="002E36A8" w:rsidR="00DF57D0" w:rsidRPr="00E27A56">
            <w:pPr>
              <w:rPr>
                <w:sz w:val="20"/>
                <w:szCs w:val="20"/>
              </w:rPr>
            </w:pPr>
          </w:p>
        </w:tc>
      </w:tr>
    </w:tbl>
    <w:p w:rsidRDefault="00811D87" w:rsidP="00F778C8" w:rsidR="00811D87">
      <w:pPr>
        <w:jc w:val="both"/>
        <w:rPr>
          <w:rFonts w:cstheme="minorHAnsi" w:hAnsiTheme="minorHAnsi" w:asciiTheme="minorHAnsi"/>
          <w:bCs/>
          <w:color w:themeColor="text1" w:val="000000"/>
        </w:rPr>
      </w:pPr>
    </w:p>
    <w:p w:rsidRDefault="00DF57D0" w:rsidP="00F778C8" w:rsidR="00DF57D0">
      <w:pPr>
        <w:jc w:val="both"/>
        <w:rPr>
          <w:rFonts w:cstheme="minorHAnsi" w:hAnsiTheme="minorHAnsi" w:asciiTheme="minorHAnsi"/>
          <w:bCs/>
          <w:color w:themeColor="text1" w:val="000000"/>
        </w:rPr>
      </w:pPr>
    </w:p>
    <w:p w:rsidRDefault="00F778C8" w:rsidP="006467B8" w:rsidR="00811D87">
      <w:pPr>
        <w:rPr>
          <w:rFonts w:cstheme="minorHAnsi" w:hAnsiTheme="minorHAnsi" w:asciiTheme="minorHAnsi"/>
          <w:bCs/>
          <w:color w:themeColor="text1" w:val="000000"/>
        </w:rPr>
      </w:pPr>
      <w:r>
        <w:rPr>
          <w:rFonts w:cstheme="minorHAnsi" w:hAnsiTheme="minorHAnsi" w:asciiTheme="minorHAnsi"/>
          <w:bCs/>
          <w:color w:themeColor="text1" w:val="000000"/>
        </w:rPr>
        <w:t>S</w:t>
      </w:r>
      <w:r w:rsidR="00045D15">
        <w:rPr>
          <w:rFonts w:cstheme="minorHAnsi" w:hAnsiTheme="minorHAnsi" w:asciiTheme="minorHAnsi"/>
          <w:bCs/>
          <w:color w:themeColor="text1" w:val="000000"/>
        </w:rPr>
        <w:t xml:space="preserve">lijedom navedenog </w:t>
      </w:r>
      <w:r w:rsidR="00A01A46">
        <w:rPr>
          <w:rFonts w:cstheme="minorHAnsi" w:hAnsiTheme="minorHAnsi" w:asciiTheme="minorHAnsi"/>
          <w:bCs/>
          <w:color w:themeColor="text1" w:val="000000"/>
        </w:rPr>
        <w:t>predlažemo prodaju ove nekretnine u stečajnom postupku.</w:t>
      </w:r>
    </w:p>
    <w:p w:rsidRDefault="00811D87" w:rsidP="006467B8" w:rsidR="00811D87">
      <w:pPr>
        <w:rPr>
          <w:rFonts w:cstheme="minorHAnsi" w:hAnsiTheme="minorHAnsi" w:asciiTheme="minorHAnsi"/>
          <w:bCs/>
          <w:color w:themeColor="text1" w:val="000000"/>
        </w:rPr>
      </w:pPr>
    </w:p>
    <w:p w:rsidRDefault="00811D87" w:rsidP="006467B8" w:rsidR="00811D87" w:rsidRPr="00811D87">
      <w:pPr>
        <w:rPr>
          <w:rFonts w:cstheme="minorHAnsi" w:hAnsiTheme="minorHAnsi" w:asciiTheme="minorHAnsi"/>
          <w:bCs/>
          <w:color w:themeColor="text1" w:val="000000"/>
        </w:rPr>
      </w:pPr>
    </w:p>
    <w:p w:rsidRDefault="00F3734C" w:rsidP="006467B8" w:rsidR="006467B8">
      <w:r>
        <w:t>Prilog 1</w:t>
      </w:r>
    </w:p>
    <w:p w:rsidRDefault="006467B8" w:rsidP="006467B8" w:rsidR="006467B8"/>
    <w:p w:rsidRDefault="006467B8" w:rsidP="00A01A46" w:rsidR="006467B8" w:rsidRPr="00944A2D">
      <w:pPr>
        <w:jc w:val="right"/>
      </w:pPr>
      <w:r w:rsidRPr="00944A2D">
        <w:t xml:space="preserve">                                                                                         Stečajni upravitelj:</w:t>
      </w:r>
    </w:p>
    <w:p w:rsidRDefault="006467B8" w:rsidP="00A01A46" w:rsidR="006467B8" w:rsidRPr="00944A2D">
      <w:pPr>
        <w:jc w:val="right"/>
        <w:rPr>
          <w:b/>
        </w:rPr>
      </w:pPr>
      <w:r w:rsidRPr="00944A2D">
        <w:rPr>
          <w:b/>
        </w:rPr>
        <w:t xml:space="preserve">                                                                                                </w:t>
      </w:r>
    </w:p>
    <w:p w:rsidRDefault="006467B8" w:rsidP="00DF57D0" w:rsidR="00DF57D0">
      <w:pPr>
        <w:jc w:val="right"/>
      </w:pPr>
      <w:r w:rsidRPr="00944A2D">
        <w:t xml:space="preserve">                                                                                                 Jure Marušić </w:t>
      </w:r>
    </w:p>
    <w:p w:rsidRDefault="006467B8" w:rsidP="00DF57D0" w:rsidR="006467B8" w:rsidRPr="009C0EAC">
      <w:pPr>
        <w:rPr>
          <w:u w:val="single"/>
        </w:rPr>
      </w:pPr>
      <w:r w:rsidRPr="009C0EAC">
        <w:rPr>
          <w:u w:val="single"/>
        </w:rPr>
        <w:t>Dostaviti:</w:t>
      </w:r>
    </w:p>
    <w:p w:rsidRDefault="006467B8" w:rsidP="006467B8" w:rsidR="006467B8">
      <w:r>
        <w:t>Arhiva, ovdje</w:t>
      </w:r>
      <w:r w:rsidRPr="00944A2D">
        <w:tab/>
      </w:r>
    </w:p>
    <w:p w:rsidRDefault="002D1869" w:rsidR="002D1869"/>
    <w:sectPr w:rsidSect="002D1869" w:rsidR="002D18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7017F"/>
    <w:multiLevelType w:val="hybridMultilevel"/>
    <w:tmpl w:val="9D8C755C"/>
    <w:lvl w:tplc="626057E6" w:ilvl="0">
      <w:start w:val="10"/>
      <w:numFmt w:val="bullet"/>
      <w:lvlText w:val="-"/>
      <w:lvlJc w:val="left"/>
      <w:pPr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abstractNum w:abstractNumId="1">
    <w:nsid w:val="1C452F37"/>
    <w:multiLevelType w:val="hybridMultilevel"/>
    <w:tmpl w:val="E1482052"/>
    <w:lvl w:tplc="9BD257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98441D1"/>
    <w:multiLevelType w:val="hybridMultilevel"/>
    <w:tmpl w:val="32A0A7C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4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67B8"/>
    <w:rsid w:val="00045D15"/>
    <w:rsid w:val="00154A21"/>
    <w:rsid w:val="001E6F31"/>
    <w:rsid w:val="00222955"/>
    <w:rsid w:val="002D1869"/>
    <w:rsid w:val="006467B8"/>
    <w:rsid w:val="00745D0A"/>
    <w:rsid w:val="008104E1"/>
    <w:rsid w:val="00811D87"/>
    <w:rsid w:val="00954D47"/>
    <w:rsid w:val="00955216"/>
    <w:rsid w:val="009D7E82"/>
    <w:rsid w:val="00A01A46"/>
    <w:rsid w:val="00AF199D"/>
    <w:rsid w:val="00CA1E34"/>
    <w:rsid w:val="00DF57D0"/>
    <w:rsid w:val="00F3734C"/>
    <w:rsid w:val="00F778C8"/>
    <w:rsid w:val="00FD6460"/>
    <w:rsid w:val="00FE0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467B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67B8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Default" w:type="paragraph">
    <w:name w:val="Default"/>
    <w:rsid w:val="006467B8"/>
    <w:pPr>
      <w:autoSpaceDE w:val="false"/>
      <w:autoSpaceDN w:val="false"/>
      <w:adjustRightInd w:val="false"/>
      <w:spacing w:lineRule="auto" w:line="240" w:after="0"/>
    </w:pPr>
    <w:rPr>
      <w:rFonts w:cs="Times New Roman" w:hAnsi="Times New Roman" w:ascii="Times New Roman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104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04E1"/>
    <w:rPr>
      <w:rFonts w:cs="Times New Roman" w:hAnsi="Times New Roman" w:ascii="Times New Roman"/>
      <w:b/>
      <w:bCs/>
      <w:color w:themeColor="text1"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04E1"/>
    <w:rPr>
      <w:b/>
      <w:bCs/>
      <w:color w:themeColor="text1"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04E1"/>
    <w:rPr>
      <w:rFonts w:cs="Times New Roman" w:hAnsi="Times New Roman" w:ascii="Times New Roman"/>
      <w:b w:val="false"/>
      <w:bCs w:val="false"/>
      <w:color w:themeColor="text1"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04E1"/>
    <w:rPr>
      <w:rFonts w:cs="Times New Roman" w:hAnsi="Times New Roman" w:ascii="Times New Roman"/>
      <w:b w:val="false"/>
      <w:bCs w:val="false"/>
      <w:color w:themeColor="text1"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467B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67B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Default" w:type="paragraph">
    <w:name w:val="Default"/>
    <w:rsid w:val="006467B8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104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04E1"/>
    <w:rPr>
      <w:rFonts w:ascii="Times New Roman" w:cs="Times New Roman" w:hAnsi="Times New Roman"/>
      <w:b/>
      <w:bCs/>
      <w:color w:themeColor="text1"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04E1"/>
    <w:rPr>
      <w:b/>
      <w:bCs/>
      <w:color w:themeColor="text1"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04E1"/>
    <w:rPr>
      <w:rFonts w:ascii="Times New Roman" w:cs="Times New Roman" w:hAnsi="Times New Roman"/>
      <w:b w:val="0"/>
      <w:bCs w:val="0"/>
      <w:color w:themeColor="text1"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04E1"/>
    <w:rPr>
      <w:rFonts w:ascii="Times New Roman" w:cs="Times New Roman" w:hAnsi="Times New Roman"/>
      <w:b w:val="0"/>
      <w:bCs w:val="0"/>
      <w:color w:themeColor="text1"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javascript:ossDispatchAction('action=publicLrToCadParcel&amp;mainBookId=30924&amp;parcelNumber=1119/1');" TargetMode="External"/><Relationship Id="rId3" Type="http://schemas.openxmlformats.org/officeDocument/2006/relationships/styles" Target="styles.xml"/><Relationship Id="rId7" Type="http://schemas.openxmlformats.org/officeDocument/2006/relationships/hyperlink" Target="https://oss.uredjenazemlja.hr/public/lrServices.jsp?action=publicLrFileStatus&amp;institutionId=591&amp;fileNumber=Z-3150%2F2019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klasično">
      <a:majorFont>
        <a:latin typeface="Arial"/>
        <a:ea typeface=""/>
        <a:cs typeface=""/>
        <a:font typeface="ＭＳ Ｐゴシック" script="Jpan"/>
        <a:font typeface="돋움" script="Hang"/>
        <a:font typeface="黑体" script="Hans"/>
        <a:font typeface="微軟正黑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ajorFont>
      <a:minorFont>
        <a:latin typeface="Times New Roman"/>
        <a:ea typeface=""/>
        <a:cs typeface=""/>
        <a:font typeface="ＭＳ Ｐ明朝" script="Jpan"/>
        <a:font typeface="바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1396</properties:Words>
  <properties:Characters>8699</properties:Characters>
  <properties:Lines>635</properties:Lines>
  <properties:Paragraphs>174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10220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2019-03-19T12:48:00Z</dcterms:created>
  <dc:creator>Jure</dc:creator>
  <cp:lastModifiedBy>Maja Hajtek</cp:lastModifiedBy>
  <cp:lastPrinted>2019-03-19T09:52:00Z</cp:lastPrinted>
  <dcterms:modified xmlns:xsi="http://www.w3.org/2001/XMLSchema-instance" xsi:type="dcterms:W3CDTF">2019-03-20T10:40:00Z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St-993/2012-84 / Podnesak - Podnesak (PRIJEDLOG ZA PRODAJU od 19.03.2019. - 84.docx)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