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ec07" w14:paraId="836ec07" w:rsidRDefault="00E75DAB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0A6C6B">
        <w:rPr>
          <w:sz w:val="24"/>
        </w:rPr>
        <w:t>St-238</w:t>
      </w:r>
      <w:r w:rsidR="00F44C0C">
        <w:rPr>
          <w:sz w:val="24"/>
        </w:rPr>
        <w:t>/16</w:t>
      </w:r>
      <w:r w:rsidR="00E75DAB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</w:t>
      </w:r>
      <w:r w:rsidR="000A6C6B" w:rsidRPr="000A6C6B">
        <w:rPr>
          <w:sz w:val="24"/>
          <w:szCs w:val="24"/>
          <w:lang w:val="pt-BR"/>
        </w:rPr>
        <w:t>SARD d.o.o., Zagreb, Donji Stupnik, Gospodarska 22, OIB: 14760643747</w:t>
      </w:r>
      <w:r w:rsidRPr="00F720CE">
        <w:rPr>
          <w:sz w:val="24"/>
          <w:szCs w:val="24"/>
          <w:lang w:val="pt-BR"/>
        </w:rPr>
        <w:t xml:space="preserve">, </w:t>
      </w:r>
      <w:r w:rsidR="00E75DAB">
        <w:rPr>
          <w:sz w:val="24"/>
          <w:szCs w:val="24"/>
          <w:lang w:val="pt-BR"/>
        </w:rPr>
        <w:t>9</w:t>
      </w:r>
      <w:r w:rsidR="00140662">
        <w:rPr>
          <w:sz w:val="24"/>
          <w:szCs w:val="24"/>
          <w:lang w:val="pt-BR"/>
        </w:rPr>
        <w:t>. veljače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0A6C6B" w:rsidRPr="000A6C6B">
        <w:rPr>
          <w:sz w:val="24"/>
          <w:szCs w:val="24"/>
        </w:rPr>
        <w:t>Bošku Stojčeviću iz Zagreba, Jalovečka 14, OIB: 95508092998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A6C6B">
        <w:rPr>
          <w:sz w:val="24"/>
          <w:szCs w:val="24"/>
        </w:rPr>
        <w:t>-238</w:t>
      </w:r>
      <w:r w:rsidR="00F44C0C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44C0C" w:rsidRPr="00F44C0C">
        <w:rPr>
          <w:sz w:val="24"/>
          <w:szCs w:val="24"/>
          <w:lang w:val="pt-BR"/>
        </w:rPr>
        <w:t xml:space="preserve">nad </w:t>
      </w:r>
      <w:r w:rsidR="000A6C6B" w:rsidRPr="000A6C6B">
        <w:rPr>
          <w:sz w:val="24"/>
          <w:szCs w:val="24"/>
          <w:lang w:val="pt-BR"/>
        </w:rPr>
        <w:t>SARD d.o.o., Zagreb, Donji Stupnik, Gospodarska 22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75DAB">
        <w:rPr>
          <w:sz w:val="24"/>
        </w:rPr>
        <w:t>9</w:t>
      </w:r>
      <w:r w:rsidR="00140662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E75DAB" w:rsidR="00DE2AF0">
      <w:pPr>
        <w:ind w:firstLine="720"/>
        <w:jc w:val="right"/>
        <w:rPr>
          <w:sz w:val="24"/>
        </w:rPr>
      </w:pPr>
    </w:p>
    <w:p w:rsidRDefault="004D5C6D" w:rsidP="00E75DAB" w:rsidR="004D5C6D">
      <w:pPr>
        <w:ind w:firstLine="720"/>
        <w:jc w:val="right"/>
        <w:rPr>
          <w:b/>
          <w:sz w:val="24"/>
        </w:rPr>
      </w:pPr>
    </w:p>
    <w:p w:rsidRDefault="004D5C6D" w:rsidP="00E75DAB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75DAB" w:rsidR="00E75DAB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E75DAB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E75DAB" w:rsidP="00E75DAB" w:rsidR="00DE2AF0">
      <w:pPr>
        <w:ind w:firstLine="708" w:left="4248"/>
        <w:jc w:val="right"/>
        <w:rPr>
          <w:sz w:val="24"/>
        </w:rPr>
      </w:pPr>
      <w:r>
        <w:rPr>
          <w:sz w:val="24"/>
        </w:rPr>
        <w:t xml:space="preserve"> </w:t>
      </w: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75DAB" w:rsidP="00E75DAB" w:rsidR="00E75DAB">
      <w:pPr>
        <w:ind w:left="720"/>
        <w:jc w:val="both"/>
        <w:rPr>
          <w:sz w:val="24"/>
        </w:rPr>
      </w:pPr>
    </w:p>
    <w:p w:rsidRDefault="00E75DAB" w:rsidP="001745C1" w:rsidR="00E75DAB" w:rsidRPr="00E75DAB">
      <w:pPr>
        <w:jc w:val="right"/>
        <w:rPr>
          <w:sz w:val="24"/>
        </w:rPr>
      </w:pPr>
      <w:r w:rsidRPr="00E75DAB">
        <w:rPr>
          <w:sz w:val="24"/>
        </w:rPr>
        <w:t>Za točnost otpravka-ovlašteni službenik:</w:t>
      </w:r>
      <w:r w:rsidRPr="00E75DAB">
        <w:rPr>
          <w:sz w:val="24"/>
        </w:rPr>
        <w:br/>
        <w:t>Ivana Rogić</w:t>
      </w:r>
    </w:p>
    <w:p w:rsidRDefault="00E75DAB" w:rsidP="00E75DAB" w:rsidR="00E75DAB">
      <w:pPr>
        <w:ind w:left="720"/>
        <w:jc w:val="both"/>
        <w:rPr>
          <w:sz w:val="24"/>
        </w:rPr>
      </w:pPr>
    </w:p>
    <w:sectPr w:rsidSect="00491CF2" w:rsidR="00E75DA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75DA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0A6C6B">
      <w:rPr>
        <w:sz w:val="24"/>
        <w:szCs w:val="24"/>
      </w:rPr>
      <w:t>238</w:t>
    </w:r>
    <w:r w:rsidR="00DA6CA0">
      <w:rPr>
        <w:sz w:val="24"/>
        <w:szCs w:val="24"/>
      </w:rPr>
      <w:t>/1</w:t>
    </w:r>
    <w:r w:rsidR="00F44C0C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A487A"/>
    <w:rsid w:val="000A6C6B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75DAB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44C0C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75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D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DAB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D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D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75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D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DAB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D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D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SARD d.o.o.</izvorni_sadrzaj>
    <derivirana_varijabla naziv="DomainObject.Predmet.ProtustrankaFormated_1">  SARD d.o.o.</derivirana_varijabla>
  </DomainObject.Predmet.ProtustrankaFormated>
  <DomainObject.Predmet.ProtustrankaFormatedOIB>
    <izvorni_sadrzaj>  SARD d.o.o., OIB 14760643747</izvorni_sadrzaj>
    <derivirana_varijabla naziv="DomainObject.Predmet.ProtustrankaFormatedOIB_1">  SARD d.o.o., OIB 14760643747</derivirana_varijabla>
  </DomainObject.Predmet.ProtustrankaFormatedOIB>
  <DomainObject.Predmet.ProtustrankaFormatedWithAdress>
    <izvorni_sadrzaj> SARD d.o.o., Donji Stupnik, Gospodarska 22, 10000 Zagreb</izvorni_sadrzaj>
    <derivirana_varijabla naziv="DomainObject.Predmet.ProtustrankaFormatedWithAdress_1"> SARD d.o.o., Donji Stupnik, Gospodarska 22, 10000 Zagreb</derivirana_varijabla>
  </DomainObject.Predmet.ProtustrankaFormatedWithAdress>
  <DomainObject.Predmet.ProtustrankaFormatedWithAdressOIB>
    <izvorni_sadrzaj> SARD d.o.o., OIB 14760643747, Donji Stupnik, Gospodarska 22, 10000 Zagreb</izvorni_sadrzaj>
    <derivirana_varijabla naziv="DomainObject.Predmet.ProtustrankaFormatedWithAdressOIB_1"> SARD d.o.o., OIB 14760643747, Donji Stupnik, Gospodarska 22, 10000 Zagreb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SARD d.o.o.</item>
    </izvorni_sadrzaj>
    <derivirana_varijabla naziv="DomainObject.Predmet.ProtuStrankaListFormated_1">
      <item>SARD d.o.o.</item>
    </derivirana_varijabla>
  </DomainObject.Predmet.ProtuStrankaListFormated>
  <DomainObject.Predmet.ProtuStrankaListFormatedOIB>
    <izvorni_sadrzaj>
      <item>SARD d.o.o., OIB 14760643747</item>
    </izvorni_sadrzaj>
    <derivirana_varijabla naziv="DomainObject.Predmet.ProtuStrankaListFormatedOIB_1">
      <item>SARD d.o.o., OIB 14760643747</item>
    </derivirana_varijabla>
  </DomainObject.Predmet.ProtuStrankaListFormatedOIB>
  <DomainObject.Predmet.ProtuStrankaListFormatedWithAdress>
    <izvorni_sadrzaj>
      <item>SARD d.o.o., Donji Stupnik, Gospodarska 22, 10000 Zagreb</item>
    </izvorni_sadrzaj>
    <derivirana_varijabla naziv="DomainObject.Predmet.ProtuStrankaListFormatedWithAdress_1">
      <item>SARD d.o.o., Donji Stupnik, Gospodarska 22, 10000 Zagreb</item>
    </derivirana_varijabla>
  </DomainObject.Predmet.ProtuStrankaListFormatedWithAdress>
  <DomainObject.Predmet.ProtuStrankaListFormatedWithAdressOIB>
    <izvorni_sadrzaj>
      <item>SARD d.o.o., OIB 14760643747, Donji Stupnik, Gospodarska 22, 10000 Zagreb</item>
    </izvorni_sadrzaj>
    <derivirana_varijabla naziv="DomainObject.Predmet.ProtuStrankaListFormatedWithAdressOIB_1">
      <item>SARD d.o.o., OIB 14760643747, Donji Stupnik, Gospodarska 22, 10000 Zagreb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SARD d.o.o.</item>
    </izvorni_sadrzaj>
    <derivirana_varijabla naziv="DomainObject.Predmet.SudioniciListNaziv_1">
      <item>FINA Regionalni centar Zagreb</item>
      <item>SARD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SARD d.o.o., OIB 14760643747, Donji Stupnik, Gospodarska 22,10000 Zagreb</item>
    </izvorni_sadrzaj>
    <derivirana_varijabla naziv="DomainObject.Predmet.SudioniciListAdressOIB_1">
      <item>FINA Regionalni centar Zagreb, OIB 85821130368, Trg svibanjskih žrtava 1995. 1,10000 Zagreb</item>
      <item>SARD d.o.o., OIB 14760643747, Donji Stupnik, Gospodarska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14760643747</item>
    </izvorni_sadrzaj>
    <derivirana_varijabla naziv="DomainObject.Predmet.SudioniciListNazivOIB_1">
      <item>, OIB 85821130368</item>
      <item>, OIB 14760643747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2888</properties:Characters>
  <properties:Lines>84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2016-02-08T09:35:00Z</dcterms:created>
  <dc:creator>ilukac</dc:creator>
  <cp:lastModifiedBy>Ivana Rogić</cp:lastModifiedBy>
  <cp:lastPrinted>2016-02-09T08:13:00Z</cp:lastPrinted>
  <dcterms:modified xmlns:xsi="http://www.w3.org/2001/XMLSchema-instance" xsi:type="dcterms:W3CDTF">2016-02-09T08:13:00Z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