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4d5c1" w14:paraId="6c4d5c1" w:rsidRDefault="00651E2D" w:rsidP="00B453B9" w:rsidR="00B453B9" w:rsidRPr="00655FF8">
      <w:pPr>
        <w:jc w:val="right"/>
        <w15:collapsed w:val="false"/>
        <w:rPr>
          <w:lang w:val="hr-HR"/>
        </w:rPr>
      </w:pPr>
      <w:bookmarkStart w:name="_GoBack" w:id="0"/>
      <w:bookmarkEnd w:id="0"/>
      <w:r>
        <w:rPr>
          <w:noProof/>
          <w:lang w:eastAsia="hr-HR" w:val="hr-HR"/>
        </w:rPr>
        <w:t xml:space="preserve">  </w:t>
      </w:r>
      <w:r w:rsidR="00B453B9" w:rsidRPr="00655FF8">
        <w:rPr>
          <w:noProof/>
          <w:lang w:eastAsia="hr-HR" w:val="hr-HR"/>
        </w:rPr>
        <w:t xml:space="preserve">               </w:t>
      </w:r>
      <w:r w:rsidR="00B453B9"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41EB6">
        <w:rPr>
          <w:noProof/>
          <w:lang w:eastAsia="hr-HR" w:val="hr-HR"/>
        </w:rPr>
        <w:tab/>
        <w:t xml:space="preserve">  </w:t>
      </w:r>
      <w:r w:rsidR="00341EB6">
        <w:rPr>
          <w:noProof/>
          <w:lang w:eastAsia="hr-HR" w:val="hr-HR"/>
        </w:rPr>
        <w:tab/>
      </w:r>
      <w:r w:rsidR="00341EB6">
        <w:rPr>
          <w:noProof/>
          <w:lang w:eastAsia="hr-HR" w:val="hr-HR"/>
        </w:rPr>
        <w:tab/>
      </w:r>
      <w:r w:rsidR="00341EB6">
        <w:rPr>
          <w:noProof/>
          <w:lang w:eastAsia="hr-HR" w:val="hr-HR"/>
        </w:rPr>
        <w:tab/>
      </w:r>
      <w:r w:rsidR="00341EB6">
        <w:rPr>
          <w:noProof/>
          <w:lang w:eastAsia="hr-HR" w:val="hr-HR"/>
        </w:rPr>
        <w:tab/>
      </w:r>
      <w:r w:rsidR="00341EB6">
        <w:rPr>
          <w:noProof/>
          <w:lang w:eastAsia="hr-HR" w:val="hr-HR"/>
        </w:rPr>
        <w:tab/>
      </w:r>
      <w:r w:rsidR="00341EB6" w:rsidRPr="004B36C3">
        <w:t>Poslovni broj: 12. St-</w:t>
      </w:r>
      <w:r w:rsidR="005B4526">
        <w:t>1135/2016-29</w:t>
      </w:r>
    </w:p>
    <w:p w:rsidRDefault="00B453B9" w:rsidP="00B453B9" w:rsidR="00B453B9" w:rsidRPr="00655FF8">
      <w:pPr>
        <w:pStyle w:val="Naslov1"/>
        <w:jc w:val="both"/>
        <w:rPr>
          <w:b w:val="false"/>
          <w:lang w:val="hr-HR"/>
        </w:rPr>
      </w:pPr>
      <w:r w:rsidRPr="00655FF8">
        <w:rPr>
          <w:b w:val="false"/>
          <w:lang w:val="hr-HR"/>
        </w:rPr>
        <w:t>REPUBLIKA HRVATSKA</w:t>
      </w:r>
    </w:p>
    <w:p w:rsidRDefault="00B453B9" w:rsidP="00B453B9" w:rsidR="00B453B9" w:rsidRPr="00655FF8">
      <w:pPr>
        <w:jc w:val="both"/>
        <w:rPr>
          <w:lang w:val="hr-HR"/>
        </w:rPr>
      </w:pPr>
      <w:r w:rsidRPr="00655FF8">
        <w:rPr>
          <w:lang w:val="hr-HR"/>
        </w:rPr>
        <w:t xml:space="preserve">TRGOVAČKI SUD U SPLITU             </w:t>
      </w:r>
      <w:r w:rsidRPr="00655FF8">
        <w:rPr>
          <w:lang w:val="hr-HR"/>
        </w:rPr>
        <w:tab/>
      </w:r>
      <w:r w:rsidRPr="00655FF8">
        <w:rPr>
          <w:lang w:val="hr-HR"/>
        </w:rPr>
        <w:tab/>
      </w:r>
      <w:r w:rsidRPr="00655FF8">
        <w:rPr>
          <w:lang w:val="hr-HR"/>
        </w:rPr>
        <w:tab/>
        <w:t xml:space="preserve">      </w:t>
      </w:r>
    </w:p>
    <w:p w:rsidRDefault="00B453B9" w:rsidP="00B453B9" w:rsidR="00B453B9" w:rsidRPr="00655FF8">
      <w:pPr>
        <w:rPr>
          <w:lang w:val="hr-HR"/>
        </w:rPr>
      </w:pPr>
      <w:r w:rsidRPr="00655FF8">
        <w:rPr>
          <w:lang w:val="hr-HR"/>
        </w:rPr>
        <w:t>Split, Sukoišanska br. 6</w:t>
      </w:r>
    </w:p>
    <w:p w:rsidRDefault="00B453B9" w:rsidP="00B453B9" w:rsidR="00B453B9" w:rsidRPr="00655FF8">
      <w:pPr>
        <w:rPr>
          <w:lang w:val="hr-HR"/>
        </w:rPr>
      </w:pPr>
    </w:p>
    <w:p w:rsidRDefault="00B453B9" w:rsidP="00B453B9" w:rsidR="00B453B9" w:rsidRPr="00655FF8">
      <w:pPr>
        <w:pStyle w:val="Naslov1"/>
        <w:rPr>
          <w:b w:val="false"/>
          <w:lang w:val="hr-HR"/>
        </w:rPr>
      </w:pPr>
      <w:r w:rsidRPr="00655FF8">
        <w:rPr>
          <w:b w:val="false"/>
          <w:lang w:val="hr-HR"/>
        </w:rPr>
        <w:t xml:space="preserve">U  </w:t>
      </w:r>
      <w:r w:rsidR="00A506AF">
        <w:rPr>
          <w:b w:val="false"/>
          <w:lang w:val="hr-HR"/>
        </w:rPr>
        <w:t xml:space="preserve"> </w:t>
      </w:r>
      <w:r w:rsidRPr="00655FF8">
        <w:rPr>
          <w:b w:val="false"/>
          <w:lang w:val="hr-HR"/>
        </w:rPr>
        <w:t xml:space="preserve">I M E  </w:t>
      </w:r>
      <w:r w:rsidR="00A506AF">
        <w:rPr>
          <w:b w:val="false"/>
          <w:lang w:val="hr-HR"/>
        </w:rPr>
        <w:t xml:space="preserve"> </w:t>
      </w:r>
      <w:r w:rsidRPr="00655FF8">
        <w:rPr>
          <w:b w:val="false"/>
          <w:lang w:val="hr-HR"/>
        </w:rPr>
        <w:t xml:space="preserve">R E P U B L I K E  </w:t>
      </w:r>
      <w:r w:rsidR="00A506AF">
        <w:rPr>
          <w:b w:val="false"/>
          <w:lang w:val="hr-HR"/>
        </w:rPr>
        <w:t xml:space="preserve"> </w:t>
      </w:r>
      <w:r w:rsidRPr="00655FF8">
        <w:rPr>
          <w:b w:val="false"/>
          <w:lang w:val="hr-HR"/>
        </w:rPr>
        <w:t>H R V A T S K E</w:t>
      </w:r>
    </w:p>
    <w:p w:rsidRDefault="00B453B9" w:rsidP="00B453B9" w:rsidR="00B453B9" w:rsidRPr="00655FF8">
      <w:pPr>
        <w:rPr>
          <w:lang w:eastAsia="hr-HR" w:val="hr-HR"/>
        </w:rPr>
      </w:pPr>
    </w:p>
    <w:p w:rsidRDefault="00B453B9" w:rsidP="00B453B9" w:rsidR="00B453B9" w:rsidRPr="00655FF8">
      <w:pPr>
        <w:pStyle w:val="Naslov2"/>
        <w:rPr>
          <w:bCs/>
          <w:szCs w:val="24"/>
          <w:lang w:val="hr-HR"/>
        </w:rPr>
      </w:pPr>
      <w:r w:rsidRPr="00655FF8">
        <w:rPr>
          <w:bCs/>
          <w:szCs w:val="24"/>
          <w:lang w:val="hr-HR"/>
        </w:rPr>
        <w:t xml:space="preserve">R J E Š E N J E </w:t>
      </w:r>
    </w:p>
    <w:p w:rsidRDefault="00B453B9" w:rsidP="00B453B9" w:rsidR="00B453B9" w:rsidRPr="00655FF8">
      <w:pPr>
        <w:rPr>
          <w:lang w:val="hr-HR"/>
        </w:rPr>
      </w:pPr>
    </w:p>
    <w:p w:rsidRDefault="00341EB6" w:rsidP="00B453B9" w:rsidR="00B453B9" w:rsidRPr="00341EB6">
      <w:pPr>
        <w:pStyle w:val="Tijeloteksta"/>
        <w:ind w:firstLine="708"/>
        <w:rPr>
          <w:szCs w:val="24"/>
          <w:lang w:val="hr-HR"/>
        </w:rPr>
      </w:pPr>
      <w:r w:rsidRPr="00341EB6">
        <w:rPr>
          <w:lang w:val="hr-HR"/>
        </w:rPr>
        <w:t xml:space="preserve">Trgovački sud u Splitu, po sucu tog suda Pašku Bačiću, kao stečajnom sucu, u stečajnom postupku povodom prijedloga predlagatelja </w:t>
      </w:r>
      <w:r w:rsidRPr="00341EB6">
        <w:rPr>
          <w:szCs w:val="24"/>
          <w:lang w:val="hr-HR"/>
        </w:rPr>
        <w:t>FINANCIJSKE AGENCIJE, Regionalni centar Split, Mažuranićevo šetalište 24b</w:t>
      </w:r>
      <w:r w:rsidRPr="00341EB6">
        <w:rPr>
          <w:lang w:val="hr-HR"/>
        </w:rPr>
        <w:t xml:space="preserve">, OIB: 85821130368, za otvaranje stečajnog postupka nad dužnikom </w:t>
      </w:r>
      <w:r w:rsidR="00B3212B" w:rsidRPr="00515704">
        <w:t>KATANAC j.d.o.o. Split, Poljička cesta 7, OIB: 41178309115</w:t>
      </w:r>
      <w:r w:rsidR="00FC6D41" w:rsidRPr="00341EB6">
        <w:rPr>
          <w:szCs w:val="24"/>
          <w:lang w:val="hr-HR"/>
        </w:rPr>
        <w:t>,</w:t>
      </w:r>
      <w:r w:rsidR="00B3212B">
        <w:rPr>
          <w:szCs w:val="24"/>
          <w:lang w:val="hr-HR"/>
        </w:rPr>
        <w:t xml:space="preserve"> </w:t>
      </w:r>
      <w:r w:rsidR="00680E76">
        <w:rPr>
          <w:szCs w:val="24"/>
          <w:lang w:val="hr-HR"/>
        </w:rPr>
        <w:t>8. veljače 2019</w:t>
      </w:r>
      <w:r w:rsidR="00B453B9" w:rsidRPr="00341EB6">
        <w:rPr>
          <w:szCs w:val="24"/>
          <w:lang w:val="hr-HR"/>
        </w:rPr>
        <w:t xml:space="preserve">. </w:t>
      </w:r>
    </w:p>
    <w:p w:rsidRDefault="00B453B9" w:rsidP="00B453B9" w:rsidR="00B453B9" w:rsidRPr="00341EB6">
      <w:pPr>
        <w:rPr>
          <w:sz w:val="26"/>
          <w:szCs w:val="26"/>
          <w:lang w:val="hr-HR"/>
        </w:rPr>
      </w:pPr>
    </w:p>
    <w:p w:rsidRDefault="00B453B9" w:rsidP="00B453B9" w:rsidR="00B453B9" w:rsidRPr="00655FF8">
      <w:pPr>
        <w:jc w:val="center"/>
        <w:rPr>
          <w:lang w:val="hr-HR"/>
        </w:rPr>
      </w:pPr>
      <w:r w:rsidRPr="00655FF8">
        <w:rPr>
          <w:lang w:val="hr-HR"/>
        </w:rPr>
        <w:t xml:space="preserve">r i j e š i o   j e                                               </w:t>
      </w:r>
    </w:p>
    <w:p w:rsidRDefault="00B453B9" w:rsidP="00B453B9" w:rsidR="00B453B9" w:rsidRPr="00655FF8">
      <w:pPr>
        <w:jc w:val="both"/>
        <w:rPr>
          <w:lang w:val="hr-HR"/>
        </w:rPr>
      </w:pPr>
    </w:p>
    <w:p w:rsidRDefault="00B453B9" w:rsidP="00B453B9" w:rsidR="00B453B9" w:rsidRPr="00655FF8">
      <w:pPr>
        <w:pStyle w:val="Naslov3"/>
        <w:ind w:firstLine="12" w:left="708"/>
        <w:rPr>
          <w:b w:val="false"/>
          <w:szCs w:val="24"/>
          <w:lang w:val="hr-HR"/>
        </w:rPr>
      </w:pPr>
      <w:r w:rsidRPr="00655FF8">
        <w:rPr>
          <w:b w:val="false"/>
          <w:szCs w:val="24"/>
          <w:lang w:val="hr-HR"/>
        </w:rPr>
        <w:t xml:space="preserve">I. Otvara se stečajni postupak nad dužnikom </w:t>
      </w:r>
      <w:r w:rsidR="00B3212B" w:rsidRPr="00B3212B">
        <w:rPr>
          <w:b w:val="false"/>
        </w:rPr>
        <w:t>KATANAC j.d.o.o. Split, Poljička cesta 7, OIB: 41178309115</w:t>
      </w:r>
      <w:r w:rsidRPr="00FC6D41">
        <w:rPr>
          <w:b w:val="false"/>
          <w:szCs w:val="24"/>
          <w:lang w:val="hr-HR"/>
        </w:rPr>
        <w:t>.</w:t>
      </w:r>
      <w:r w:rsidRPr="00655FF8">
        <w:rPr>
          <w:b w:val="false"/>
          <w:szCs w:val="24"/>
          <w:lang w:val="hr-HR"/>
        </w:rPr>
        <w:t xml:space="preserve"> </w:t>
      </w:r>
    </w:p>
    <w:p w:rsidRDefault="00B453B9" w:rsidP="00B453B9" w:rsidR="00B453B9" w:rsidRPr="00655FF8">
      <w:pPr>
        <w:jc w:val="both"/>
        <w:rPr>
          <w:lang w:val="hr-HR"/>
        </w:rPr>
      </w:pPr>
    </w:p>
    <w:p w:rsidRDefault="00B453B9" w:rsidP="00B453B9" w:rsidR="00B453B9" w:rsidRPr="00655FF8">
      <w:pPr>
        <w:ind w:firstLine="12" w:left="708"/>
        <w:jc w:val="both"/>
        <w:rPr>
          <w:lang w:val="hr-HR"/>
        </w:rPr>
      </w:pPr>
      <w:r w:rsidRPr="00655FF8">
        <w:rPr>
          <w:lang w:val="hr-HR"/>
        </w:rPr>
        <w:t xml:space="preserve">II. Stečajni postupak je otvoren </w:t>
      </w:r>
      <w:r w:rsidR="00680E76">
        <w:rPr>
          <w:lang w:val="hr-HR"/>
        </w:rPr>
        <w:t>8. veljače 2019</w:t>
      </w:r>
      <w:r w:rsidRPr="00655FF8">
        <w:rPr>
          <w:lang w:val="hr-HR"/>
        </w:rPr>
        <w:t xml:space="preserve">. u </w:t>
      </w:r>
      <w:r w:rsidR="00680E76">
        <w:rPr>
          <w:lang w:val="hr-HR"/>
        </w:rPr>
        <w:t>12,3</w:t>
      </w:r>
      <w:r w:rsidR="00B3212B">
        <w:rPr>
          <w:lang w:val="hr-HR"/>
        </w:rPr>
        <w:t>0</w:t>
      </w:r>
      <w:r w:rsidRPr="00655FF8">
        <w:rPr>
          <w:lang w:val="hr-HR"/>
        </w:rPr>
        <w:t xml:space="preserve"> sati, kada je ovo rješenje objavljeno na mrežnoj stranici e-Oglasna ploča sudova.</w:t>
      </w:r>
    </w:p>
    <w:p w:rsidRDefault="00B453B9" w:rsidP="00B453B9" w:rsidR="00B453B9" w:rsidRPr="00655FF8">
      <w:pPr>
        <w:ind w:firstLine="12" w:left="708"/>
        <w:jc w:val="both"/>
        <w:rPr>
          <w:lang w:val="hr-HR"/>
        </w:rPr>
      </w:pPr>
    </w:p>
    <w:p w:rsidRDefault="00B453B9" w:rsidP="00B453B9" w:rsidR="00B453B9" w:rsidRPr="00B3212B">
      <w:pPr>
        <w:ind w:left="708"/>
        <w:jc w:val="both"/>
        <w:rPr>
          <w:lang w:val="hr-HR"/>
        </w:rPr>
      </w:pPr>
      <w:r w:rsidRPr="00655FF8">
        <w:rPr>
          <w:lang w:val="hr-HR"/>
        </w:rPr>
        <w:t xml:space="preserve">III. </w:t>
      </w:r>
      <w:r w:rsidRPr="00341EB6">
        <w:rPr>
          <w:lang w:val="hr-HR"/>
        </w:rPr>
        <w:t xml:space="preserve">Za stečajnog upravitelja imenuje se </w:t>
      </w:r>
      <w:r w:rsidR="00B3212B" w:rsidRPr="00B3212B">
        <w:rPr>
          <w:lang w:val="hr-HR"/>
        </w:rPr>
        <w:t>Jozo Bagarić, dipl. ekonomist iz Ploča, Trg bana Jelačića 4, OIB: 81445363370</w:t>
      </w:r>
      <w:r w:rsidRPr="00B3212B">
        <w:rPr>
          <w:lang w:val="hr-HR"/>
        </w:rPr>
        <w:t>.</w:t>
      </w:r>
    </w:p>
    <w:p w:rsidRDefault="00B453B9" w:rsidP="00B453B9" w:rsidR="00B453B9" w:rsidRPr="00655FF8">
      <w:pPr>
        <w:jc w:val="both"/>
        <w:rPr>
          <w:lang w:val="hr-HR"/>
        </w:rPr>
      </w:pPr>
    </w:p>
    <w:p w:rsidRDefault="00B453B9" w:rsidP="00E26AC2" w:rsidR="00B453B9" w:rsidRPr="00655FF8">
      <w:pPr>
        <w:pStyle w:val="Naslov3"/>
        <w:ind w:firstLine="12" w:left="708"/>
        <w:rPr>
          <w:b w:val="false"/>
          <w:szCs w:val="24"/>
          <w:lang w:val="hr-HR"/>
        </w:rPr>
      </w:pPr>
      <w:r w:rsidRPr="00655FF8">
        <w:rPr>
          <w:b w:val="false"/>
          <w:szCs w:val="24"/>
          <w:lang w:val="hr-HR"/>
        </w:rPr>
        <w:t xml:space="preserve">IV. Zaključuje se stečajni postupak nad dužnikom </w:t>
      </w:r>
      <w:r w:rsidR="00B3212B" w:rsidRPr="00B3212B">
        <w:rPr>
          <w:b w:val="false"/>
        </w:rPr>
        <w:t>KATANAC j.d.o.o. Split, Poljička cesta 7, OIB: 41178309115</w:t>
      </w:r>
      <w:r w:rsidRPr="00655FF8">
        <w:rPr>
          <w:b w:val="false"/>
          <w:szCs w:val="24"/>
          <w:lang w:val="hr-HR"/>
        </w:rPr>
        <w:t>, MBS: 060</w:t>
      </w:r>
      <w:r w:rsidR="00B3212B">
        <w:rPr>
          <w:b w:val="false"/>
          <w:szCs w:val="24"/>
          <w:lang w:val="hr-HR"/>
        </w:rPr>
        <w:t>332012</w:t>
      </w:r>
      <w:r w:rsidRPr="00655FF8">
        <w:rPr>
          <w:b w:val="false"/>
          <w:szCs w:val="24"/>
          <w:lang w:val="hr-HR"/>
        </w:rPr>
        <w:t>.</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655FF8">
      <w:pPr>
        <w:ind w:firstLine="12" w:left="708"/>
        <w:jc w:val="both"/>
        <w:rPr>
          <w:lang w:val="hr-HR"/>
        </w:rPr>
      </w:pPr>
    </w:p>
    <w:p w:rsidRDefault="00B453B9" w:rsidP="00B453B9" w:rsidR="00B453B9">
      <w:pPr>
        <w:ind w:firstLine="12" w:left="708"/>
        <w:jc w:val="both"/>
        <w:rPr>
          <w:lang w:val="hr-HR"/>
        </w:rPr>
      </w:pPr>
      <w:r w:rsidRPr="00655FF8">
        <w:rPr>
          <w:lang w:val="hr-HR"/>
        </w:rPr>
        <w:t>VII. Ovo rješenje će se objaviti na mrežnoj stranici e-Oglasna ploča sudova.</w:t>
      </w:r>
    </w:p>
    <w:p w:rsidRDefault="00AD4C75" w:rsidP="00B453B9" w:rsidR="00AD4C75">
      <w:pPr>
        <w:ind w:firstLine="12" w:left="708"/>
        <w:jc w:val="both"/>
        <w:rPr>
          <w:lang w:val="hr-HR"/>
        </w:rPr>
      </w:pPr>
    </w:p>
    <w:p w:rsidRDefault="00AD4C75" w:rsidP="00B453B9" w:rsidR="00AD4C75" w:rsidRPr="00655FF8">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sidR="00B3212B">
        <w:rPr>
          <w:lang w:val="hr-HR"/>
        </w:rPr>
        <w:t>ivom na broj spisa "12. St-1135</w:t>
      </w:r>
      <w:r w:rsidR="00341EB6">
        <w:rPr>
          <w:lang w:val="hr-HR"/>
        </w:rPr>
        <w:t>/2016</w:t>
      </w:r>
      <w:r w:rsidRPr="00F93D04">
        <w:rPr>
          <w:lang w:val="hr-HR"/>
        </w:rPr>
        <w:t>" t</w:t>
      </w:r>
      <w:r>
        <w:rPr>
          <w:lang w:val="hr-HR"/>
        </w:rPr>
        <w:t>e da obustavi daljnju pljenidbu</w:t>
      </w:r>
      <w:r w:rsidRPr="00F93D04">
        <w:rPr>
          <w:lang w:val="hr-HR"/>
        </w:rPr>
        <w:t xml:space="preserve"> ako iznos predujma nije zaplijenjen u cijelosti.</w:t>
      </w:r>
    </w:p>
    <w:p w:rsidRDefault="00B453B9" w:rsidP="00B453B9" w:rsidR="00B453B9" w:rsidRPr="00655FF8">
      <w:pPr>
        <w:jc w:val="both"/>
        <w:rPr>
          <w:lang w:val="hr-HR"/>
        </w:rPr>
      </w:pPr>
    </w:p>
    <w:p w:rsidRDefault="00B453B9" w:rsidP="00B453B9" w:rsidR="00B453B9" w:rsidRPr="00655FF8">
      <w:pPr>
        <w:jc w:val="center"/>
        <w:rPr>
          <w:lang w:val="hr-HR"/>
        </w:rPr>
      </w:pPr>
      <w:r w:rsidRPr="00655FF8">
        <w:rPr>
          <w:lang w:val="hr-HR"/>
        </w:rPr>
        <w:lastRenderedPageBreak/>
        <w:t>Obrazloženje</w:t>
      </w:r>
    </w:p>
    <w:p w:rsidRDefault="00B453B9" w:rsidP="00B453B9" w:rsidR="00B453B9" w:rsidRPr="00655FF8">
      <w:pPr>
        <w:jc w:val="both"/>
        <w:rPr>
          <w:lang w:val="hr-HR"/>
        </w:rPr>
      </w:pPr>
    </w:p>
    <w:p w:rsidRDefault="00454FFD" w:rsidP="00454FFD" w:rsidR="00454FFD" w:rsidRPr="00454FFD">
      <w:pPr>
        <w:ind w:firstLine="708"/>
        <w:jc w:val="both"/>
        <w:rPr>
          <w:lang w:val="hr-HR"/>
        </w:rPr>
      </w:pPr>
      <w:r w:rsidRPr="00454FFD">
        <w:rPr>
          <w:lang w:val="hr-HR"/>
        </w:rPr>
        <w:t>Financijska agencija, Regionalni centar Split (u daljnjem tekstu: FINA) podnijela je ovom sudu 20. travnja 2016. prijedlog za otvaranje stečajnog postupka nad dužnikom KATANAC j.d.o.o. Spl</w:t>
      </w:r>
      <w:r w:rsidR="009A2408">
        <w:rPr>
          <w:lang w:val="hr-HR"/>
        </w:rPr>
        <w:t>it, a sve sukladno odredbama članka</w:t>
      </w:r>
      <w:r w:rsidRPr="00454FFD">
        <w:rPr>
          <w:lang w:val="hr-HR"/>
        </w:rPr>
        <w:t xml:space="preserve"> 110. st</w:t>
      </w:r>
      <w:r w:rsidR="009A2408">
        <w:rPr>
          <w:lang w:val="hr-HR"/>
        </w:rPr>
        <w:t>avak</w:t>
      </w:r>
      <w:r w:rsidRPr="00454FFD">
        <w:rPr>
          <w:lang w:val="hr-HR"/>
        </w:rPr>
        <w:t xml:space="preserve"> 1. Stečajnog zakona (Narodne novine broj 71/15 i 104/17, dalje SZ).</w:t>
      </w:r>
    </w:p>
    <w:p w:rsidRDefault="00454FFD" w:rsidP="00454FFD" w:rsidR="00454FFD" w:rsidRPr="00454FFD">
      <w:pPr>
        <w:ind w:firstLine="708"/>
        <w:jc w:val="both"/>
        <w:rPr>
          <w:lang w:val="hr-HR"/>
        </w:rPr>
      </w:pPr>
    </w:p>
    <w:p w:rsidRDefault="00454FFD" w:rsidP="00454FFD" w:rsidR="00454FFD" w:rsidRPr="00454FFD">
      <w:pPr>
        <w:ind w:firstLine="708"/>
        <w:jc w:val="both"/>
        <w:rPr>
          <w:lang w:val="hr-HR"/>
        </w:rPr>
      </w:pPr>
      <w:r w:rsidRPr="00454FFD">
        <w:rPr>
          <w:lang w:val="hr-HR"/>
        </w:rPr>
        <w:t>U prijedlogu FINE je navedeno da dužnik na dan 18. travnja 2016., u Očevidniku redoslijeda osnova za plaćanje, ima evidentirane neizvršene osnove za plaćanje u neprekinutom razdoblju od 120 dana, u ukupnom iznosu od 63.076,37 kn, kao i da prema podacima koji su dostavljeni od Hrvatskog zavoda za mirovinsko osiguranje dužnik ima četvero zaposlenih, a predlagatelj da ne raspolaže podacima o imovini dužnika.</w:t>
      </w:r>
    </w:p>
    <w:p w:rsidRDefault="00454FFD" w:rsidP="00454FFD" w:rsidR="00454FFD" w:rsidRPr="00454FFD">
      <w:pPr>
        <w:ind w:firstLine="708"/>
        <w:jc w:val="both"/>
        <w:rPr>
          <w:lang w:val="hr-HR"/>
        </w:rPr>
      </w:pPr>
    </w:p>
    <w:p w:rsidRDefault="00454FFD" w:rsidP="00454FFD" w:rsidR="00454FFD" w:rsidRPr="00454FFD">
      <w:pPr>
        <w:ind w:firstLine="708"/>
        <w:jc w:val="both"/>
        <w:rPr>
          <w:lang w:val="hr-HR"/>
        </w:rPr>
      </w:pPr>
      <w:r w:rsidRPr="00454FFD">
        <w:rPr>
          <w:lang w:val="hr-HR"/>
        </w:rPr>
        <w:t>Povodom podnesenog prijedloga, rješenjem ovog suda broj St-1135/2016 od 1. ožujka 2017. pokrenut je prethodni postupak radi utvrđivanja pretpostavki za otvaranje stečajnog postupka nad dužnikom. Isto</w:t>
      </w:r>
      <w:r w:rsidR="003C0EAF">
        <w:rPr>
          <w:lang w:val="hr-HR"/>
        </w:rPr>
        <w:t xml:space="preserve"> tako, rješenjem ovog suda broj</w:t>
      </w:r>
      <w:r w:rsidRPr="00454FFD">
        <w:rPr>
          <w:lang w:val="hr-HR"/>
        </w:rPr>
        <w:t xml:space="preserve"> St-1135/2016 od 4. travnja 2017. određene su mjere osiguranja te je dužniku postavljen privremeni stečajni upravitelj Jozo Bagarić iz Ploča. Tim rješenjem, privremenom stečajnom upravitelju su određene dužnosti i to: zaštititi i održavati imovinu dužnika, izvršiti pregled dužnikovog poslovnog prostora, kao i </w:t>
      </w:r>
      <w:r w:rsidRPr="00454FFD">
        <w:rPr>
          <w:lang w:eastAsia="hr-HR" w:val="hr-HR"/>
        </w:rPr>
        <w:t xml:space="preserve">pregledati poslovne knjige i poslovnu dokumentaciju dužnika </w:t>
      </w:r>
      <w:r w:rsidRPr="00454FFD">
        <w:rPr>
          <w:lang w:val="hr-HR"/>
        </w:rPr>
        <w:t>te posebno ispitati mog</w:t>
      </w:r>
      <w:r w:rsidR="005B4526">
        <w:rPr>
          <w:lang w:val="hr-HR"/>
        </w:rPr>
        <w:t>u li se imovinom dužnika podmiriti</w:t>
      </w:r>
      <w:r w:rsidRPr="00454FFD">
        <w:rPr>
          <w:lang w:val="hr-HR"/>
        </w:rPr>
        <w:t xml:space="preserve"> troškovi stečajnog postupka</w:t>
      </w:r>
      <w:r>
        <w:rPr>
          <w:lang w:val="hr-HR"/>
        </w:rPr>
        <w:t>.</w:t>
      </w:r>
    </w:p>
    <w:p w:rsidRDefault="00B453B9" w:rsidP="00E26AC2"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9A2408">
        <w:rPr>
          <w:lang w:val="hr-HR"/>
        </w:rPr>
        <w:t xml:space="preserve"> 5. stavak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53B9" w:rsidP="00B453B9" w:rsidR="00B453B9" w:rsidRPr="00655FF8">
      <w:pPr>
        <w:jc w:val="both"/>
        <w:rPr>
          <w:lang w:val="hr-HR"/>
        </w:rPr>
      </w:pPr>
      <w:r>
        <w:rPr>
          <w:lang w:val="hr-HR"/>
        </w:rPr>
        <w:t>Prema odredbi članka</w:t>
      </w:r>
      <w:r w:rsidR="009A2408">
        <w:rPr>
          <w:lang w:val="hr-HR"/>
        </w:rPr>
        <w:t xml:space="preserve"> 6. stavak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Pr="00655FF8">
        <w:rPr>
          <w:lang w:val="hr-HR"/>
        </w:rPr>
        <w:t xml:space="preserve"> 6. st</w:t>
      </w:r>
      <w:r w:rsidR="009A2408">
        <w:rPr>
          <w:lang w:val="hr-HR"/>
        </w:rPr>
        <w:t>avak</w:t>
      </w:r>
      <w:r w:rsidRPr="00655FF8">
        <w:rPr>
          <w:lang w:val="hr-HR"/>
        </w:rPr>
        <w:t xml:space="preserve"> 4. SZ-a, postojanje te okolnosti dokazuje se potvrdom Financijske agencije.</w:t>
      </w:r>
    </w:p>
    <w:p w:rsidRDefault="00B453B9" w:rsidP="00B453B9" w:rsidR="00B453B9" w:rsidRPr="00655FF8">
      <w:pPr>
        <w:jc w:val="both"/>
        <w:rPr>
          <w:lang w:val="hr-HR"/>
        </w:rPr>
      </w:pPr>
    </w:p>
    <w:p w:rsidRDefault="00341EB6" w:rsidP="003C0EAF" w:rsidR="00341EB6" w:rsidRPr="003304FF">
      <w:pPr>
        <w:ind w:firstLine="708"/>
        <w:jc w:val="both"/>
        <w:rPr>
          <w:lang w:val="hr-HR"/>
        </w:rPr>
      </w:pPr>
      <w:r w:rsidRPr="003304FF">
        <w:rPr>
          <w:lang w:val="hr-HR"/>
        </w:rPr>
        <w:t>Tijekom prethodnog postupka utvrđeno je da je kod dužnika ispunjen stečajni razlog nesposobnosti za plaćanje</w:t>
      </w:r>
      <w:r w:rsidRPr="00454FFD">
        <w:t xml:space="preserve">. </w:t>
      </w:r>
      <w:r w:rsidR="00454FFD" w:rsidRPr="00454FFD">
        <w:rPr>
          <w:lang w:val="hr-HR"/>
        </w:rPr>
        <w:t xml:space="preserve">FINA je za potrebe prethodnog postupka dostavila ovom sudu potvrdu o neizvršenim osnovama za plaćanje dužnika (list 16 spisa) kojom se potvrđuje da dužnik na dan 27.03.2017., u Očevidniku redoslijeda osnova za plaćanje, ima evidentirane neizvršne osnove za plaćanje u neprekinutom razdoblju od 462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w:t>
      </w:r>
      <w:r w:rsidR="003C0EAF">
        <w:rPr>
          <w:lang w:val="hr-HR"/>
        </w:rPr>
        <w:t>u smislu odredbi članka 6. stavak 1., stavak 2. podstavak 1. i stavak</w:t>
      </w:r>
      <w:r w:rsidRPr="003304FF">
        <w:rPr>
          <w:lang w:val="hr-HR"/>
        </w:rPr>
        <w:t xml:space="preserve"> 4. SZ-a.</w:t>
      </w:r>
    </w:p>
    <w:p w:rsidRDefault="00341EB6" w:rsidP="00341EB6" w:rsidR="00341EB6" w:rsidRPr="003304FF">
      <w:pPr>
        <w:jc w:val="both"/>
        <w:rPr>
          <w:lang w:val="hr-HR"/>
        </w:rPr>
      </w:pPr>
    </w:p>
    <w:p w:rsidRDefault="00341EB6" w:rsidP="00341EB6" w:rsidR="00341EB6" w:rsidRPr="003304FF">
      <w:pPr>
        <w:jc w:val="both"/>
        <w:rPr>
          <w:lang w:val="hr-HR"/>
        </w:rPr>
      </w:pPr>
      <w:r w:rsidRPr="003304FF">
        <w:rPr>
          <w:lang w:val="hr-HR"/>
        </w:rPr>
        <w:tab/>
        <w:t>Međutim, osim postojanja stečajnog razloga kod dužnika, iz rezultata prethodnog postupka također proizlazi i da dužnik nema vrjednije imovine koju bi ušla u stečajnu masu.</w:t>
      </w:r>
    </w:p>
    <w:p w:rsidRDefault="00341EB6" w:rsidP="00341EB6" w:rsidR="00341EB6" w:rsidRPr="003304FF">
      <w:pPr>
        <w:jc w:val="both"/>
        <w:rPr>
          <w:lang w:val="hr-HR"/>
        </w:rPr>
      </w:pPr>
    </w:p>
    <w:p w:rsidRDefault="00341EB6" w:rsidP="00341EB6" w:rsidR="00341EB6" w:rsidRPr="003304FF">
      <w:pPr>
        <w:ind w:firstLine="708"/>
        <w:jc w:val="both"/>
        <w:rPr>
          <w:lang w:val="hr-HR"/>
        </w:rPr>
      </w:pPr>
      <w:r w:rsidRPr="003304FF">
        <w:rPr>
          <w:lang w:val="hr-HR"/>
        </w:rPr>
        <w:t>Naime, dužnik se tijekom prethodnog postupka nije očitovao na podneseni prijedlog za otvaranje stečajnog postupka, a isto tako osobe ovlaštene za zastupanje dužnika nisu pristupile na zakazana ročišta u prethodnom postupku niti su dostavile sudu popis imovine i obveza dužnika.</w:t>
      </w:r>
    </w:p>
    <w:p w:rsidRDefault="00341EB6" w:rsidP="003C0EAF" w:rsidR="003C0EAF" w:rsidRPr="003C0EAF">
      <w:pPr>
        <w:ind w:firstLine="708"/>
        <w:jc w:val="both"/>
        <w:rPr>
          <w:lang w:val="hr-HR"/>
        </w:rPr>
      </w:pPr>
      <w:r w:rsidRPr="003C0EAF">
        <w:rPr>
          <w:lang w:val="hr-HR"/>
        </w:rPr>
        <w:lastRenderedPageBreak/>
        <w:t xml:space="preserve">Privremeni stečajni upravitelj </w:t>
      </w:r>
      <w:r w:rsidR="003C0EAF" w:rsidRPr="003C0EAF">
        <w:rPr>
          <w:lang w:val="hr-HR"/>
        </w:rPr>
        <w:t>Jozo Bagarić je</w:t>
      </w:r>
      <w:r w:rsidRPr="003C0EAF">
        <w:rPr>
          <w:lang w:val="hr-HR"/>
        </w:rPr>
        <w:t xml:space="preserve"> u svom pisanom izvješću (list </w:t>
      </w:r>
      <w:r w:rsidR="003C0EAF" w:rsidRPr="003C0EAF">
        <w:rPr>
          <w:lang w:val="hr-HR"/>
        </w:rPr>
        <w:t>32-33</w:t>
      </w:r>
      <w:r w:rsidRPr="003C0EAF">
        <w:rPr>
          <w:lang w:val="hr-HR"/>
        </w:rPr>
        <w:t xml:space="preserve"> spisa) i na ročištu održanom u prethodnom postupku </w:t>
      </w:r>
      <w:r w:rsidR="003C0EAF" w:rsidRPr="003C0EAF">
        <w:rPr>
          <w:lang w:val="hr-HR"/>
        </w:rPr>
        <w:t>u bitnom naveo da nije uspio stupiti u kontakt s odgovornim osobama dužnika, a niti utvrditi da dužnik ima bilo kakve imovine. Naveo je da na registriranoj adresi dužnika Poljička cesta 7 u Splitu nije pronašao poslovne prostorije dužnika, već je utvrdio da se radi o stambenoj zgradi čiji stanari nemaju bilo kakvih saznanja da bi se tu nalazilo sjedište dužnika ili da bi tu stanovao z.z. dužnika Tomislav Kožić, a na poštanskim sandučićima odnosno parlafonu da nema oznake dužnika ili njegovih odgovornih osoba. Isto tako, pismena koja je uputio na prijavljenu adresu stanovanja z.z. dužnika Tomislava Kožića da su mu vraćena neuručena uz napomenu da ta osoba ne postoji na naznačenoj adresi. Privremeni stečajni upravitelj je nadalje naveo da je od Policijske uprave zatražio podatke o motornim vozilima u vlasništvu dužnika te da je iz uvjerenja Policijske uprave, koje je dostavio uz izvješće, razvidno da dužnik nije evidentiran kao vlasnik vozila. Isto</w:t>
      </w:r>
      <w:r w:rsidR="005B4526">
        <w:rPr>
          <w:lang w:val="hr-HR"/>
        </w:rPr>
        <w:t xml:space="preserve"> tako, da je uvidom u zemljišne knjige</w:t>
      </w:r>
      <w:r w:rsidR="003C0EAF" w:rsidRPr="003C0EAF">
        <w:rPr>
          <w:lang w:val="hr-HR"/>
        </w:rPr>
        <w:t xml:space="preserve"> Općinskog suda u Splitu utvrdio da dužnik nije evidentiran ni kao vlasnik nekretnina. S obzirom na nedostupnost poslovne dokumentacije dužnika, kao i obzirom da je dužnik registriran kao jednostavno društvo s ograničenom odgovornošću s temeljnim kapitalom od 10,00 kn te da isti nema nekretnina niti vozila, to je stoga stečajni upravitelj zaključio da dužnik nema imovine čijim bi se unovčenjem mogli pokriti troškovi stečajnog postupka te je predložio da se, sukladno članku 132. Stečajnog zakona, pozovu osobe koje imaju pravni interes za provedbu stečajnog postupka nad dužnikom na uplatu predujma od 20.000,00 kn za namirenje troškova stečajnog postupka.</w:t>
      </w:r>
    </w:p>
    <w:p w:rsidRDefault="00341EB6" w:rsidP="003C0EAF" w:rsidR="00341EB6" w:rsidRPr="003304FF">
      <w:pPr>
        <w:jc w:val="both"/>
        <w:rPr>
          <w:lang w:val="hr-HR"/>
        </w:rPr>
      </w:pPr>
    </w:p>
    <w:p w:rsidRDefault="003C0EAF" w:rsidP="00341EB6" w:rsidR="00341EB6" w:rsidRPr="003304FF">
      <w:pPr>
        <w:ind w:firstLine="708"/>
        <w:jc w:val="both"/>
        <w:rPr>
          <w:lang w:val="hr-HR"/>
        </w:rPr>
      </w:pPr>
      <w:r>
        <w:rPr>
          <w:lang w:val="hr-HR"/>
        </w:rPr>
        <w:t>Odredbom članka 132. stavak</w:t>
      </w:r>
      <w:r w:rsidR="00341EB6" w:rsidRPr="003304FF">
        <w:rPr>
          <w:lang w:val="hr-HR"/>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341EB6" w:rsidP="00341EB6" w:rsidR="00341EB6" w:rsidRPr="003304FF">
      <w:pPr>
        <w:ind w:firstLine="708"/>
        <w:jc w:val="both"/>
        <w:rPr>
          <w:lang w:val="hr-HR"/>
        </w:rPr>
      </w:pPr>
    </w:p>
    <w:p w:rsidRDefault="00341EB6" w:rsidP="003304FF" w:rsidR="00B453B9" w:rsidRPr="003304FF">
      <w:pPr>
        <w:ind w:firstLine="708"/>
        <w:jc w:val="both"/>
        <w:rPr>
          <w:lang w:val="hr-HR"/>
        </w:rPr>
      </w:pPr>
      <w:r w:rsidRPr="003304FF">
        <w:rPr>
          <w:lang w:val="hr-HR"/>
        </w:rPr>
        <w:t>Kako je dakle tijekom prethodnog postupka utvrđeno postojanje stečajnog razloga nesposobnosti za plaćanje dužnika, dok isto tako i</w:t>
      </w:r>
      <w:r w:rsidR="003304FF" w:rsidRPr="003304FF">
        <w:rPr>
          <w:lang w:val="hr-HR"/>
        </w:rPr>
        <w:t>z rezultata prethodnog postupka i to  prvenstveno</w:t>
      </w:r>
      <w:r w:rsidRPr="003304FF">
        <w:rPr>
          <w:lang w:val="hr-HR"/>
        </w:rPr>
        <w:t xml:space="preserve"> </w:t>
      </w:r>
      <w:r w:rsidR="003C0EAF">
        <w:rPr>
          <w:lang w:val="hr-HR"/>
        </w:rPr>
        <w:t xml:space="preserve">iz </w:t>
      </w:r>
      <w:r w:rsidRPr="003304FF">
        <w:rPr>
          <w:lang w:val="hr-HR"/>
        </w:rPr>
        <w:t xml:space="preserve">izvješća </w:t>
      </w:r>
      <w:r w:rsidR="003C0EAF">
        <w:rPr>
          <w:lang w:val="hr-HR"/>
        </w:rPr>
        <w:t xml:space="preserve">i očitovanja </w:t>
      </w:r>
      <w:r w:rsidRPr="003304FF">
        <w:rPr>
          <w:lang w:val="hr-HR"/>
        </w:rPr>
        <w:t>pr</w:t>
      </w:r>
      <w:r w:rsidR="003304FF" w:rsidRPr="003304FF">
        <w:rPr>
          <w:lang w:val="hr-HR"/>
        </w:rPr>
        <w:t>ivremenog stečajnog upravitelja</w:t>
      </w:r>
      <w:r w:rsidRPr="003304FF">
        <w:rPr>
          <w:lang w:val="hr-HR"/>
        </w:rPr>
        <w:t xml:space="preserve"> proizlazi da nije utvrđeno postojanje bilo kakve vrjednije imovine dužnika koja bi ušla u stečajnu masu i iz koje bi se mogli podmiriti barem troškovi stečajnog postupka</w:t>
      </w:r>
      <w:r w:rsidR="003304FF" w:rsidRPr="003304FF">
        <w:rPr>
          <w:lang w:val="hr-HR"/>
        </w:rPr>
        <w:t>,</w:t>
      </w:r>
      <w:r w:rsidRPr="003304FF">
        <w:rPr>
          <w:lang w:val="hr-HR"/>
        </w:rPr>
        <w:t xml:space="preserve"> to</w:t>
      </w:r>
      <w:r w:rsidR="003304FF" w:rsidRPr="003304FF">
        <w:rPr>
          <w:lang w:val="hr-HR"/>
        </w:rPr>
        <w:t xml:space="preserve"> </w:t>
      </w:r>
      <w:r w:rsidR="00B453B9" w:rsidRPr="003304FF">
        <w:rPr>
          <w:lang w:val="hr-HR"/>
        </w:rPr>
        <w:t>je stoga ov</w:t>
      </w:r>
      <w:r w:rsidR="005E7C99" w:rsidRPr="003304FF">
        <w:rPr>
          <w:lang w:val="hr-HR"/>
        </w:rPr>
        <w:t>aj sud rješenjem broj 12. St-</w:t>
      </w:r>
      <w:r w:rsidR="003C0EAF">
        <w:rPr>
          <w:lang w:val="hr-HR"/>
        </w:rPr>
        <w:t>1135</w:t>
      </w:r>
      <w:r w:rsidR="003304FF" w:rsidRPr="003304FF">
        <w:rPr>
          <w:lang w:val="hr-HR"/>
        </w:rPr>
        <w:t>/2016</w:t>
      </w:r>
      <w:r w:rsidR="00B453B9" w:rsidRPr="003304FF">
        <w:rPr>
          <w:lang w:val="hr-HR"/>
        </w:rPr>
        <w:t xml:space="preserve"> od </w:t>
      </w:r>
      <w:r w:rsidR="003C0EAF">
        <w:rPr>
          <w:lang w:val="hr-HR"/>
        </w:rPr>
        <w:t>20</w:t>
      </w:r>
      <w:r w:rsidR="00934F4E" w:rsidRPr="003304FF">
        <w:rPr>
          <w:lang w:val="hr-HR"/>
        </w:rPr>
        <w:t>. studenog</w:t>
      </w:r>
      <w:r w:rsidR="003C0EAF">
        <w:rPr>
          <w:lang w:val="hr-HR"/>
        </w:rPr>
        <w:t xml:space="preserve"> 2017</w:t>
      </w:r>
      <w:r w:rsidR="00B453B9" w:rsidRPr="003304FF">
        <w:rPr>
          <w:lang w:val="hr-HR"/>
        </w:rPr>
        <w:t>. pozvao sve osobe koje imaju pravni interes za redovitim provođenjem stečajnog postupka nad dužnikom da u roku od 15 dana, a koji rok počinje teći protekom osmog dana od objave tog rješenja na e-Oglasnoj ploči suda, solidarno predujme na depoz</w:t>
      </w:r>
      <w:r w:rsidR="003C0EAF">
        <w:rPr>
          <w:lang w:val="hr-HR"/>
        </w:rPr>
        <w:t>itni račun ovog suda iznos od 17</w:t>
      </w:r>
      <w:r w:rsidR="00B453B9" w:rsidRPr="003304FF">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934F4E" w:rsidP="00B453B9" w:rsidR="00934F4E" w:rsidRPr="00655FF8">
      <w:pPr>
        <w:ind w:firstLine="708"/>
        <w:jc w:val="both"/>
        <w:rPr>
          <w:lang w:val="hr-HR"/>
        </w:rPr>
      </w:pPr>
    </w:p>
    <w:p w:rsidRDefault="00B453B9" w:rsidP="00083BF4" w:rsidR="00E26AC2">
      <w:pPr>
        <w:ind w:firstLine="708"/>
        <w:jc w:val="both"/>
        <w:rPr>
          <w:lang w:val="hr-HR"/>
        </w:rPr>
      </w:pPr>
      <w:r w:rsidRPr="00655FF8">
        <w:rPr>
          <w:lang w:val="hr-HR"/>
        </w:rPr>
        <w:t xml:space="preserve">Rješenje ovog suda od </w:t>
      </w:r>
      <w:r w:rsidR="003C0EAF">
        <w:rPr>
          <w:lang w:val="hr-HR"/>
        </w:rPr>
        <w:t>20</w:t>
      </w:r>
      <w:r w:rsidR="00934F4E">
        <w:rPr>
          <w:lang w:val="hr-HR"/>
        </w:rPr>
        <w:t>. studenog</w:t>
      </w:r>
      <w:r w:rsidR="003C0EAF">
        <w:rPr>
          <w:lang w:val="hr-HR"/>
        </w:rPr>
        <w:t xml:space="preserve"> 2017</w:t>
      </w:r>
      <w:r w:rsidRPr="00655FF8">
        <w:rPr>
          <w:lang w:val="hr-HR"/>
        </w:rPr>
        <w:t>. objavljeno je na e-Oglasnoj ploči suda istoga dana kada je i doneseno, međutim nitko od vjerovnika odnosno eventualno zainteresiranih osoba nije postupio po</w:t>
      </w:r>
      <w:r w:rsidR="00934F4E">
        <w:rPr>
          <w:lang w:val="hr-HR"/>
        </w:rPr>
        <w:t xml:space="preserve"> pozivu suda i u određenom roku</w:t>
      </w:r>
      <w:r w:rsidR="003C0EAF">
        <w:rPr>
          <w:lang w:val="hr-HR"/>
        </w:rPr>
        <w:t>, a niti nakon proteka tog roka,</w:t>
      </w:r>
      <w:r w:rsidRPr="00655FF8">
        <w:rPr>
          <w:lang w:val="hr-HR"/>
        </w:rPr>
        <w:t xml:space="preserve"> uplatio zatraženi predujam. Samim time, u konkretnom slučaju su se ispunili uvjeti za donošenje rješenja o otvaranju i istovremenom zaključenju stečajnog postupka nad dužnikom.</w:t>
      </w:r>
    </w:p>
    <w:p w:rsidRDefault="003304FF" w:rsidP="003304FF" w:rsidR="003304FF" w:rsidRPr="0087646C">
      <w:pPr>
        <w:ind w:firstLine="708"/>
        <w:jc w:val="both"/>
        <w:rPr>
          <w:lang w:val="hr-HR"/>
        </w:rPr>
      </w:pPr>
      <w:r>
        <w:rPr>
          <w:lang w:val="hr-HR"/>
        </w:rPr>
        <w:lastRenderedPageBreak/>
        <w:t>Obzirom da</w:t>
      </w:r>
      <w:r w:rsidRPr="0087646C">
        <w:rPr>
          <w:lang w:val="hr-HR"/>
        </w:rPr>
        <w:t xml:space="preserve"> je rješenjem ovog suda </w:t>
      </w:r>
      <w:r>
        <w:rPr>
          <w:lang w:val="hr-HR"/>
        </w:rPr>
        <w:t>broj</w:t>
      </w:r>
      <w:r w:rsidRPr="006E7ADF">
        <w:rPr>
          <w:lang w:val="hr-HR"/>
        </w:rPr>
        <w:t xml:space="preserve"> </w:t>
      </w:r>
      <w:r w:rsidR="003C0EAF" w:rsidRPr="00454FFD">
        <w:rPr>
          <w:lang w:val="hr-HR"/>
        </w:rPr>
        <w:t>St-1135/2016 od 4. travnja 201</w:t>
      </w:r>
      <w:r w:rsidR="003C0EAF">
        <w:rPr>
          <w:lang w:val="hr-HR"/>
        </w:rPr>
        <w:t>7.</w:t>
      </w:r>
      <w:r w:rsidRPr="00EF279A">
        <w:rPr>
          <w:lang w:val="hr-HR"/>
        </w:rPr>
        <w:t xml:space="preserve"> </w:t>
      </w:r>
      <w:r w:rsidR="003C0EAF" w:rsidRPr="00454FFD">
        <w:rPr>
          <w:lang w:val="hr-HR"/>
        </w:rPr>
        <w:t>Jozo Bagarić iz Ploča</w:t>
      </w:r>
      <w:r w:rsidRPr="0087646C">
        <w:rPr>
          <w:lang w:val="hr-HR"/>
        </w:rPr>
        <w:t xml:space="preserve"> već imenovan za pr</w:t>
      </w:r>
      <w:r w:rsidR="009A2408">
        <w:rPr>
          <w:lang w:val="hr-HR"/>
        </w:rPr>
        <w:t>ivremenog stečajnog upravitelja</w:t>
      </w:r>
      <w:r w:rsidRPr="0087646C">
        <w:rPr>
          <w:lang w:val="hr-HR"/>
        </w:rPr>
        <w:t xml:space="preserve"> i to nakon provedenog izbora </w:t>
      </w:r>
      <w:r w:rsidRPr="0087646C">
        <w:rPr>
          <w:lang w:eastAsia="hr-HR" w:val="hr-HR"/>
        </w:rPr>
        <w:t>metodom slučajnog odabira s liste A stečajnih upravitelja za područje nadležnosti ovog suda, to je stoga istog sud ovim rješenjem imenovao za stečajnog upravitelja, a sve to s</w:t>
      </w:r>
      <w:r>
        <w:rPr>
          <w:lang w:eastAsia="hr-HR" w:val="hr-HR"/>
        </w:rPr>
        <w:t>ukladno odredbama članka 85. stavak</w:t>
      </w:r>
      <w:r w:rsidRPr="0087646C">
        <w:rPr>
          <w:lang w:eastAsia="hr-HR" w:val="hr-HR"/>
        </w:rPr>
        <w:t xml:space="preserve"> 2. SZ-a.</w:t>
      </w:r>
    </w:p>
    <w:p w:rsidRDefault="003304FF" w:rsidP="003304FF" w:rsidR="003304FF" w:rsidRPr="00655FF8">
      <w:pPr>
        <w:jc w:val="both"/>
        <w:rPr>
          <w:lang w:val="hr-HR"/>
        </w:rPr>
      </w:pPr>
    </w:p>
    <w:p w:rsidRDefault="00B453B9" w:rsidP="00B453B9" w:rsidR="00B453B9" w:rsidRPr="00655FF8">
      <w:pPr>
        <w:ind w:firstLine="708"/>
        <w:jc w:val="both"/>
        <w:rPr>
          <w:lang w:val="hr-HR"/>
        </w:rPr>
      </w:pPr>
      <w:r w:rsidRPr="00655FF8">
        <w:rPr>
          <w:lang w:val="hr-HR"/>
        </w:rPr>
        <w:t>Slijedom navedenog</w:t>
      </w:r>
      <w:r>
        <w:rPr>
          <w:lang w:val="hr-HR"/>
        </w:rPr>
        <w:t>, a temeljem odredbi članka</w:t>
      </w:r>
      <w:r w:rsidR="00E26AC2">
        <w:rPr>
          <w:lang w:val="hr-HR"/>
        </w:rPr>
        <w:t xml:space="preserve"> 132. stavak</w:t>
      </w:r>
      <w:r w:rsidRPr="00655FF8">
        <w:rPr>
          <w:lang w:val="hr-HR"/>
        </w:rPr>
        <w:t xml:space="preserve"> 1. i 2. SZ-a, odlučeno je kao u točkama I. do IV. izreke ovog rješenja.</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Bud</w:t>
      </w:r>
      <w:r>
        <w:rPr>
          <w:lang w:val="hr-HR"/>
        </w:rPr>
        <w:t>ući da je s</w:t>
      </w:r>
      <w:r w:rsidR="00E26AC2">
        <w:rPr>
          <w:lang w:val="hr-HR"/>
        </w:rPr>
        <w:t>ukladno odredbama članka 89. stavak 1. točka</w:t>
      </w:r>
      <w:r>
        <w:rPr>
          <w:lang w:val="hr-HR"/>
        </w:rPr>
        <w:t xml:space="preserve"> 13., članka</w:t>
      </w:r>
      <w:r w:rsidR="00E26AC2">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655FF8">
      <w:pPr>
        <w:ind w:firstLine="708"/>
        <w:jc w:val="both"/>
        <w:rPr>
          <w:lang w:val="hr-HR"/>
        </w:rPr>
      </w:pPr>
    </w:p>
    <w:p w:rsidRDefault="00B453B9" w:rsidP="00B453B9" w:rsidR="00B453B9">
      <w:pPr>
        <w:ind w:firstLine="708"/>
        <w:jc w:val="both"/>
        <w:rPr>
          <w:lang w:val="hr-HR"/>
        </w:rPr>
      </w:pPr>
      <w:r w:rsidRPr="00655FF8">
        <w:rPr>
          <w:lang w:val="hr-HR"/>
        </w:rPr>
        <w:t>Odluka pod točkom VI. izreke ovog rješ</w:t>
      </w:r>
      <w:r>
        <w:rPr>
          <w:lang w:val="hr-HR"/>
        </w:rPr>
        <w:t>enja temelji</w:t>
      </w:r>
      <w:r w:rsidR="00E26AC2">
        <w:rPr>
          <w:lang w:val="hr-HR"/>
        </w:rPr>
        <w:t xml:space="preserve"> se na odredbama članka 132. stavak</w:t>
      </w:r>
      <w:r>
        <w:rPr>
          <w:lang w:val="hr-HR"/>
        </w:rPr>
        <w:t xml:space="preserve"> 4. u vezi s člankom</w:t>
      </w:r>
      <w:r w:rsidR="00934F4E">
        <w:rPr>
          <w:lang w:val="hr-HR"/>
        </w:rPr>
        <w:t xml:space="preserve"> 286. stavak</w:t>
      </w:r>
      <w:r w:rsidRPr="00655FF8">
        <w:rPr>
          <w:lang w:val="hr-HR"/>
        </w:rPr>
        <w:t xml:space="preserve"> 3. SZ-a, dok se odluka pod točkom VII. izreke </w:t>
      </w:r>
      <w:r>
        <w:rPr>
          <w:lang w:val="hr-HR"/>
        </w:rPr>
        <w:t>temelji se na odredbama članka</w:t>
      </w:r>
      <w:r w:rsidR="00934F4E">
        <w:rPr>
          <w:lang w:val="hr-HR"/>
        </w:rPr>
        <w:t xml:space="preserve"> 12. stavak</w:t>
      </w:r>
      <w:r w:rsidRPr="00655FF8">
        <w:rPr>
          <w:lang w:val="hr-HR"/>
        </w:rPr>
        <w:t xml:space="preserve"> 1. i 2. i </w:t>
      </w:r>
      <w:r>
        <w:rPr>
          <w:lang w:val="hr-HR"/>
        </w:rPr>
        <w:t>članka</w:t>
      </w:r>
      <w:r w:rsidR="00934F4E">
        <w:rPr>
          <w:lang w:val="hr-HR"/>
        </w:rPr>
        <w:t xml:space="preserve"> 132. stavak</w:t>
      </w:r>
      <w:r w:rsidRPr="00655FF8">
        <w:rPr>
          <w:lang w:val="hr-HR"/>
        </w:rPr>
        <w:t xml:space="preserve"> 3. SZ-a.</w:t>
      </w:r>
    </w:p>
    <w:p w:rsidRDefault="00AD4C75" w:rsidP="00B453B9" w:rsidR="00AD4C75">
      <w:pPr>
        <w:ind w:firstLine="708"/>
        <w:jc w:val="both"/>
        <w:rPr>
          <w:lang w:val="hr-HR"/>
        </w:rPr>
      </w:pPr>
    </w:p>
    <w:p w:rsidRDefault="00AD4C75" w:rsidP="00B453B9" w:rsidR="00AD4C75" w:rsidRPr="009A2408">
      <w:pPr>
        <w:ind w:firstLine="708"/>
        <w:jc w:val="both"/>
        <w:rPr>
          <w:lang w:val="hr-HR"/>
        </w:rPr>
      </w:pPr>
      <w:r>
        <w:rPr>
          <w:lang w:val="hr-HR"/>
        </w:rPr>
        <w:t xml:space="preserve">Sukladno odredbi članka 112. stavak 6. SZ-a, sud će rješenjem o otvaranju stečajnog postupka naložiti Financijskoj agenciji da naloži banci prijenos zaplijenjenog iznosa predujma za namirenje troškova stečajnog </w:t>
      </w:r>
      <w:r w:rsidRPr="009A2408">
        <w:rPr>
          <w:lang w:val="hr-HR"/>
        </w:rPr>
        <w:t>postupka s računa dužnika na račun suda i obustavi daljnju pljenidbu ako iznos predujma nije zaplijenjen u cijelosti, a r</w:t>
      </w:r>
      <w:r w:rsidR="00A506AF" w:rsidRPr="009A2408">
        <w:rPr>
          <w:lang w:val="hr-HR"/>
        </w:rPr>
        <w:t>adi čega je odlučeno kao u toč</w:t>
      </w:r>
      <w:r w:rsidR="009A2408" w:rsidRPr="009A2408">
        <w:rPr>
          <w:lang w:val="hr-HR"/>
        </w:rPr>
        <w:t>c</w:t>
      </w:r>
      <w:r w:rsidR="00A506AF" w:rsidRPr="009A2408">
        <w:rPr>
          <w:lang w:val="hr-HR"/>
        </w:rPr>
        <w:t>i</w:t>
      </w:r>
      <w:r w:rsidRPr="009A2408">
        <w:rPr>
          <w:lang w:val="hr-HR"/>
        </w:rPr>
        <w:t xml:space="preserve"> VIII. izreke ovog rješenja.</w:t>
      </w:r>
    </w:p>
    <w:p w:rsidRDefault="009A2408" w:rsidP="00B453B9" w:rsidR="00B453B9" w:rsidRPr="009A2408">
      <w:pPr>
        <w:jc w:val="both"/>
        <w:rPr>
          <w:lang w:val="hr-HR"/>
        </w:rPr>
      </w:pPr>
      <w:r w:rsidRPr="009A2408">
        <w:rPr>
          <w:lang w:val="hr-HR"/>
        </w:rPr>
        <w:t xml:space="preserve"> </w:t>
      </w:r>
    </w:p>
    <w:p w:rsidRDefault="00083BF4" w:rsidP="00B453B9" w:rsidR="00B453B9" w:rsidRPr="009A2408">
      <w:pPr>
        <w:jc w:val="center"/>
        <w:rPr>
          <w:lang w:val="hr-HR"/>
        </w:rPr>
      </w:pPr>
      <w:r w:rsidRPr="009A2408">
        <w:rPr>
          <w:lang w:val="hr-HR"/>
        </w:rPr>
        <w:t xml:space="preserve">U Splitu, </w:t>
      </w:r>
      <w:r w:rsidR="00BB0CC3" w:rsidRPr="009A2408">
        <w:rPr>
          <w:lang w:val="hr-HR"/>
        </w:rPr>
        <w:t>8. veljače 2019</w:t>
      </w:r>
      <w:r w:rsidR="00B453B9" w:rsidRPr="009A2408">
        <w:rPr>
          <w:lang w:val="hr-HR"/>
        </w:rPr>
        <w:t xml:space="preserve">. </w:t>
      </w:r>
    </w:p>
    <w:p w:rsidRDefault="00B453B9" w:rsidP="00B453B9" w:rsidR="00B453B9" w:rsidRPr="009A2408">
      <w:pPr>
        <w:jc w:val="both"/>
        <w:rPr>
          <w:lang w:val="hr-HR"/>
        </w:rPr>
      </w:pPr>
      <w:r w:rsidRPr="009A2408">
        <w:rPr>
          <w:lang w:val="hr-HR"/>
        </w:rPr>
        <w:t xml:space="preserve"> </w:t>
      </w:r>
    </w:p>
    <w:p w:rsidRDefault="009A2408" w:rsidP="00F53C8F" w:rsidR="009A2408" w:rsidRPr="009A2408">
      <w:pPr>
        <w:ind w:left="4956"/>
        <w:jc w:val="center"/>
      </w:pPr>
      <w:r w:rsidRPr="009A2408">
        <w:t>Sudac</w:t>
      </w:r>
    </w:p>
    <w:p w:rsidRDefault="009A2408" w:rsidP="00F53C8F" w:rsidR="009A2408" w:rsidRPr="009A2408">
      <w:pPr>
        <w:ind w:left="4956"/>
        <w:jc w:val="center"/>
      </w:pPr>
    </w:p>
    <w:p w:rsidRDefault="009A2408" w:rsidP="00F53C8F" w:rsidR="009A2408" w:rsidRPr="009A2408">
      <w:pPr>
        <w:ind w:left="4956"/>
        <w:jc w:val="center"/>
      </w:pPr>
      <w:r w:rsidRPr="009A2408">
        <w:t>Paško Bačić, v.r.</w:t>
      </w:r>
    </w:p>
    <w:p w:rsidRDefault="009A2408" w:rsidP="00F53C8F" w:rsidR="009A2408" w:rsidRPr="009A2408">
      <w:pPr>
        <w:ind w:left="4956"/>
        <w:jc w:val="center"/>
      </w:pPr>
      <w:r w:rsidRPr="009A2408">
        <w:t>za točnost otpravka-ovlašteni službenik</w:t>
      </w:r>
    </w:p>
    <w:p w:rsidRDefault="009A2408" w:rsidP="00F53C8F" w:rsidR="009A2408" w:rsidRPr="009A2408">
      <w:pPr>
        <w:ind w:firstLine="708" w:left="5664"/>
      </w:pPr>
      <w:r w:rsidRPr="009A2408">
        <w:t xml:space="preserve"> Katarina Raos</w:t>
      </w:r>
    </w:p>
    <w:p w:rsidRDefault="00B453B9" w:rsidP="00B453B9" w:rsidR="00B453B9" w:rsidRPr="009A2408">
      <w:pPr>
        <w:ind w:firstLine="708" w:left="7080"/>
        <w:rPr>
          <w:u w:val="single"/>
          <w:lang w:val="hr-HR"/>
        </w:rPr>
      </w:pPr>
    </w:p>
    <w:p w:rsidRDefault="00B453B9" w:rsidP="00B453B9" w:rsidR="00B453B9" w:rsidRPr="009A2408">
      <w:pPr>
        <w:rPr>
          <w:lang w:val="hr-HR"/>
        </w:rPr>
      </w:pPr>
    </w:p>
    <w:p w:rsidRDefault="00DF48DA" w:rsidP="00B453B9" w:rsidR="00DF48DA" w:rsidRPr="009A2408">
      <w:pPr>
        <w:rPr>
          <w:lang w:val="hr-HR"/>
        </w:rPr>
      </w:pPr>
    </w:p>
    <w:p w:rsidRDefault="00B453B9" w:rsidP="00B453B9" w:rsidR="00B453B9" w:rsidRPr="009A2408">
      <w:pPr>
        <w:rPr>
          <w:lang w:val="hr-HR"/>
        </w:rPr>
      </w:pPr>
      <w:r w:rsidRPr="009A2408">
        <w:rPr>
          <w:lang w:val="hr-HR"/>
        </w:rPr>
        <w:t>Pouka o pravnom lijeku:</w:t>
      </w:r>
    </w:p>
    <w:p w:rsidRDefault="00B453B9" w:rsidP="00B453B9" w:rsidR="00B453B9" w:rsidRPr="009A2408">
      <w:pPr>
        <w:jc w:val="both"/>
        <w:rPr>
          <w:lang w:val="hr-HR"/>
        </w:rPr>
      </w:pPr>
      <w:r w:rsidRPr="009A2408">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680E76" w:rsidR="00B453B9" w:rsidRPr="009A2408">
      <w:headerReference w:type="default" r:id="rId10"/>
      <w:pgSz w:h="16838" w:w="11906"/>
      <w:pgMar w:gutter="0" w:footer="708" w:header="851"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9A2408" w:rsidRPr="009A2408">
      <w:rPr>
        <w:noProof/>
        <w:lang w:val="hr-HR"/>
      </w:rPr>
      <w:t>4</w:t>
    </w:r>
    <w:r>
      <w:fldChar w:fldCharType="end"/>
    </w:r>
    <w:r w:rsidR="00A56D14">
      <w:t xml:space="preserve"> -</w:t>
    </w:r>
    <w:r w:rsidR="00A56D14">
      <w:tab/>
    </w:r>
    <w:r w:rsidR="00B3212B" w:rsidRPr="004B36C3">
      <w:t>Poslovni broj: 12. St-</w:t>
    </w:r>
    <w:r w:rsidR="005B4526">
      <w:t>1135/2016-29</w:t>
    </w:r>
  </w:p>
  <w:p w:rsidRDefault="0006739B" w:rsidP="0006739B" w:rsidR="0006739B">
    <w:pPr>
      <w:pStyle w:val="Zaglavlje"/>
      <w:jc w:val="center"/>
    </w:pPr>
  </w:p>
  <w:p w:rsidRDefault="0006739B" w:rsidP="0006739B" w:rsidR="0006739B" w:rsidRPr="00083BF4">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83BF4"/>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7880"/>
    <w:rsid w:val="0030414F"/>
    <w:rsid w:val="00306D16"/>
    <w:rsid w:val="00310008"/>
    <w:rsid w:val="0031201E"/>
    <w:rsid w:val="00317933"/>
    <w:rsid w:val="003304FF"/>
    <w:rsid w:val="00330588"/>
    <w:rsid w:val="00341EB6"/>
    <w:rsid w:val="00347AC5"/>
    <w:rsid w:val="00382327"/>
    <w:rsid w:val="003855E7"/>
    <w:rsid w:val="003929B4"/>
    <w:rsid w:val="0039743B"/>
    <w:rsid w:val="003C0EAF"/>
    <w:rsid w:val="003C53E6"/>
    <w:rsid w:val="003D5E2A"/>
    <w:rsid w:val="003E494B"/>
    <w:rsid w:val="003F3F45"/>
    <w:rsid w:val="00400539"/>
    <w:rsid w:val="0040401B"/>
    <w:rsid w:val="004147FB"/>
    <w:rsid w:val="00420E4D"/>
    <w:rsid w:val="00441458"/>
    <w:rsid w:val="00454FFD"/>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B4526"/>
    <w:rsid w:val="005E017E"/>
    <w:rsid w:val="005E7C99"/>
    <w:rsid w:val="00615CA0"/>
    <w:rsid w:val="0062329F"/>
    <w:rsid w:val="00624D67"/>
    <w:rsid w:val="006274BD"/>
    <w:rsid w:val="00642955"/>
    <w:rsid w:val="006454BE"/>
    <w:rsid w:val="00651E2D"/>
    <w:rsid w:val="00656ED7"/>
    <w:rsid w:val="006573DB"/>
    <w:rsid w:val="00675779"/>
    <w:rsid w:val="00680E76"/>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A2408"/>
    <w:rsid w:val="009B4CB7"/>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06AF"/>
    <w:rsid w:val="00A56D14"/>
    <w:rsid w:val="00A75FCC"/>
    <w:rsid w:val="00A8489D"/>
    <w:rsid w:val="00A97762"/>
    <w:rsid w:val="00AA4A6E"/>
    <w:rsid w:val="00AD4C75"/>
    <w:rsid w:val="00AE18FF"/>
    <w:rsid w:val="00AE5405"/>
    <w:rsid w:val="00AF762C"/>
    <w:rsid w:val="00B02EA7"/>
    <w:rsid w:val="00B1090C"/>
    <w:rsid w:val="00B3212B"/>
    <w:rsid w:val="00B408AF"/>
    <w:rsid w:val="00B453B9"/>
    <w:rsid w:val="00B52A80"/>
    <w:rsid w:val="00B6615F"/>
    <w:rsid w:val="00B7469A"/>
    <w:rsid w:val="00B90B4E"/>
    <w:rsid w:val="00BB0CC3"/>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6511"/>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6D41"/>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9A2408"/>
    <w:rPr>
      <w:color w:val="808080"/>
      <w:bdr w:space="0" w:sz="0" w:color="auto" w:val="none"/>
      <w:shd w:fill="auto" w:color="auto" w:val="clear"/>
    </w:rPr>
  </w:style>
  <w:style w:customStyle="true" w:styleId="eSPISCCParagraphDefaultFont" w:type="character">
    <w:name w:val="eSPIS_CC_Paragraph Default Font"/>
    <w:basedOn w:val="Zadanifontodlomka"/>
    <w:rsid w:val="009A240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A240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A240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240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9A2408"/>
    <w:rPr>
      <w:color w:val="808080"/>
      <w:bdr w:color="auto" w:space="0" w:sz="0" w:val="none"/>
      <w:shd w:color="auto" w:fill="auto" w:val="clear"/>
    </w:rPr>
  </w:style>
  <w:style w:customStyle="1" w:styleId="eSPISCCParagraphDefaultFont" w:type="character">
    <w:name w:val="eSPIS_CC_Paragraph Default Font"/>
    <w:basedOn w:val="Zadanifontodlomka"/>
    <w:rsid w:val="009A240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A240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A240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240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KATANAC j.d.o.o. za ugostiteljstvo</izvorni_sadrzaj>
    <derivirana_varijabla naziv="DomainObject.Predmet.ProtustrankaFormated_1">  KATANAC j.d.o.o. za ugostiteljstvo</derivirana_varijabla>
  </DomainObject.Predmet.ProtustrankaFormated>
  <DomainObject.Predmet.ProtustrankaFormatedOIB>
    <izvorni_sadrzaj>  KATANAC j.d.o.o. za ugostiteljstvo, OIB 41178309115</izvorni_sadrzaj>
    <derivirana_varijabla naziv="DomainObject.Predmet.ProtustrankaFormatedOIB_1">  KATANAC j.d.o.o. za ugostiteljstvo, OIB 41178309115</derivirana_varijabla>
  </DomainObject.Predmet.ProtustrankaFormatedOIB>
  <DomainObject.Predmet.ProtustrankaFormatedWithAdress>
    <izvorni_sadrzaj> KATANAC j.d.o.o. za ugostiteljstvo, Poljička cesta 7, 21000 Split</izvorni_sadrzaj>
    <derivirana_varijabla naziv="DomainObject.Predmet.ProtustrankaFormatedWithAdress_1"> KATANAC j.d.o.o. za ugostiteljstvo, Poljička cesta 7, 21000 Split</derivirana_varijabla>
  </DomainObject.Predmet.ProtustrankaFormatedWithAdress>
  <DomainObject.Predmet.ProtustrankaFormatedWithAdressOIB>
    <izvorni_sadrzaj> KATANAC j.d.o.o. za ugostiteljstvo, OIB 41178309115, Poljička cesta 7, 21000 Split</izvorni_sadrzaj>
    <derivirana_varijabla naziv="DomainObject.Predmet.ProtustrankaFormatedWithAdressOIB_1"> KATANAC j.d.o.o. za ugostiteljstvo, OIB 41178309115, Poljička cesta 7, 21000 Split</derivirana_varijabla>
  </DomainObject.Predmet.ProtustrankaFormatedWithAdressOIB>
  <DomainObject.Predmet.ProtustrankaWithAdress>
    <izvorni_sadrzaj>KATANAC j.d.o.o. za ugostiteljstvo Poljička cesta 7, 21000 Split</izvorni_sadrzaj>
    <derivirana_varijabla naziv="DomainObject.Predmet.ProtustrankaWithAdress_1">KATANAC j.d.o.o. za ugostiteljstvo Poljička cesta 7, 21000 Split</derivirana_varijabla>
  </DomainObject.Predmet.ProtustrankaWithAdress>
  <DomainObject.Predmet.ProtustrankaWithAdressOIB>
    <izvorni_sadrzaj>KATANAC j.d.o.o. za ugostiteljstvo, OIB 41178309115, Poljička cesta 7, 21000 Split</izvorni_sadrzaj>
    <derivirana_varijabla naziv="DomainObject.Predmet.ProtustrankaWithAdressOIB_1">KATANAC j.d.o.o. za ugostiteljstvo, OIB 41178309115, Poljička cesta 7, 21000 Split</derivirana_varijabla>
  </DomainObject.Predmet.ProtustrankaWithAdressOIB>
  <DomainObject.Predmet.ProtustrankaNazivFormated>
    <izvorni_sadrzaj>KATANAC j.d.o.o. za ugostiteljstvo</izvorni_sadrzaj>
    <derivirana_varijabla naziv="DomainObject.Predmet.ProtustrankaNazivFormated_1">KATANAC j.d.o.o. za ugostiteljstvo</derivirana_varijabla>
  </DomainObject.Predmet.ProtustrankaNazivFormated>
  <DomainObject.Predmet.ProtustrankaNazivFormatedOIB>
    <izvorni_sadrzaj>KATANAC j.d.o.o. za ugostiteljstvo, OIB 41178309115</izvorni_sadrzaj>
    <derivirana_varijabla naziv="DomainObject.Predmet.ProtustrankaNazivFormatedOIB_1">KATANAC j.d.o.o. za ugostiteljstvo, OIB 41178309115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63076.37</izvorni_sadrzaj>
    <derivirana_varijabla naziv="DomainObject.Predmet.TrenutnaVrijednost_1">63076.37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KATANAC j.d.o.o. za ugostiteljstvo</item>
    </izvorni_sadrzaj>
    <derivirana_varijabla naziv="DomainObject.Predmet.ProtuStrankaListFormated_1">
      <item>KATANAC j.d.o.o. za ugostiteljstvo</item>
    </derivirana_varijabla>
  </DomainObject.Predmet.ProtuStrankaListFormated>
  <DomainObject.Predmet.ProtuStrankaListFormatedOIB>
    <izvorni_sadrzaj>
      <item>KATANAC j.d.o.o. za ugostiteljstvo, OIB 41178309115</item>
    </izvorni_sadrzaj>
    <derivirana_varijabla naziv="DomainObject.Predmet.ProtuStrankaListFormatedOIB_1">
      <item>KATANAC j.d.o.o. za ugostiteljstvo, OIB 41178309115</item>
    </derivirana_varijabla>
  </DomainObject.Predmet.ProtuStrankaListFormatedOIB>
  <DomainObject.Predmet.ProtuStrankaListFormatedWithAdress>
    <izvorni_sadrzaj>
      <item>KATANAC j.d.o.o. za ugostiteljstvo, Poljička cesta 7, 21000 Split</item>
    </izvorni_sadrzaj>
    <derivirana_varijabla naziv="DomainObject.Predmet.ProtuStrankaListFormatedWithAdress_1">
      <item>KATANAC j.d.o.o. za ugostiteljstvo, Poljička cesta 7, 21000 Split</item>
    </derivirana_varijabla>
  </DomainObject.Predmet.ProtuStrankaListFormatedWithAdress>
  <DomainObject.Predmet.ProtuStrankaListFormatedWithAdressOIB>
    <izvorni_sadrzaj>
      <item>KATANAC j.d.o.o. za ugostiteljstvo, OIB 41178309115, Poljička cesta 7, 21000 Split</item>
    </izvorni_sadrzaj>
    <derivirana_varijabla naziv="DomainObject.Predmet.ProtuStrankaListFormatedWithAdressOIB_1">
      <item>KATANAC j.d.o.o. za ugostiteljstvo, OIB 41178309115, Poljička cesta 7, 21000 Split</item>
    </derivirana_varijabla>
  </DomainObject.Predmet.ProtuStrankaListFormatedWithAdressOIB>
  <DomainObject.Predmet.ProtuStrankaListNazivFormated>
    <izvorni_sadrzaj>
      <item>KATANAC j.d.o.o. za ugostiteljstvo</item>
    </izvorni_sadrzaj>
    <derivirana_varijabla naziv="DomainObject.Predmet.ProtuStrankaListNazivFormated_1">
      <item>KATANAC j.d.o.o. za ugostiteljstvo</item>
    </derivirana_varijabla>
  </DomainObject.Predmet.ProtuStrankaListNazivFormated>
  <DomainObject.Predmet.ProtuStrankaListNazivFormatedOIB>
    <izvorni_sadrzaj>
      <item>KATANAC j.d.o.o. za ugostiteljstvo, OIB 41178309115</item>
    </izvorni_sadrzaj>
    <derivirana_varijabla naziv="DomainObject.Predmet.ProtuStrankaListNazivFormatedOIB_1">
      <item>KATANAC j.d.o.o. za ugostiteljstvo, OIB 41178309115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KATANAC j.d.o.o. za ugostiteljstvo</izvorni_sadrzaj>
    <derivirana_varijabla naziv="DomainObject.Predmet.ProtustrankaIDrugi_1">KATANAC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KATANAC j.d.o.o. za ugostiteljstvo, OIB 41178309115, Poljička cesta 7, 21000 Split</izvorni_sadrzaj>
    <derivirana_varijabla naziv="DomainObject.Predmet.ProtustrankaIDrugiAdressOIB_1">KATANAC j.d.o.o. za ugostiteljstvo, OIB 41178309115, Poljička cesta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KATANAC j.d.o.o. za ugostiteljstvo</item>
      <item>FINANCIJSKA AGENCIJA, RC SPLIT</item>
    </izvorni_sadrzaj>
    <derivirana_varijabla naziv="DomainObject.Predmet.SudioniciListNaziv_1">
      <item>KATANAC j.d.o.o. za ugostiteljstvo</item>
      <item>FINANCIJSKA AGENCIJA, RC SPLIT</item>
    </derivirana_varijabla>
  </DomainObject.Predmet.SudioniciListNaziv>
  <DomainObject.Predmet.SudioniciListAdressOIB>
    <izvorni_sadrzaj>
      <item>KATANAC j.d.o.o. za ugostiteljstvo, OIB 41178309115, Poljička cesta 7,21000 Split</item>
      <item>FINANCIJSKA AGENCIJA, RC SPLIT, OIB 85821130368, Mažuranićevo šetalište 24 b,21000 Split</item>
    </izvorni_sadrzaj>
    <derivirana_varijabla naziv="DomainObject.Predmet.SudioniciListAdressOIB_1">
      <item>KATANAC j.d.o.o. za ugostiteljstvo, OIB 41178309115, Poljička cesta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41178309115</item>
      <item>, OIB 85821130368</item>
    </izvorni_sadrzaj>
    <derivirana_varijabla naziv="DomainObject.Predmet.SudioniciListNazivOIB_1">
      <item>, OIB 41178309115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2017.</izvorni_sadrzaj>
    <derivirana_varijabla naziv="DomainObject.Predmet.DatumZadnjeOdrzaneSudskeRadnje_1">3. svibnja 2017.</derivirana_varijabla>
  </DomainObject.Predmet.DatumZadnjeOdrzaneSudskeRadnje>
  <DomainObject.PredzadnjaOdlukaIzPredmeta.DatumDonosenjaOdluke>
    <izvorni_sadrzaj>21. studenog 2017.</izvorni_sadrzaj>
    <derivirana_varijabla naziv="DomainObject.PredzadnjaOdlukaIzPredmeta.DatumDonosenjaOdluke_1">21. studenog 2017.</derivirana_varijabla>
  </DomainObject.PredzadnjaOdlukaIzPredmeta.DatumDonosenjaOdluke>
  <DomainObject.PredzadnjaOdlukaIzPredmeta.Oznaka>
    <izvorni_sadrzaj>St-1135/2016-22</izvorni_sadrzaj>
    <derivirana_varijabla naziv="DomainObject.PredzadnjaOdlukaIzPredmeta.Oznaka_1">St-1135/2016-22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1746</properties:Words>
  <properties:Characters>9691</properties:Characters>
  <properties:Lines>187</properties:Lines>
  <properties:Paragraphs>41</properties:Paragraphs>
  <properties:TotalTime>600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2019-02-08T11:06:00Z</cp:lastPrinted>
  <dcterms:modified xmlns:xsi="http://www.w3.org/2001/XMLSchema-instance" xsi:type="dcterms:W3CDTF">2019-02-08T11:06:00Z</dcterms:modified>
  <cp:revision>58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