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2732" w14:paraId="2942732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5D0961" w:rsidP="005D0961" w:rsidR="005D0961">
      <w:pPr>
        <w:ind w:firstLine="426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>Zagreb, Amruševa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424BF1">
        <w:rPr>
          <w:lang w:eastAsia="en-US"/>
        </w:rPr>
        <w:t>6294</w:t>
      </w:r>
      <w:r w:rsidR="003748ED" w:rsidRPr="001A23D7">
        <w:rPr>
          <w:lang w:eastAsia="en-US"/>
        </w:rPr>
        <w:t>/1</w:t>
      </w:r>
      <w:r w:rsidR="009C0BDC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8C50C5" w:rsidP="008C50C5" w:rsidR="008C50C5">
      <w:pPr>
        <w:jc w:val="both"/>
      </w:pPr>
    </w:p>
    <w:p w:rsidRDefault="001312D6" w:rsidP="008C50C5" w:rsidR="001312D6" w:rsidRPr="001A23D7">
      <w:pPr>
        <w:jc w:val="both"/>
      </w:pPr>
    </w:p>
    <w:p w:rsidRDefault="008C50C5" w:rsidP="00015489" w:rsidR="003F23E4">
      <w:pPr>
        <w:jc w:val="both"/>
      </w:pPr>
      <w:r w:rsidRPr="001A23D7">
        <w:tab/>
      </w:r>
      <w:r w:rsidR="00F12564" w:rsidRPr="002660A6">
        <w:t xml:space="preserve">Trgovački sud u Zagrebu po sucu tog suda Mislavu Kolakušiću, postupajući po prijedlogu dužnika </w:t>
      </w:r>
      <w:r w:rsidR="003748ED" w:rsidRPr="001A23D7">
        <w:t>FINANCIJSKA AGENCIJA, Zagreb, Vrtni put 3, za otvaranje stečajnog postupka nad dužnikom</w:t>
      </w:r>
      <w:r w:rsidR="00574794">
        <w:t xml:space="preserve"> </w:t>
      </w:r>
      <w:r w:rsidR="00384F1A" w:rsidRPr="00384F1A">
        <w:t xml:space="preserve">OPORTUNITAS ENERGIJA </w:t>
      </w:r>
      <w:r w:rsidR="00384F1A">
        <w:t>d.o.o.</w:t>
      </w:r>
      <w:r w:rsidR="00384F1A" w:rsidRPr="00384F1A">
        <w:t xml:space="preserve"> za proizvodnju električne energije</w:t>
      </w:r>
      <w:r w:rsidR="00015489">
        <w:t>,</w:t>
      </w:r>
      <w:r w:rsidR="004F0B9F">
        <w:t xml:space="preserve"> </w:t>
      </w:r>
      <w:r w:rsidR="00384F1A">
        <w:t>Zagreb, Jurišićeva 2A, OIB:</w:t>
      </w:r>
      <w:r w:rsidR="00384F1A" w:rsidRPr="00384F1A">
        <w:t>81108911643</w:t>
      </w:r>
      <w:r w:rsidR="00384F1A">
        <w:t xml:space="preserve">, </w:t>
      </w:r>
      <w:r w:rsidR="00975218">
        <w:t>20</w:t>
      </w:r>
      <w:r w:rsidR="006C0E4D">
        <w:t>. listopada 2016</w:t>
      </w:r>
      <w:r w:rsidR="004F0B9F">
        <w:t>.,</w:t>
      </w:r>
    </w:p>
    <w:p w:rsidRDefault="005D0961" w:rsidP="00512F88" w:rsidR="005D0961" w:rsidRPr="001A23D7">
      <w:pPr>
        <w:jc w:val="both"/>
      </w:pPr>
    </w:p>
    <w:p w:rsidRDefault="00D667B9" w:rsidP="00D667B9" w:rsidR="00D667B9" w:rsidRPr="00F12564">
      <w:pPr>
        <w:jc w:val="center"/>
      </w:pPr>
      <w:r w:rsidRPr="00F12564">
        <w:t>r i j e š i o     j e</w:t>
      </w:r>
    </w:p>
    <w:p w:rsidRDefault="003F23E4" w:rsidP="003748ED" w:rsidR="003F23E4">
      <w:pPr>
        <w:jc w:val="both"/>
      </w:pPr>
    </w:p>
    <w:p w:rsidRDefault="001312D6" w:rsidP="003748ED" w:rsidR="001312D6" w:rsidRPr="00F12564">
      <w:pPr>
        <w:jc w:val="both"/>
      </w:pPr>
    </w:p>
    <w:p w:rsidRDefault="003748ED" w:rsidP="003748ED" w:rsidR="003F23E4">
      <w:pPr>
        <w:jc w:val="both"/>
      </w:pPr>
      <w:r w:rsidRPr="001A23D7">
        <w:tab/>
      </w:r>
      <w:r w:rsidR="007C7225">
        <w:t xml:space="preserve">Odbija se </w:t>
      </w:r>
      <w:r w:rsidR="005010F6" w:rsidRPr="001A23D7">
        <w:t xml:space="preserve">prijedlog Financijske agencije za pokretanjem stečajnog postupka nad dužnikom </w:t>
      </w:r>
      <w:r w:rsidR="00384F1A" w:rsidRPr="00384F1A">
        <w:t>OPORTUNITAS ENERGIJA d.o.o. za proizvodnju električne energije, Zagreb, Jurišićeva 2A, OIB:81108911643</w:t>
      </w:r>
      <w:r w:rsidR="00DC292D">
        <w:t>.</w:t>
      </w:r>
    </w:p>
    <w:p w:rsidRDefault="005D0961" w:rsidP="003748ED" w:rsidR="005D0961" w:rsidRPr="001A23D7">
      <w:pPr>
        <w:jc w:val="both"/>
        <w:rPr>
          <w:b/>
        </w:rPr>
      </w:pPr>
    </w:p>
    <w:p w:rsidRDefault="0073359E" w:rsidP="0073359E" w:rsidR="0073359E" w:rsidRPr="00F12564">
      <w:pPr>
        <w:jc w:val="center"/>
      </w:pPr>
      <w:r w:rsidRPr="00F12564">
        <w:t>Obrazloženje</w:t>
      </w:r>
    </w:p>
    <w:p w:rsidRDefault="0073359E" w:rsidP="0073359E" w:rsidR="007F76CF">
      <w:r w:rsidRPr="001A23D7">
        <w:tab/>
      </w:r>
    </w:p>
    <w:p w:rsidRDefault="001312D6" w:rsidP="0073359E" w:rsidR="001312D6" w:rsidRPr="001A23D7"/>
    <w:p w:rsidRDefault="00864F65" w:rsidP="00864F65" w:rsidR="00864F65">
      <w:pPr>
        <w:ind w:firstLine="708"/>
        <w:jc w:val="both"/>
      </w:pPr>
      <w:r>
        <w:t xml:space="preserve">Financijska agencija, Regionalni centar Zagreb, podnijela je ovom sudu dana </w:t>
      </w:r>
      <w:r w:rsidR="00015489">
        <w:t>1</w:t>
      </w:r>
      <w:r w:rsidR="00384F1A">
        <w:t>2</w:t>
      </w:r>
      <w:r>
        <w:t xml:space="preserve">. </w:t>
      </w:r>
      <w:r w:rsidR="00015489">
        <w:t>listopada</w:t>
      </w:r>
      <w:r>
        <w:t xml:space="preserve"> 201</w:t>
      </w:r>
      <w:r w:rsidR="00250D66">
        <w:t>6</w:t>
      </w:r>
      <w:r>
        <w:t>. prijedlog za otvaranje stečajnog postupka nad dužnikom.</w:t>
      </w:r>
    </w:p>
    <w:p w:rsidRDefault="00864F65" w:rsidP="00864F65" w:rsidR="00864F65">
      <w:pPr>
        <w:ind w:firstLine="708"/>
        <w:jc w:val="both"/>
      </w:pPr>
      <w:r>
        <w:t>Prijedlog je podnesen na temelju odredb</w:t>
      </w:r>
      <w:r w:rsidR="00BB61CD">
        <w:t>i</w:t>
      </w:r>
      <w:r>
        <w:t xml:space="preserve"> Zakona o financijskom poslovanju i predstečajnoj nagodbi („Narodne novine“ broj 108/12</w:t>
      </w:r>
      <w:r w:rsidR="00F0362C">
        <w:t>,</w:t>
      </w:r>
      <w:r>
        <w:t xml:space="preserve"> 144/12,</w:t>
      </w:r>
      <w:r w:rsidR="00F0362C">
        <w:t xml:space="preserve"> 81/13 i 112/13</w:t>
      </w:r>
      <w:r>
        <w:t xml:space="preserve"> dalje ZFPN) jer je rješenjem od </w:t>
      </w:r>
      <w:r w:rsidR="00384F1A">
        <w:t>16</w:t>
      </w:r>
      <w:r>
        <w:t xml:space="preserve">. </w:t>
      </w:r>
      <w:r w:rsidR="007C7225">
        <w:t>rujna</w:t>
      </w:r>
      <w:r>
        <w:t xml:space="preserve"> 201</w:t>
      </w:r>
      <w:r w:rsidR="00250D66">
        <w:t>6</w:t>
      </w:r>
      <w:r>
        <w:t xml:space="preserve">. nagodbeno vijeće </w:t>
      </w:r>
      <w:r w:rsidR="00250D66">
        <w:t>obustavilo postupak</w:t>
      </w:r>
      <w:r w:rsidR="00574794">
        <w:t xml:space="preserve"> </w:t>
      </w:r>
      <w:r>
        <w:t xml:space="preserve">za sklapanje predstečajne nagodbe. </w:t>
      </w:r>
    </w:p>
    <w:p w:rsidRDefault="00864F65" w:rsidP="007C7225" w:rsid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</w:pPr>
      <w:r>
        <w:t xml:space="preserve">Financijska agencija je uz prijedlog za otvaranje stečajnog postupka nad dužnikom dostavila: potvrdu da dužnik ima evidentirane neizvršene osnove za plaćanje uz razdoblju duljem od 60 dana, rješenje o </w:t>
      </w:r>
      <w:r w:rsidR="00BB61CD">
        <w:t>obustavi postupka</w:t>
      </w:r>
      <w:r>
        <w:t xml:space="preserve"> za sklapanje pre</w:t>
      </w:r>
      <w:r w:rsidR="007C7225">
        <w:t>dstečajne nagodbe te spis predmeta.</w:t>
      </w:r>
    </w:p>
    <w:p w:rsidRDefault="008D6C26" w:rsidP="008D6C26" w:rsidR="008D6C26">
      <w:pPr>
        <w:ind w:firstLine="708"/>
        <w:jc w:val="both"/>
      </w:pPr>
      <w:r>
        <w:t>Po stajalištu ovoga Suda radi se samo o fiktivnom zahtjevu za predstečajnu nagodbu podnesenom od strane dužnika, a u stvari prikrivenoj želji da se provede stečajni postupak bez plaćanja troškova postupka i posebne sudske pristojbe propisanih odredbama članka 39.a i 41. Stečajnog zakona (NN 44/96, 29/99, 129/00, 123/03, 82/06, 116/10, 25/12 i 133/12; nastavno: SZ), čime bi sredstva za provedbu toga postupka (oglas u Narodnim novinama, troškovi nagrade privremenog stečajnog upravitelja, posebna sudska pristojba) isto i odredba članka 114. Stečajnog zakona (NN 71/15) pali u krajnjoj liniji na teret državnog proračuna i time bi Državni proračun Republike Hrvatske bio oštećen za iznos do 20.000,00 kuna.</w:t>
      </w:r>
    </w:p>
    <w:p w:rsidRDefault="008D6C26" w:rsidP="008D6C26" w:rsidR="008D6C26">
      <w:pPr>
        <w:jc w:val="both"/>
      </w:pPr>
      <w:r>
        <w:tab/>
        <w:t>Prema odredbi članka 3. stavka 3. Zakona o parničnom postupku (NN 148/11 – pročišćeni tekst i 25/13; nastavno: ZPP) sud neće uvažiti raspolaganja stranaka koja su u suprotnosti s prisilnim propisima i pravilima javnog morala a prema odredbi članka 10. stavak 1. ZPP sud je dužan onemogućiti svaku zlouporabu prava u postupku. Navedena pravila se u stečajnom postupku odgovarajuće primjenjuju temeljem odredbe članka 6. i 10 SZ-a.</w:t>
      </w:r>
    </w:p>
    <w:p w:rsidRDefault="008D6C26" w:rsidP="008D6C26" w:rsidR="008D6C26" w:rsidRPr="001A23D7">
      <w:pPr>
        <w:jc w:val="both"/>
      </w:pPr>
      <w:r>
        <w:lastRenderedPageBreak/>
        <w:tab/>
        <w:t>Stoga je prijedlog za otvaranjem ovog stečajnog postupka valjalo odbiti jer se temelji na nedopuštenom postupanju dužnika, čemu ovaj Sud ne može i ne želi pružiti zaštitu niti sudjelovati u oštećivanju Državnog proračuna Republike Hrvatske.</w:t>
      </w:r>
    </w:p>
    <w:p w:rsidRDefault="008D6C26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>
        <w:rPr>
          <w:szCs w:val="22"/>
        </w:rPr>
        <w:t>Nadalje, r</w:t>
      </w:r>
      <w:r w:rsidR="007C7225" w:rsidRPr="007C7225">
        <w:rPr>
          <w:szCs w:val="22"/>
        </w:rPr>
        <w:t>ješenjem Ustavnog suda RH U-I-5181/2012 i dr. od 20. listopada 2015. odbačeni su prijedlozi za ocjenu suglasnosti više članaka Zakona o financijskom poslovanju i predstečajnoj nagodbi koji se odnose na postupak predstečajne nagodbe („Narodne novine“ broj 108/12, 144/, 81/13 i 112/13) i to Dario Čehić iz Poreča, predmet broj: U-I-5181/2012, prijedlog zaprimljen 10. listopada 2012., kojim je osporio članke 30., 31. i 87. Zakona o financijskom poslovanju i predstečajnoj nagodbi ("Narodne novine" broj 108/12.);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Marica Domijan iz Zagreba, predmet broj: U-I-2948/2013, prijedlog zaprimljen 21. svibnja 2013., kojim je osporila članke 28. i 30. Zakona o financijskom poslovanju i predstečajnoj nagodbi ("Narodne novine" broj 108/12. i 144/12.);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društvo Cestar d. o. o. Slavonski Brod, predmet broj: U-I-3291/2013, prijedlog zaprimljen 6. lipnja 2013., kojim osporava članke 44., 45., 46., 61., 62. i 63.  Zakona o financijskom poslovanju i predstečajnoj nagodbi ("Narodne novine" broj 108/12. i 144/12.);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Mislav Kolakušić iz Zagreba, predmet broj: U-I-4175/2013, prijedlog zaprimljen 29. srpnja 2013., kojim je osporio članak 12.a stavak 2. Zakona o izmjenama i dopunama Zakona o financijskom poslovanju i predstečajnoj nagodbi ("Narodne novine" 81/13.), članak 27. stavak 5. Uredbe o izmjenama i dopunama Zakona o financijskom poslovanju i predstečajnoj nagodbi ("Narodne novine" broj 144/12.), članke 30. stavak 4., 33. stavak 2. i 60. stavke 2., 3. i 4. Zakona o financijskom poslovanju i predstečajnoj nagodbi ("Narodne novine" 108/12.), članak 60. stavke 2., 4. i 5. Uredbi o izmjenama i dopunama Zakona o financijskom poslovanju i predstečajnoj nagodbi ("Narodne novine" broj 144/12.), članke 60. stavke 2., 5. i 7. i 66. stavak 15. Zakona o izmjenama i dopunama Zakona o financijskom poslovanju i predstečajnoj nagodbi ("Narodne novine" 81/13.), članke 72.a i 81. stavak 2. Uredbe o izmjenama i dopunama Zakona o financijskom poslovanju i predstečajnoj nagodbi ("Narodne novine" broj 144/12.) i članak 81. stavke 2. i 3. Zakona o izmjenama i dopunama Zakona o financijskom poslovanju i predstečajnoj nagodbi ("Narodne novine" 81/13.);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društvo Olma d. d. Makarska, predmet broj: U-I-4400/2013, prijedlog zaprimljen 12. kolovoza 2013., kojim osporava članke 27. stavak 1., 34. stavak 3. i 63. stavak 2. Zakona o financijskom poslovanju i predstečajnoj nagodbi ("Narodne novine" broj 108/12. i 144/12.),  Ramiz Pandžić iz Osijeka, predmet broj: U-I-4416/2013, prijedlog zaprimljen 14. kolovoza 2013., kojim je osporio članke 65.a stavke 2., 3., 4. i 5. te članak 72.a stavak 3. Zakona o financijskom poslovanju i predstečajnoj nagodbi ("Narodne novine" broj 108/12., 144/12. i 81/13.);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Ivo Jukić iz Podstrane, predmet broj: U-I-4419/2013, prijedlozi zaprimljeni 13. kolovoza 2013. (napominje se da je oba prijedloga predlagatelja od 13. kolovoza 2013. Ustavni sud zaprimio i razmatrao pod jedinstvenim ustavnosudskim predmetom broj: U-I-4419/2013), kojima osporava članke 65.a stavke 2., 3., 4. i 5. te članak 72.a Zakona o financijskom poslovanju i predstečajnoj nagodbi ("Narodne novine" broj 108/12.,144/12. i 81/13.);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Borko Šamija iz Zagreba, predmet broj: U-I-4531/2013, prijedlog zaprimljen 27. kolovoza 2013., kojim se u cijelosti pridružuje prijedlogu predlagatelja Mislava Kolakušića iz Zagreba;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Tomislav Šušnjar iz Zagreba, predmet broj: U-I-4598/2013, prijedlog zaprimljen 5. rujna 2013., kojim se osporavaju članci istovjetni prijedlogu predlagatelja Mislava Kolakušića iz Zagreba;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Hrvoje Šimić iz Marije Bistrice, predmet broj: U-I-4616/2013, prijedlog zaprimljen 9. rujna 2013., kojim se osporavaju članci 27. stavak 4., 36. stavak 3., 41. stavak 1. točke 5. i 7., 42. stavak 1. točke 2. i 5. i stavak 2., 47., 49. stavak 2., 60. stavci 2. i 3. i dio stavka 4., 68. stavak 2., 70. stavak 5., 71. stavak 3., 80. stavak 3., 81. stavak 2. i 82. stavak 1. Zakona o financijskom poslovanju i predstečajnoj nagodbi ("Narodne novine" broj 108/12.);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 xml:space="preserve"> Gergeta Redento iz Pule, predmet broj: U-I-4648/2013, prijedlog zaprimljen 13. rujna 2013., kojim se osporavaju članci istovjetni prijedlogu predlagatelja Mislava Kolakušića iz Zagreba;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 xml:space="preserve"> društvo Porr Hrvatska d. o. o. Samobor, predmet broj: U-I-5385/2013, prijedlog zaprimljen 31. listopada 2013., kojim osporava članke 60. stavke 2., 3. i 4., 62. stavak 4. i 63. stavke 1. i </w:t>
      </w:r>
      <w:r w:rsidR="007C7225" w:rsidRPr="007C7225">
        <w:rPr>
          <w:szCs w:val="22"/>
        </w:rPr>
        <w:lastRenderedPageBreak/>
        <w:t>2. Zakona o financijskom poslovanju i predstečajnoj nagodbi ("Narodne novine" broj 108/12.), zatim članke 22. stavke 2., 4. i 5. i 24. stavak 1. Uredbe o izmjenama i dopunama Zakona o financijskom poslovanju i predstečajnoj nagodbi ("Narodne novine" broj 144/12.) te članke 33. stavke 2., 5. i 7, 35. stavke 1. i 2. i 39. stavak 15. Zakona o izmjenama i dopunama Zakona o financijskom poslovanju i predstečajnoj nagodbi ("Narodne novine" 81/13.);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 xml:space="preserve"> društvo Geoput d. o. o. Ivanec, predmet broj: U-I-5442/2013, prijedlog zaprimljen 6. studenoga 2013., kojim osporava članke 30. stavak 4., 33. stavak 2. i 77. Zakona o financijskom poslovanju i predstečajnoj nagodbi ("Narodne novine" 108/12.) te članke 12.a, 60. stavke 2., 5. i 7., 63. stavak 2., 72.a i 82. stavke 3. i 4. Zakona o izmjenama i dopunama Zakona o financijskom poslovanju i predstečajnoj nagodbi ("Narodne novine" 81/13.);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 xml:space="preserve"> Udruga pravnika u gospodarstvu Zagreba, predmet broj: U-I-5744/2013, prijedlog zaprimljen 26. studenoga 2013., dopuna prijedloga zaprimljena 12. prosinca 2013., kojim osporava članak 12.a stavke 1. i 2. Zakona o financijskom poslovanju i predstečajnoj nagodbi ("Narodne novine" broj 108/12., 81/13. i 112/13.); Predrag Trutin iz Zagreba, predmet broj: U-I-63/2014, prijedlog zaprimljen 3. siječnja 2014., kojim je osporio članke 27. stavak 1., 34. stavak 3., 55. i 70. stavak 2. Zakona o financijskom poslovanju i predstečajnoj nagodbi ("Narodne novine" broj 108/12., 144/12., 81/13. i 112/13.);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 xml:space="preserve"> Branislav Janjanin, Tihana Janjanin i Romana Eibl, svi iz Zagreba, predmet broj: U-I-826/2014, prijedlog zaprimljen 21. veljače 2014., kojim osporavaju članak 28. Zakona o financijskom poslovanju i predstečajnoj nagodbi ("Narodne novine" broj 108/12., 144/12., 81/13. i 112/13.);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- društvo PTMG d. o. o. Gornji Stupnik, predmet broj: U-I-1319/2014, prijedlog zaprimljen 17. ožujka 2014., kojim osporava članke 33. stavak 2. i 60. stavke 2., 3. i 4. Zakona o financijskom poslovanju i predstečajnoj nagodbi ("Narodne novine" broj 108/12.), članke 60. stavke 2., 4. i 5. i 72.a Uredbe o izmjenama i dopunama Zakona o financijskom poslovanju i predstečajnoj nagodbi ("Narodne novine" broj 144/12.), članke 60. stavke 2., 5. i 7. i 66. stavak 15. Zakona o izmjenama i dopunama Zakona o financijskom poslovanju i predstečajnoj nagodbi ("Narodne novine" 81/13.), članak 81. stavak 2. Zakona o financijskom poslovanju i predstečajnoj nagodbi ("Narodne novine" 144/12. i 112/13.) i članak 81. stavak 3. Zakona o financijskom poslovanju i predstečajnoj nagodbi ("Narodne novine" broj 81/13. i 112/13.);</w:t>
      </w:r>
      <w:r w:rsidR="00735098">
        <w:rPr>
          <w:szCs w:val="22"/>
        </w:rPr>
        <w:t xml:space="preserve"> </w:t>
      </w:r>
      <w:r w:rsidRPr="007C7225">
        <w:rPr>
          <w:szCs w:val="22"/>
        </w:rPr>
        <w:t>Ljiljana Tomašević, Igor Tomašević, Miroslav Tomašević i Mile Tomašević, svi iz Skakavca, predmet broj: U-I-1955/2014, prijedlog zaprimljen 18. travnja 2014., kojim osporavaju članak 28. Zakona o financijskom poslovanju i predstečajnoj nagodbi ("Narodne novine" broj 108/12., 144/12., 81/13. i 112/13.);</w:t>
      </w:r>
      <w:r w:rsidR="00735098">
        <w:rPr>
          <w:szCs w:val="22"/>
        </w:rPr>
        <w:t xml:space="preserve"> </w:t>
      </w:r>
      <w:r w:rsidRPr="007C7225">
        <w:rPr>
          <w:szCs w:val="22"/>
        </w:rPr>
        <w:t>Stanko Vujčić iz Slavonskog Broda, predmet broj: U-I-2761/2014, prijedlog zaprimljen 3. lipnja 2014., kojim osporava članak 25. stavak 1. Zakona o financijskom poslovanju i predstečajnoj nagodbi ("Narodne novine" br</w:t>
      </w:r>
      <w:r w:rsidR="00735098">
        <w:rPr>
          <w:szCs w:val="22"/>
        </w:rPr>
        <w:t xml:space="preserve">oj 108/12., 144/12. i 81/13.); </w:t>
      </w:r>
      <w:r w:rsidRPr="007C7225">
        <w:rPr>
          <w:szCs w:val="22"/>
        </w:rPr>
        <w:t>Martin Vlašić iz Splita, predmet broj: U-I-708/2015, prijedlog zaprimljen 11. veljače 2015., kojim osporava članke 28. stavak 1., 51. stavak 2., 52., stavak 2. točku 4. i 70. stavak 3. Zakona o financijskom poslovanju i predstečajnoj nagodbi ("Narodne novine" broj 108/12., 144/12., 81/13. i 112/13.).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Ustavni sud RH je izrazio stajalište: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„3.1.</w:t>
      </w:r>
      <w:r w:rsidRPr="007C7225">
        <w:rPr>
          <w:szCs w:val="22"/>
        </w:rPr>
        <w:tab/>
        <w:t xml:space="preserve">Članci 445. stavak 2. i 446. SteZ-a glase: 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 xml:space="preserve">Prestanak važenja 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Članak 445.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(...)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(2) Danom stupanja na snagu ovoga Zakona u Zakonu o financijskom poslovanju i predstečajnoj nagodbi ('Narodne novine', br. 108/12., 144/12., 81/13. i 112/13.) prestaje važiti odredba članka 1. točke 3., odredbe članka 3. točaka 10., 11., 12., 14. i 15., članak 17. stavak 7., članak 88. stavak 1., točke 3. - 6. te članci 18. - 86. toga Zakona.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(...)</w:t>
      </w:r>
      <w:r w:rsidRPr="007C7225">
        <w:rPr>
          <w:szCs w:val="22"/>
        </w:rPr>
        <w:tab/>
      </w:r>
      <w:r w:rsidRPr="007C7225">
        <w:rPr>
          <w:szCs w:val="22"/>
        </w:rPr>
        <w:tab/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Stupanje na snagu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Članak 446.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lastRenderedPageBreak/>
        <w:t>Ovaj Zakon objavit će se u 'Narodnim novinama', a stupa na snagu 1. rujna 2015."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3.2.</w:t>
      </w:r>
      <w:r w:rsidRPr="007C7225">
        <w:rPr>
          <w:szCs w:val="22"/>
        </w:rPr>
        <w:tab/>
      </w:r>
      <w:r w:rsidRPr="007C7225">
        <w:rPr>
          <w:b/>
          <w:szCs w:val="22"/>
        </w:rPr>
        <w:t>Iz navedenog slijedi da su osporeni članci ZoFPiPN-a prestali važiti stupanjem na snagu SteZ-a, to jest 1. rujna 2015.</w:t>
      </w:r>
      <w:r w:rsidRPr="007C7225">
        <w:rPr>
          <w:szCs w:val="22"/>
        </w:rPr>
        <w:t>“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te zaključio: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„</w:t>
      </w:r>
      <w:r w:rsidRPr="007C7225">
        <w:rPr>
          <w:b/>
          <w:szCs w:val="22"/>
        </w:rPr>
        <w:t>Budući da su osporeni članci, prestali važiti stupanjem na snagu SteZ-a, ne postoje pretpostavke za odlučivanje o biti stvari u ovom ustavnosudskom postupku.</w:t>
      </w:r>
      <w:r w:rsidRPr="007C7225">
        <w:rPr>
          <w:szCs w:val="22"/>
        </w:rPr>
        <w:t>“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 xml:space="preserve">S obzirom na jasno i izričito stajalište Ustavnog suda RH da su odredbe Zakona o financijskom poslovanju i predstečajnoj nagodbi koji se odnose na postupak predstečajne nagodbe („Narodne novine“ broj 108/12, 144/, 81/13 i 112/13) prestale važiti stupanjem na snagu Stečajnog zakona (NN 71/15) te nedopustivost pravne situacije u kojoj je predmetni Zakon prestao važiti za Ustavni sud RH, a nije za prvostupanjski sud, </w:t>
      </w:r>
      <w:r w:rsidRPr="007C7225">
        <w:rPr>
          <w:b/>
          <w:szCs w:val="22"/>
        </w:rPr>
        <w:t>ne postoje pretpostavke za odlučivanje o biti stvari u ovom sudskom postupku.</w:t>
      </w:r>
    </w:p>
    <w:p w:rsidRDefault="00FC0B95" w:rsidP="0073359E" w:rsidR="00FC0B95" w:rsidRPr="001A23D7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975218">
        <w:t>20</w:t>
      </w:r>
      <w:r w:rsidR="00BE4F64">
        <w:t>. listopada</w:t>
      </w:r>
      <w:r w:rsidR="00AD18BE" w:rsidRPr="001A23D7">
        <w:t xml:space="preserve"> </w:t>
      </w:r>
      <w:r w:rsidR="001341CA" w:rsidRPr="001A23D7">
        <w:t>201</w:t>
      </w:r>
      <w:r w:rsidR="00250D66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BF5987">
        <w:t xml:space="preserve"> v.r.</w:t>
      </w:r>
    </w:p>
    <w:p w:rsidRDefault="00F12564" w:rsidP="00F12564" w:rsidR="00F12564" w:rsidRPr="001A23D7">
      <w:pPr>
        <w:pStyle w:val="Bezproreda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>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9C093A" w:rsidP="009C093A" w:rsidR="009C093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F5987" w:rsidP="007A1486" w:rsidR="00BF598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BF5987" w:rsidP="007A1486" w:rsidR="00BF598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F5987" w:rsidP="007A1486" w:rsidR="00BF5987" w:rsidRPr="007A1486">
      <w:pPr>
        <w:ind w:left="720"/>
      </w:pPr>
    </w:p>
    <w:p w:rsidRDefault="00384F1A" w:rsidP="00BF5987" w:rsidR="00384F1A" w:rsidRPr="001A23D7"/>
    <w:sectPr w:rsidSect="005D0961" w:rsidR="00384F1A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98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250D66">
      <w:rPr>
        <w:sz w:val="22"/>
        <w:szCs w:val="22"/>
      </w:rPr>
      <w:t>6</w:t>
    </w:r>
    <w:r w:rsidR="008D6C26">
      <w:rPr>
        <w:sz w:val="22"/>
        <w:szCs w:val="22"/>
      </w:rPr>
      <w:t>2</w:t>
    </w:r>
    <w:r w:rsidR="00384F1A">
      <w:rPr>
        <w:sz w:val="22"/>
        <w:szCs w:val="22"/>
      </w:rPr>
      <w:t>94</w:t>
    </w:r>
    <w:r w:rsidR="002069CA" w:rsidRPr="003748ED">
      <w:t>/1</w:t>
    </w:r>
    <w:r w:rsidR="009C0BDC">
      <w:t>6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15489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12D6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4DA6"/>
    <w:rsid w:val="00227B1C"/>
    <w:rsid w:val="00233FE6"/>
    <w:rsid w:val="00245EF7"/>
    <w:rsid w:val="00250D66"/>
    <w:rsid w:val="00261A5D"/>
    <w:rsid w:val="00261D0E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84F1A"/>
    <w:rsid w:val="003A3C64"/>
    <w:rsid w:val="003B3508"/>
    <w:rsid w:val="003E4E27"/>
    <w:rsid w:val="003F23E4"/>
    <w:rsid w:val="003F757A"/>
    <w:rsid w:val="00401EA2"/>
    <w:rsid w:val="00420C26"/>
    <w:rsid w:val="00424BF1"/>
    <w:rsid w:val="00430920"/>
    <w:rsid w:val="004403A8"/>
    <w:rsid w:val="00446007"/>
    <w:rsid w:val="0047682B"/>
    <w:rsid w:val="004825ED"/>
    <w:rsid w:val="00484146"/>
    <w:rsid w:val="00486ED0"/>
    <w:rsid w:val="00492118"/>
    <w:rsid w:val="00493516"/>
    <w:rsid w:val="004C2B58"/>
    <w:rsid w:val="004F0B9F"/>
    <w:rsid w:val="004F7863"/>
    <w:rsid w:val="005010F6"/>
    <w:rsid w:val="0050383D"/>
    <w:rsid w:val="00512F88"/>
    <w:rsid w:val="00554B8C"/>
    <w:rsid w:val="00574794"/>
    <w:rsid w:val="00584A83"/>
    <w:rsid w:val="005A3F17"/>
    <w:rsid w:val="005B3F20"/>
    <w:rsid w:val="005C619E"/>
    <w:rsid w:val="005D0961"/>
    <w:rsid w:val="005F79D4"/>
    <w:rsid w:val="00603F3F"/>
    <w:rsid w:val="006136EE"/>
    <w:rsid w:val="0063029A"/>
    <w:rsid w:val="00656BF3"/>
    <w:rsid w:val="00673515"/>
    <w:rsid w:val="00676CCC"/>
    <w:rsid w:val="006B2EDB"/>
    <w:rsid w:val="006C0E4D"/>
    <w:rsid w:val="006D319A"/>
    <w:rsid w:val="006D4D40"/>
    <w:rsid w:val="006E180B"/>
    <w:rsid w:val="006E29DD"/>
    <w:rsid w:val="006E5E64"/>
    <w:rsid w:val="00703CEB"/>
    <w:rsid w:val="007079A7"/>
    <w:rsid w:val="00716C91"/>
    <w:rsid w:val="00720959"/>
    <w:rsid w:val="0073359E"/>
    <w:rsid w:val="00735098"/>
    <w:rsid w:val="007461F3"/>
    <w:rsid w:val="007C4DC6"/>
    <w:rsid w:val="007C5A43"/>
    <w:rsid w:val="007C7225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D6C26"/>
    <w:rsid w:val="008F1547"/>
    <w:rsid w:val="00916F06"/>
    <w:rsid w:val="00922587"/>
    <w:rsid w:val="009348B2"/>
    <w:rsid w:val="0094146A"/>
    <w:rsid w:val="0096290F"/>
    <w:rsid w:val="00974603"/>
    <w:rsid w:val="00975218"/>
    <w:rsid w:val="00981687"/>
    <w:rsid w:val="009C093A"/>
    <w:rsid w:val="009C0BDC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F7BB4"/>
    <w:rsid w:val="00B122AE"/>
    <w:rsid w:val="00B220D4"/>
    <w:rsid w:val="00B53445"/>
    <w:rsid w:val="00BA49E3"/>
    <w:rsid w:val="00BB08CD"/>
    <w:rsid w:val="00BB2C87"/>
    <w:rsid w:val="00BB61CD"/>
    <w:rsid w:val="00BE4F64"/>
    <w:rsid w:val="00BE6160"/>
    <w:rsid w:val="00BF5987"/>
    <w:rsid w:val="00C03DBA"/>
    <w:rsid w:val="00C16797"/>
    <w:rsid w:val="00C35738"/>
    <w:rsid w:val="00C45389"/>
    <w:rsid w:val="00C546CB"/>
    <w:rsid w:val="00C5615A"/>
    <w:rsid w:val="00C67739"/>
    <w:rsid w:val="00C76CB4"/>
    <w:rsid w:val="00C909FF"/>
    <w:rsid w:val="00CC6576"/>
    <w:rsid w:val="00CC673E"/>
    <w:rsid w:val="00CD23D5"/>
    <w:rsid w:val="00CE13EE"/>
    <w:rsid w:val="00D03BE6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161A1"/>
    <w:rsid w:val="00F26848"/>
    <w:rsid w:val="00F43556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5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9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9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9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9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5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9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9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9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9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6294</izvorni_sadrzaj>
    <derivirana_varijabla naziv="DomainObject.Predmet.Broj_1">6294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St-6294/2016</izvorni_sadrzaj>
    <derivirana_varijabla naziv="DomainObject.Predmet.OznakaBroj_1">St-6294/2016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OPORTUNITAS ENERGIJA d.o.o.</izvorni_sadrzaj>
    <derivirana_varijabla naziv="DomainObject.Predmet.ProtustrankaFormated_1">  OPORTUNITAS ENERGIJA d.o.o.</derivirana_varijabla>
  </DomainObject.Predmet.ProtustrankaFormated>
  <DomainObject.Predmet.ProtustrankaFormatedOIB>
    <izvorni_sadrzaj>  OPORTUNITAS ENERGIJA d.o.o., OIB 81108911643</izvorni_sadrzaj>
    <derivirana_varijabla naziv="DomainObject.Predmet.ProtustrankaFormatedOIB_1">  OPORTUNITAS ENERGIJA d.o.o., OIB 81108911643</derivirana_varijabla>
  </DomainObject.Predmet.ProtustrankaFormatedOIB>
  <DomainObject.Predmet.ProtustrankaFormatedWithAdress>
    <izvorni_sadrzaj> OPORTUNITAS ENERGIJA d.o.o., Jurišićeva 2A, 10000 Zagreb</izvorni_sadrzaj>
    <derivirana_varijabla naziv="DomainObject.Predmet.ProtustrankaFormatedWithAdress_1"> OPORTUNITAS ENERGIJA d.o.o., Jurišićeva 2A, 10000 Zagreb</derivirana_varijabla>
  </DomainObject.Predmet.ProtustrankaFormatedWithAdress>
  <DomainObject.Predmet.ProtustrankaFormatedWithAdressOIB>
    <izvorni_sadrzaj> OPORTUNITAS ENERGIJA d.o.o., OIB 81108911643, Jurišićeva 2A, 10000 Zagreb</izvorni_sadrzaj>
    <derivirana_varijabla naziv="DomainObject.Predmet.ProtustrankaFormatedWithAdressOIB_1"> OPORTUNITAS ENERGIJA d.o.o., OIB 81108911643, Jurišićeva 2A, 10000 Zagreb</derivirana_varijabla>
  </DomainObject.Predmet.ProtustrankaFormatedWithAdressOIB>
  <DomainObject.Predmet.ProtustrankaWithAdress>
    <izvorni_sadrzaj>OPORTUNITAS ENERGIJA d.o.o. Jurišićeva 2A, 10000 Zagreb</izvorni_sadrzaj>
    <derivirana_varijabla naziv="DomainObject.Predmet.ProtustrankaWithAdress_1">OPORTUNITAS ENERGIJA d.o.o. Jurišićeva 2A, 10000 Zagreb</derivirana_varijabla>
  </DomainObject.Predmet.ProtustrankaWithAdress>
  <DomainObject.Predmet.ProtustrankaWithAdressOIB>
    <izvorni_sadrzaj>OPORTUNITAS ENERGIJA d.o.o., OIB 81108911643, Jurišićeva 2A, 10000 Zagreb</izvorni_sadrzaj>
    <derivirana_varijabla naziv="DomainObject.Predmet.ProtustrankaWithAdressOIB_1">OPORTUNITAS ENERGIJA d.o.o., OIB 81108911643, Jurišićeva 2A, 10000 Zagreb</derivirana_varijabla>
  </DomainObject.Predmet.ProtustrankaWithAdressOIB>
  <DomainObject.Predmet.ProtustrankaNazivFormated>
    <izvorni_sadrzaj>OPORTUNITAS ENERGIJA d.o.o.</izvorni_sadrzaj>
    <derivirana_varijabla naziv="DomainObject.Predmet.ProtustrankaNazivFormated_1">OPORTUNITAS ENERGIJA d.o.o.</derivirana_varijabla>
  </DomainObject.Predmet.ProtustrankaNazivFormated>
  <DomainObject.Predmet.ProtustrankaNazivFormatedOIB>
    <izvorni_sadrzaj>OPORTUNITAS ENERGIJA d.o.o., OIB 81108911643</izvorni_sadrzaj>
    <derivirana_varijabla naziv="DomainObject.Predmet.ProtustrankaNazivFormatedOIB_1">OPORTUNITAS ENERGIJA d.o.o., OIB 81108911643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OPORTUNITAS ENERGIJA d.o.o.</item>
    </izvorni_sadrzaj>
    <derivirana_varijabla naziv="DomainObject.Predmet.ProtuStrankaListFormated_1">
      <item>OPORTUNITAS ENERGIJA d.o.o.</item>
    </derivirana_varijabla>
  </DomainObject.Predmet.ProtuStrankaListFormated>
  <DomainObject.Predmet.ProtuStrankaListFormatedOIB>
    <izvorni_sadrzaj>
      <item>OPORTUNITAS ENERGIJA d.o.o., OIB 81108911643</item>
    </izvorni_sadrzaj>
    <derivirana_varijabla naziv="DomainObject.Predmet.ProtuStrankaListFormatedOIB_1">
      <item>OPORTUNITAS ENERGIJA d.o.o., OIB 81108911643</item>
    </derivirana_varijabla>
  </DomainObject.Predmet.ProtuStrankaListFormatedOIB>
  <DomainObject.Predmet.ProtuStrankaListFormatedWithAdress>
    <izvorni_sadrzaj>
      <item>OPORTUNITAS ENERGIJA d.o.o., Jurišićeva 2A, 10000 Zagreb</item>
    </izvorni_sadrzaj>
    <derivirana_varijabla naziv="DomainObject.Predmet.ProtuStrankaListFormatedWithAdress_1">
      <item>OPORTUNITAS ENERGIJA d.o.o., Jurišićeva 2A, 10000 Zagreb</item>
    </derivirana_varijabla>
  </DomainObject.Predmet.ProtuStrankaListFormatedWithAdress>
  <DomainObject.Predmet.ProtuStrankaListFormatedWithAdressOIB>
    <izvorni_sadrzaj>
      <item>OPORTUNITAS ENERGIJA d.o.o., OIB 81108911643, Jurišićeva 2A, 10000 Zagreb</item>
    </izvorni_sadrzaj>
    <derivirana_varijabla naziv="DomainObject.Predmet.ProtuStrankaListFormatedWithAdressOIB_1">
      <item>OPORTUNITAS ENERGIJA d.o.o., OIB 81108911643, Jurišićeva 2A, 10000 Zagreb</item>
    </derivirana_varijabla>
  </DomainObject.Predmet.ProtuStrankaListFormatedWithAdressOIB>
  <DomainObject.Predmet.ProtuStrankaListNazivFormated>
    <izvorni_sadrzaj>
      <item>OPORTUNITAS ENERGIJA d.o.o.</item>
    </izvorni_sadrzaj>
    <derivirana_varijabla naziv="DomainObject.Predmet.ProtuStrankaListNazivFormated_1">
      <item>OPORTUNITAS ENERGIJA d.o.o.</item>
    </derivirana_varijabla>
  </DomainObject.Predmet.ProtuStrankaListNazivFormated>
  <DomainObject.Predmet.ProtuStrankaListNazivFormatedOIB>
    <izvorni_sadrzaj>
      <item>OPORTUNITAS ENERGIJA d.o.o., OIB 81108911643</item>
    </izvorni_sadrzaj>
    <derivirana_varijabla naziv="DomainObject.Predmet.ProtuStrankaListNazivFormatedOIB_1">
      <item>OPORTUNITAS ENERGIJA d.o.o., OIB 81108911643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OPORTUNITAS ENERGIJA d.o.o.</izvorni_sadrzaj>
    <derivirana_varijabla naziv="DomainObject.Predmet.ProtustrankaIDrugi_1">OPORTUNITAS ENERGIJA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OPORTUNITAS ENERGIJA d.o.o., OIB 81108911643, Jurišićeva 2A, 10000 Zagreb</izvorni_sadrzaj>
    <derivirana_varijabla naziv="DomainObject.Predmet.ProtustrankaIDrugiAdressOIB_1">OPORTUNITAS ENERGIJA d.o.o., OIB 81108911643, Jurišićeva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OPORTUNITAS ENERGIJA d.o.o.</item>
    </izvorni_sadrzaj>
    <derivirana_varijabla naziv="DomainObject.Predmet.SudioniciListNaziv_1">
      <item>FINA Regionalni centar Zagreb</item>
      <item>OPORTUNITAS ENERGIJA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OPORTUNITAS ENERGIJA d.o.o., OIB 81108911643, Jurišićeva 2A,10000 Zagreb</item>
    </izvorni_sadrzaj>
    <derivirana_varijabla naziv="DomainObject.Predmet.SudioniciListAdressOIB_1">
      <item>FINA Regionalni centar Zagreb, OIB 85821130368, Trg svibanjskih žrtava 1995. 1,10000 Zagreb</item>
      <item>OPORTUNITAS ENERGIJA d.o.o., OIB 81108911643, Jurišićeva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81108911643</item>
    </izvorni_sadrzaj>
    <derivirana_varijabla naziv="DomainObject.Predmet.SudioniciListNazivOIB_1">
      <item>, OIB 85821130368</item>
      <item>, OIB 81108911643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EAA97-77D0-47F5-8DC1-E4C1E0098A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4</properties:Pages>
  <properties:Words>1828</properties:Words>
  <properties:Characters>10386</properties:Characters>
  <properties:Lines>178</properties:Lines>
  <properties:Paragraphs>38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2016-10-20T08:52:00Z</dcterms:created>
  <dc:creator>Jelena</dc:creator>
  <cp:lastModifiedBy>Ivana Stampf</cp:lastModifiedBy>
  <cp:lastPrinted>2016-10-20T09:03:00Z</cp:lastPrinted>
  <dcterms:modified xmlns:xsi="http://www.w3.org/2001/XMLSchema-instance" xsi:type="dcterms:W3CDTF">2016-10-20T09:10:00Z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