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4b25" w14:paraId="59b4b25" w:rsidRDefault="00286BC8" w:rsidP="00286BC8" w:rsidR="00286BC8" w:rsidRPr="0051163F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286BC8" w:rsidP="00286BC8" w:rsidR="00286BC8" w:rsidRPr="0051163F">
      <w:pPr>
        <w:rPr>
          <w:noProof/>
          <w:sz w:val="24"/>
          <w:szCs w:val="24"/>
        </w:rPr>
      </w:pPr>
      <w:r w:rsidRPr="0051163F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6BC8" w:rsidP="00286BC8" w:rsidR="00286BC8" w:rsidRPr="0051163F">
      <w:pPr>
        <w:rPr>
          <w:noProof/>
          <w:sz w:val="24"/>
          <w:szCs w:val="24"/>
        </w:rPr>
      </w:pPr>
      <w:r w:rsidRPr="0051163F">
        <w:rPr>
          <w:noProof/>
          <w:sz w:val="24"/>
          <w:szCs w:val="24"/>
        </w:rPr>
        <w:t>REPUBLIKA HRVATSKA</w:t>
      </w:r>
    </w:p>
    <w:p w:rsidRDefault="00286BC8" w:rsidP="00286BC8" w:rsidR="00286BC8" w:rsidRPr="0051163F">
      <w:pPr>
        <w:rPr>
          <w:noProof/>
          <w:sz w:val="24"/>
          <w:szCs w:val="24"/>
        </w:rPr>
      </w:pPr>
      <w:r w:rsidRPr="0051163F">
        <w:rPr>
          <w:noProof/>
          <w:sz w:val="24"/>
          <w:szCs w:val="24"/>
        </w:rPr>
        <w:t>Trgovački sud u Zagrebu</w:t>
      </w:r>
    </w:p>
    <w:p w:rsidRDefault="00286BC8" w:rsidP="00286BC8" w:rsidR="00286BC8" w:rsidRPr="0051163F">
      <w:pPr>
        <w:rPr>
          <w:noProof/>
          <w:sz w:val="24"/>
          <w:szCs w:val="24"/>
        </w:rPr>
      </w:pPr>
      <w:r w:rsidRPr="0051163F">
        <w:rPr>
          <w:noProof/>
          <w:sz w:val="24"/>
          <w:szCs w:val="24"/>
        </w:rPr>
        <w:t xml:space="preserve">Zagreb, Amruševa 2/II </w:t>
      </w:r>
    </w:p>
    <w:p w:rsidRDefault="00286BC8" w:rsidP="00286BC8" w:rsidR="00286BC8" w:rsidRPr="0051163F">
      <w:pPr>
        <w:rPr>
          <w:noProof/>
          <w:sz w:val="24"/>
          <w:szCs w:val="24"/>
        </w:rPr>
      </w:pPr>
    </w:p>
    <w:p w:rsidRDefault="00286BC8" w:rsidP="00286BC8" w:rsidR="00286BC8" w:rsidRPr="0051163F">
      <w:pPr>
        <w:jc w:val="right"/>
        <w:rPr>
          <w:sz w:val="24"/>
          <w:szCs w:val="24"/>
        </w:rPr>
      </w:pPr>
      <w:r w:rsidRPr="0051163F">
        <w:rPr>
          <w:sz w:val="24"/>
          <w:szCs w:val="24"/>
        </w:rPr>
        <w:t xml:space="preserve">      </w:t>
      </w:r>
    </w:p>
    <w:p w:rsidRDefault="00286BC8" w:rsidP="00286BC8" w:rsidR="00286BC8" w:rsidRPr="0051163F">
      <w:pPr>
        <w:rPr>
          <w:b/>
          <w:sz w:val="24"/>
          <w:szCs w:val="24"/>
        </w:rPr>
      </w:pPr>
      <w:r w:rsidRPr="0051163F">
        <w:rPr>
          <w:b/>
          <w:sz w:val="24"/>
          <w:szCs w:val="24"/>
        </w:rPr>
        <w:tab/>
      </w:r>
      <w:r w:rsidRPr="0051163F">
        <w:rPr>
          <w:b/>
          <w:sz w:val="24"/>
          <w:szCs w:val="24"/>
        </w:rPr>
        <w:tab/>
      </w:r>
      <w:r w:rsidRPr="0051163F">
        <w:rPr>
          <w:b/>
          <w:sz w:val="24"/>
          <w:szCs w:val="24"/>
        </w:rPr>
        <w:tab/>
      </w:r>
      <w:r w:rsidRPr="0051163F">
        <w:rPr>
          <w:b/>
          <w:sz w:val="24"/>
          <w:szCs w:val="24"/>
        </w:rPr>
        <w:tab/>
      </w:r>
      <w:r w:rsidRPr="0051163F">
        <w:rPr>
          <w:b/>
          <w:sz w:val="24"/>
          <w:szCs w:val="24"/>
        </w:rPr>
        <w:tab/>
      </w:r>
      <w:r w:rsidRPr="0051163F">
        <w:rPr>
          <w:b/>
          <w:sz w:val="24"/>
          <w:szCs w:val="24"/>
        </w:rPr>
        <w:tab/>
      </w:r>
      <w:r w:rsidRPr="0051163F">
        <w:rPr>
          <w:b/>
          <w:sz w:val="24"/>
          <w:szCs w:val="24"/>
        </w:rPr>
        <w:tab/>
      </w:r>
      <w:r w:rsidRPr="0051163F">
        <w:rPr>
          <w:b/>
          <w:sz w:val="24"/>
          <w:szCs w:val="24"/>
        </w:rPr>
        <w:tab/>
        <w:t xml:space="preserve">               </w:t>
      </w:r>
    </w:p>
    <w:p w:rsidRDefault="00286BC8" w:rsidP="00286BC8" w:rsidR="00286BC8" w:rsidRPr="0051163F">
      <w:pPr>
        <w:jc w:val="center"/>
        <w:rPr>
          <w:sz w:val="24"/>
          <w:szCs w:val="24"/>
        </w:rPr>
      </w:pPr>
      <w:r w:rsidRPr="0051163F">
        <w:rPr>
          <w:sz w:val="24"/>
          <w:szCs w:val="24"/>
        </w:rPr>
        <w:t>U  I M E   R E P U B L I K E   H R V A T S K E</w:t>
      </w:r>
    </w:p>
    <w:p w:rsidRDefault="00286BC8" w:rsidP="00286BC8" w:rsidR="00286BC8" w:rsidRPr="0051163F">
      <w:pPr>
        <w:jc w:val="center"/>
        <w:rPr>
          <w:sz w:val="24"/>
          <w:szCs w:val="24"/>
        </w:rPr>
      </w:pPr>
      <w:r w:rsidRPr="0051163F">
        <w:rPr>
          <w:sz w:val="24"/>
          <w:szCs w:val="24"/>
        </w:rPr>
        <w:t>R J E Š E NJ E</w:t>
      </w:r>
    </w:p>
    <w:p w:rsidRDefault="00286BC8" w:rsidP="00286BC8" w:rsidR="00286BC8" w:rsidRPr="0051163F">
      <w:pPr>
        <w:jc w:val="center"/>
        <w:rPr>
          <w:sz w:val="24"/>
          <w:szCs w:val="24"/>
        </w:rPr>
      </w:pPr>
    </w:p>
    <w:p w:rsidRDefault="00286BC8" w:rsidP="00286BC8" w:rsidR="00286BC8" w:rsidRPr="0051163F">
      <w:pPr>
        <w:jc w:val="both"/>
        <w:rPr>
          <w:sz w:val="24"/>
          <w:szCs w:val="24"/>
        </w:rPr>
      </w:pPr>
      <w:r w:rsidRPr="00174C15">
        <w:rPr>
          <w:sz w:val="24"/>
          <w:szCs w:val="24"/>
        </w:rPr>
        <w:t>Trgovački sud u Zagrebu, po sucu Nikoli Ribarić, u predstečajnom postupku u povodu prijedloga dužnika MIKROKLIMA društvo s ograničenom odgovornošću za trgovinu i usluge, Zagreb (Grad Zagreb), Rapsk</w:t>
      </w:r>
      <w:r>
        <w:rPr>
          <w:sz w:val="24"/>
          <w:szCs w:val="24"/>
        </w:rPr>
        <w:t xml:space="preserve">a 46/a, OIB: 15542378415, dana </w:t>
      </w:r>
      <w:r w:rsidR="009921D6">
        <w:rPr>
          <w:sz w:val="24"/>
          <w:szCs w:val="24"/>
        </w:rPr>
        <w:t>16</w:t>
      </w:r>
      <w:r w:rsidRPr="00174C15">
        <w:rPr>
          <w:sz w:val="24"/>
          <w:szCs w:val="24"/>
        </w:rPr>
        <w:t>.</w:t>
      </w:r>
      <w:r>
        <w:rPr>
          <w:sz w:val="24"/>
          <w:szCs w:val="24"/>
        </w:rPr>
        <w:t xml:space="preserve"> svibnja</w:t>
      </w:r>
      <w:r w:rsidRPr="00174C15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174C15">
        <w:rPr>
          <w:sz w:val="24"/>
          <w:szCs w:val="24"/>
        </w:rPr>
        <w:t>. godine</w:t>
      </w:r>
    </w:p>
    <w:p w:rsidRDefault="00286BC8" w:rsidP="00286BC8" w:rsidR="00286BC8" w:rsidRPr="0051163F">
      <w:pPr>
        <w:jc w:val="center"/>
        <w:rPr>
          <w:noProof/>
          <w:sz w:val="24"/>
          <w:szCs w:val="24"/>
        </w:rPr>
      </w:pPr>
      <w:r w:rsidRPr="0051163F">
        <w:rPr>
          <w:noProof/>
          <w:sz w:val="24"/>
          <w:szCs w:val="24"/>
        </w:rPr>
        <w:t>r i j e š i o  j e</w:t>
      </w:r>
    </w:p>
    <w:p w:rsidRDefault="00286BC8" w:rsidP="00286BC8" w:rsidR="00286BC8" w:rsidRPr="0051163F">
      <w:pPr>
        <w:jc w:val="both"/>
        <w:rPr>
          <w:noProof/>
          <w:sz w:val="24"/>
          <w:szCs w:val="24"/>
        </w:rPr>
      </w:pPr>
    </w:p>
    <w:p w:rsidRDefault="00286BC8" w:rsidP="009921D6" w:rsidR="009921D6" w:rsidRPr="005D5DBD">
      <w:pPr>
        <w:jc w:val="both"/>
        <w:rPr>
          <w:sz w:val="24"/>
          <w:szCs w:val="24"/>
        </w:rPr>
      </w:pPr>
      <w:r w:rsidRPr="0051163F">
        <w:rPr>
          <w:noProof/>
          <w:sz w:val="24"/>
          <w:szCs w:val="24"/>
        </w:rPr>
        <w:t>I.</w:t>
      </w:r>
      <w:r w:rsidRPr="0051163F">
        <w:rPr>
          <w:noProof/>
          <w:sz w:val="24"/>
          <w:szCs w:val="24"/>
        </w:rPr>
        <w:tab/>
      </w:r>
      <w:r w:rsidR="009921D6" w:rsidRPr="003C3E4C">
        <w:rPr>
          <w:sz w:val="24"/>
          <w:szCs w:val="24"/>
        </w:rPr>
        <w:t>Ispravlja se Rješenje o</w:t>
      </w:r>
      <w:r w:rsidR="009921D6">
        <w:rPr>
          <w:sz w:val="24"/>
          <w:szCs w:val="24"/>
        </w:rPr>
        <w:t>voga suda kojim se potvrđuje Predstečajni sporazum, p</w:t>
      </w:r>
      <w:r w:rsidR="009921D6" w:rsidRPr="003C3E4C">
        <w:rPr>
          <w:sz w:val="24"/>
          <w:szCs w:val="24"/>
        </w:rPr>
        <w:t>oslovnog broja S</w:t>
      </w:r>
      <w:r w:rsidR="009921D6">
        <w:rPr>
          <w:sz w:val="24"/>
          <w:szCs w:val="24"/>
        </w:rPr>
        <w:t>t</w:t>
      </w:r>
      <w:r w:rsidR="009921D6" w:rsidRPr="003C3E4C">
        <w:rPr>
          <w:sz w:val="24"/>
          <w:szCs w:val="24"/>
        </w:rPr>
        <w:t>-</w:t>
      </w:r>
      <w:r w:rsidR="009921D6">
        <w:rPr>
          <w:sz w:val="24"/>
          <w:szCs w:val="24"/>
        </w:rPr>
        <w:t>1379/2018-70</w:t>
      </w:r>
      <w:r w:rsidR="009921D6" w:rsidRPr="003C3E4C">
        <w:rPr>
          <w:sz w:val="24"/>
          <w:szCs w:val="24"/>
        </w:rPr>
        <w:t xml:space="preserve"> od </w:t>
      </w:r>
      <w:r w:rsidR="009921D6">
        <w:rPr>
          <w:sz w:val="24"/>
          <w:szCs w:val="24"/>
        </w:rPr>
        <w:t>13</w:t>
      </w:r>
      <w:r w:rsidR="009921D6" w:rsidRPr="003C3E4C">
        <w:rPr>
          <w:sz w:val="24"/>
          <w:szCs w:val="24"/>
        </w:rPr>
        <w:t>.</w:t>
      </w:r>
      <w:r w:rsidR="009921D6">
        <w:rPr>
          <w:sz w:val="24"/>
          <w:szCs w:val="24"/>
        </w:rPr>
        <w:t xml:space="preserve"> svibnja</w:t>
      </w:r>
      <w:r w:rsidR="009921D6" w:rsidRPr="003C3E4C">
        <w:rPr>
          <w:sz w:val="24"/>
          <w:szCs w:val="24"/>
        </w:rPr>
        <w:t xml:space="preserve"> 201</w:t>
      </w:r>
      <w:r w:rsidR="009921D6">
        <w:rPr>
          <w:sz w:val="24"/>
          <w:szCs w:val="24"/>
        </w:rPr>
        <w:t>9</w:t>
      </w:r>
      <w:r w:rsidR="009921D6" w:rsidRPr="003C3E4C">
        <w:rPr>
          <w:sz w:val="24"/>
          <w:szCs w:val="24"/>
        </w:rPr>
        <w:t>. godine u dijelu izreke, točka I</w:t>
      </w:r>
      <w:r w:rsidR="00FE5110">
        <w:rPr>
          <w:sz w:val="24"/>
          <w:szCs w:val="24"/>
        </w:rPr>
        <w:t>I</w:t>
      </w:r>
      <w:r w:rsidR="009921D6" w:rsidRPr="003C3E4C">
        <w:rPr>
          <w:sz w:val="24"/>
          <w:szCs w:val="24"/>
        </w:rPr>
        <w:t>, Utvrđene tražbine</w:t>
      </w:r>
      <w:r w:rsidR="009921D6">
        <w:rPr>
          <w:sz w:val="24"/>
          <w:szCs w:val="24"/>
        </w:rPr>
        <w:t>,</w:t>
      </w:r>
      <w:r w:rsidR="009921D6" w:rsidRPr="003C3E4C">
        <w:rPr>
          <w:sz w:val="24"/>
          <w:szCs w:val="24"/>
        </w:rPr>
        <w:t xml:space="preserve"> na način da</w:t>
      </w:r>
      <w:r w:rsidR="009921D6">
        <w:rPr>
          <w:sz w:val="24"/>
          <w:szCs w:val="24"/>
        </w:rPr>
        <w:t xml:space="preserve"> </w:t>
      </w:r>
      <w:r w:rsidR="009921D6" w:rsidRPr="005D5DBD">
        <w:rPr>
          <w:sz w:val="24"/>
          <w:szCs w:val="24"/>
        </w:rPr>
        <w:t>umjesto:</w:t>
      </w:r>
    </w:p>
    <w:p w:rsidRDefault="009921D6" w:rsidP="00286BC8" w:rsidR="009921D6">
      <w:pPr>
        <w:jc w:val="both"/>
        <w:rPr>
          <w:noProof/>
          <w:sz w:val="24"/>
          <w:szCs w:val="24"/>
        </w:rPr>
      </w:pPr>
    </w:p>
    <w:p w:rsidRDefault="009921D6" w:rsidP="00286BC8" w:rsidR="009921D6">
      <w:pPr>
        <w:jc w:val="both"/>
        <w:rPr>
          <w:noProof/>
          <w:sz w:val="24"/>
          <w:szCs w:val="24"/>
        </w:rPr>
      </w:pPr>
    </w:p>
    <w:p w:rsidRDefault="00FE5110" w:rsidP="00286BC8" w:rsidR="009921D6">
      <w:pPr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„</w:t>
      </w:r>
    </w:p>
    <w:p w:rsidRDefault="00286BC8" w:rsidP="00286BC8" w:rsidR="00286BC8">
      <w:pPr>
        <w:ind w:firstLine="708"/>
        <w:jc w:val="both"/>
        <w:rPr>
          <w:sz w:val="24"/>
          <w:szCs w:val="24"/>
        </w:rPr>
      </w:pPr>
      <w:r w:rsidRPr="002B3D08">
        <w:rPr>
          <w:sz w:val="24"/>
          <w:szCs w:val="24"/>
        </w:rPr>
        <w:t>•</w:t>
      </w:r>
      <w:r w:rsidRPr="002B3D08">
        <w:rPr>
          <w:sz w:val="24"/>
          <w:szCs w:val="24"/>
        </w:rPr>
        <w:tab/>
        <w:t>Dug prema grupi NEOSIGURANI VJEROVNICI, sukladno utvrđenim tražbinama iznosi 6.169.405,35 kn. Predlaže se otpis tražbina za 40%. Preostalih 60% tražbina otplatit će se na 72 mjeseca uz dodatnih 12 mjeseci počeka, bez kamata, u jednakim mjesečnim anuitetima, počevši od pravomoćnosti Rješenja Trgovačkog suda o sklopljenom predstečajnom po</w:t>
      </w:r>
      <w:r>
        <w:rPr>
          <w:sz w:val="24"/>
          <w:szCs w:val="24"/>
        </w:rPr>
        <w:t>stupku, svakog 15-tog u mjesecu</w:t>
      </w:r>
      <w:r w:rsidRPr="0051163F">
        <w:rPr>
          <w:sz w:val="24"/>
          <w:szCs w:val="24"/>
        </w:rPr>
        <w:t>:</w:t>
      </w:r>
    </w:p>
    <w:p w:rsidRDefault="00286BC8" w:rsidP="00286BC8" w:rsidR="00286BC8">
      <w:pPr>
        <w:ind w:firstLine="708"/>
        <w:jc w:val="both"/>
        <w:rPr>
          <w:sz w:val="24"/>
          <w:szCs w:val="24"/>
        </w:rPr>
      </w:pPr>
    </w:p>
    <w:p w:rsidRDefault="00286BC8" w:rsidP="00286BC8" w:rsidR="00286BC8" w:rsidRPr="0051163F">
      <w:pPr>
        <w:ind w:firstLine="708"/>
        <w:jc w:val="both"/>
        <w:rPr>
          <w:sz w:val="24"/>
          <w:szCs w:val="24"/>
        </w:rPr>
      </w:pPr>
    </w:p>
    <w:p w:rsidRDefault="00286BC8" w:rsidP="00286BC8" w:rsidR="00286BC8" w:rsidRPr="0051163F">
      <w:pPr>
        <w:jc w:val="both"/>
        <w:rPr>
          <w:sz w:val="24"/>
          <w:szCs w:val="24"/>
        </w:rPr>
      </w:pPr>
    </w:p>
    <w:tbl>
      <w:tblPr>
        <w:tblStyle w:val="Svijetlatablicapopisa1-isticanje61"/>
        <w:tblW w:type="dxa" w:w="10065"/>
        <w:tblInd w:type="dxa" w:w="-601"/>
        <w:tblLook w:val="04A0" w:noVBand="1" w:noHBand="0" w:lastColumn="0" w:firstColumn="1" w:lastRow="0" w:firstRow="1"/>
      </w:tblPr>
      <w:tblGrid>
        <w:gridCol w:w="1174"/>
        <w:gridCol w:w="1785"/>
        <w:gridCol w:w="1427"/>
        <w:gridCol w:w="1387"/>
        <w:gridCol w:w="1180"/>
        <w:gridCol w:w="1180"/>
        <w:gridCol w:w="1327"/>
        <w:gridCol w:w="1242"/>
      </w:tblGrid>
      <w:tr w:rsidTr="00286BC8" w:rsidR="00286BC8" w:rsidRPr="00395E8F">
        <w:trPr>
          <w:cnfStyle w:val="100000000000"/>
          <w:trHeight w:val="604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color w:val="000000"/>
                <w:sz w:val="18"/>
                <w:szCs w:val="18"/>
                <w:lang w:val="hr-HR"/>
              </w:rPr>
              <w:t>RB</w:t>
            </w:r>
          </w:p>
        </w:tc>
        <w:tc>
          <w:tcPr>
            <w:tcW w:type="dxa" w:w="1611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100000000000"/>
              <w:rPr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color w:val="000000"/>
                <w:sz w:val="18"/>
                <w:szCs w:val="18"/>
                <w:lang w:val="hr-HR"/>
              </w:rPr>
              <w:t>NAZIV VJEROVNIKA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100000000000"/>
              <w:rPr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color w:val="000000"/>
                <w:sz w:val="18"/>
                <w:szCs w:val="18"/>
                <w:lang w:val="hr-HR"/>
              </w:rPr>
              <w:t>OIB VJEROVNIKA</w:t>
            </w:r>
          </w:p>
        </w:tc>
        <w:tc>
          <w:tcPr>
            <w:tcW w:type="dxa" w:w="134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100000000000"/>
              <w:rPr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color w:val="000000"/>
                <w:sz w:val="18"/>
                <w:szCs w:val="18"/>
                <w:lang w:val="hr-HR"/>
              </w:rPr>
              <w:t>ADRESA</w:t>
            </w:r>
          </w:p>
        </w:tc>
        <w:tc>
          <w:tcPr>
            <w:tcW w:type="dxa" w:w="1073"/>
            <w:hideMark/>
          </w:tcPr>
          <w:p w:rsidRDefault="00286BC8" w:rsidP="00286BC8" w:rsidR="00286BC8" w:rsidRPr="00395E8F">
            <w:pPr>
              <w:spacing w:lineRule="auto" w:line="264" w:after="120"/>
              <w:cnfStyle w:val="100000000000"/>
              <w:rPr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color w:val="000000"/>
                <w:sz w:val="18"/>
                <w:szCs w:val="18"/>
                <w:lang w:val="hr-HR"/>
              </w:rPr>
              <w:t>UTVRĐENI IZNOS TRAŽBINE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100000000000"/>
              <w:rPr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color w:val="000000"/>
                <w:sz w:val="18"/>
                <w:szCs w:val="18"/>
                <w:lang w:val="hr-HR"/>
              </w:rPr>
              <w:t>OTPIS</w:t>
            </w:r>
          </w:p>
        </w:tc>
        <w:tc>
          <w:tcPr>
            <w:tcW w:type="dxa" w:w="1256"/>
            <w:hideMark/>
          </w:tcPr>
          <w:p w:rsidRDefault="00286BC8" w:rsidP="00286BC8" w:rsidR="00286BC8" w:rsidRPr="00395E8F">
            <w:pPr>
              <w:spacing w:lineRule="auto" w:line="264" w:after="120"/>
              <w:cnfStyle w:val="100000000000"/>
              <w:rPr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color w:val="000000"/>
                <w:sz w:val="18"/>
                <w:szCs w:val="18"/>
                <w:lang w:val="hr-HR"/>
              </w:rPr>
              <w:t>PREOSTALO ZA OTPLATU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100000000000"/>
              <w:rPr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color w:val="000000"/>
                <w:sz w:val="18"/>
                <w:szCs w:val="18"/>
                <w:lang w:val="hr-HR"/>
              </w:rPr>
              <w:t>ANUITET</w:t>
            </w:r>
          </w:p>
        </w:tc>
      </w:tr>
      <w:tr w:rsidTr="00286BC8" w:rsidR="00286BC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"P&amp;P" obrt za prijevoz i usluge vl. MILJENKO CURMAN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90456356371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LJUDEVITA GAJA 46, 10431 MALA GORICA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2.750,00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1.100,00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1.650,00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22,92</w:t>
            </w:r>
          </w:p>
        </w:tc>
      </w:tr>
      <w:tr w:rsidTr="00286BC8" w:rsidR="00286BC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</w:t>
            </w:r>
          </w:p>
        </w:tc>
        <w:tc>
          <w:tcPr>
            <w:tcW w:type="dxa" w:w="1611"/>
            <w:hideMark/>
          </w:tcPr>
          <w:p w:rsidRDefault="00286BC8" w:rsidP="00286BC8" w:rsidR="00286BC8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"TERMONT" obt za proizvodnju i servisiranje plamenika i kotlovnica, vl. BORIS GOLJEVŠČEK</w:t>
            </w:r>
          </w:p>
          <w:p w:rsidRDefault="00C3462C" w:rsidP="00286BC8" w:rsidR="00C3462C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9179289209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JADARSKA 10A,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8.681,50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3.472,60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5.208,90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72,35</w:t>
            </w:r>
          </w:p>
        </w:tc>
      </w:tr>
      <w:tr w:rsidTr="00286BC8" w:rsidR="00286BC8" w:rsidRPr="00395E8F">
        <w:trPr>
          <w:cnfStyle w:val="000000100000"/>
          <w:trHeight w:val="64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lastRenderedPageBreak/>
              <w:t>3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ACO Građevinski elementi društvo s ograničenom odgovornošću za proizvodnju i prodaju građevinskih elemenata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25074288719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Radnička cesta 177,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40.435,77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16.174,31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24.261,46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336,96</w:t>
            </w:r>
          </w:p>
        </w:tc>
      </w:tr>
      <w:tr w:rsidTr="00286BC8" w:rsidR="00286BC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AEROTEH društvo s ograničenom odgovornošću za proizvodnju, trgovinu i usluge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6219431693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Andrije Žaje 10,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375.279,28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150.111,71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225.167,57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3.127,33</w:t>
            </w:r>
          </w:p>
        </w:tc>
      </w:tr>
      <w:tr w:rsidTr="00286BC8" w:rsidR="00286BC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AGRIA d.o.o. za proizvodnju i trgovinu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76958388708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Kolodvorska 83, 31309 Karanac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73.300,74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29.320,30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43.980,44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610,84</w:t>
            </w:r>
          </w:p>
        </w:tc>
      </w:tr>
      <w:tr w:rsidTr="00286BC8" w:rsidR="00286BC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AKTIV GLOBAL d.o.o. za graditeljstvo, proizvodnju i usluge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65314075260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Radnička cesta 57,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124.553,19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49.821,28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74.731,91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1.037,94</w:t>
            </w:r>
          </w:p>
        </w:tc>
      </w:tr>
      <w:tr w:rsidTr="00286BC8" w:rsidR="00286BC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ALFA STAN-JORDANOVAC društvo s ograničenom odgovornošću za građenje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37306024132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Vrisnička 16,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223.009,38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89.203,75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133.805,63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1.858,41</w:t>
            </w:r>
          </w:p>
        </w:tc>
      </w:tr>
      <w:tr w:rsidTr="00286BC8" w:rsidR="00286BC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AUDAX d.o.o. za turizam, ugostiteljstvo i usluge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57716585491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Bana Jelačića 25 B, 21204 Dugopolje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2.270,48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908,19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1.362,29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18,92</w:t>
            </w:r>
          </w:p>
        </w:tc>
      </w:tr>
      <w:tr w:rsidTr="00286BC8" w:rsidR="00286BC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</w:t>
            </w:r>
          </w:p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AUTOMEHANIČARSKI OBRT, vl. DRAGUTIN HORVATIĆ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776237526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ZAGREBAČKA ULICA 18A, 42222 LJUBEŠĆICA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2.209,21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883,68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1.325,53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18,41</w:t>
            </w:r>
          </w:p>
        </w:tc>
      </w:tr>
      <w:tr w:rsidTr="00286BC8" w:rsidR="00286BC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</w:t>
            </w:r>
          </w:p>
        </w:tc>
        <w:tc>
          <w:tcPr>
            <w:tcW w:type="dxa" w:w="1611"/>
            <w:hideMark/>
          </w:tcPr>
          <w:p w:rsidRDefault="00286BC8" w:rsidP="00286BC8" w:rsidR="00286BC8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AUTOPRIJEVOZ-USLUGE AUTODIZALICOM, vl. SLAVKO ŠKRINJARIĆ</w:t>
            </w:r>
          </w:p>
          <w:p w:rsidRDefault="00286BC8" w:rsidP="00286BC8" w:rsidR="00286BC8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</w:p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8429203785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SAVSKA OPATOVINA 49,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1.875,00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750,00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1.125,00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15,63</w:t>
            </w:r>
          </w:p>
        </w:tc>
      </w:tr>
      <w:tr w:rsidTr="00286BC8" w:rsidR="00286BC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11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AUTOSERVIS MARIĆ društvo s ograničenom odgovornošću za usluge, trgovinu, proizvodnju i graditeljstvo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16495647170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Plitvička 31, 10360 Sesvete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1.156,40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462,56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693,84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9,64</w:t>
            </w:r>
          </w:p>
        </w:tc>
      </w:tr>
      <w:tr w:rsidTr="00286BC8" w:rsidR="00286BC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 xml:space="preserve">CENTAR GRADSKI PODRUM d.o.o. </w:t>
            </w:r>
            <w:r w:rsidRPr="00C3462C">
              <w:rPr>
                <w:rFonts w:cs="Calibri" w:hAnsi="Calibri" w:ascii="Calibri"/>
                <w:color w:val="000000"/>
                <w:sz w:val="16"/>
                <w:szCs w:val="16"/>
                <w:lang w:val="hr-HR"/>
              </w:rPr>
              <w:t>za poslovanje nekretninama, trgovinu i građevinarstvo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83516936578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Damira Tomljanovića Gavrana 11,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55.949,49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22.379,80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33.569,69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466,25</w:t>
            </w:r>
          </w:p>
        </w:tc>
      </w:tr>
      <w:tr w:rsidTr="00286BC8" w:rsidR="00286BC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lastRenderedPageBreak/>
              <w:t>13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DUCTO PROJEKT d.o.o. za usluge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48912547897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Bregovita 54, 10291 Brdovec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128.542,50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51.417,00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77.125,50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1.071,19</w:t>
            </w:r>
          </w:p>
        </w:tc>
      </w:tr>
      <w:tr w:rsidTr="00286BC8" w:rsidR="00286BC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14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ELKOS AUTOMATIKA društvo s ograničenom odgovornošću za trgovinu, usluge i proizvodnju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87744921289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Sajmišna 17, 40320 Kotoriba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182.506,93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73.002,77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109.504,16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1.520,89</w:t>
            </w:r>
          </w:p>
        </w:tc>
      </w:tr>
      <w:tr w:rsidTr="00286BC8" w:rsidR="00286BC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15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ELMO d.o.o. za proizvodnju, trgovinu i usluge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26548259188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Ignjatička 10, 43290 Grubišno Polje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1.968,75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787,50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1.181,25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16,41</w:t>
            </w:r>
          </w:p>
        </w:tc>
      </w:tr>
      <w:tr w:rsidTr="00286BC8" w:rsidR="00286BC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ENERGOZAVOD-ZAŠTITA d.o.o. za kontrolu robe i usluga i inženjering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5217895832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Travanjska 9,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16.125,00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6.450,00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9.675,00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134,38</w:t>
            </w:r>
          </w:p>
        </w:tc>
      </w:tr>
      <w:tr w:rsidTr="00286BC8" w:rsidR="00286BC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17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FRIGO DINAMIK jednostavno društvo s ograničenom odgovornošću za usluge, trgovinu i proizvodnju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76213392153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Oporovečki vinogradi 66 A,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2.786,88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1.114,75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1.672,13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23,22</w:t>
            </w:r>
          </w:p>
        </w:tc>
      </w:tr>
      <w:tr w:rsidTr="00286BC8" w:rsidR="00286BC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18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GOTA PROM d.o.o. za trgovinu i usluge,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73245865906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Menčetićeva 21,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500,00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200,00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300,00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4,17</w:t>
            </w:r>
          </w:p>
        </w:tc>
      </w:tr>
      <w:tr w:rsidTr="00286BC8" w:rsidR="00286BC8" w:rsidRPr="00395E8F">
        <w:trPr>
          <w:cnfStyle w:val="000000100000"/>
          <w:trHeight w:val="64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29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HARREITHER - društvo sa ograničenom odgovornošću za proizvodnju, inženjering i trgovinu sustavima grijanja, hlađenja i vodoinstalacija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5552837801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Martinkovacbb, 51000 Rijeka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16.524,23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6.609,69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9.914,54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137,70</w:t>
            </w:r>
          </w:p>
        </w:tc>
      </w:tr>
      <w:tr w:rsidTr="00286BC8" w:rsidR="00286BC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20</w:t>
            </w:r>
          </w:p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type="dxa" w:w="1611"/>
            <w:hideMark/>
          </w:tcPr>
          <w:p w:rsidRDefault="00286BC8" w:rsidP="00286BC8" w:rsidR="00286BC8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HATEH - PROM, d.o.o. za proizvodnju, trgovinu i usluge</w:t>
            </w:r>
          </w:p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93375247764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Gavanovačka 5,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28.588,64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11.435,46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17.153,18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238,24</w:t>
            </w:r>
          </w:p>
        </w:tc>
      </w:tr>
      <w:tr w:rsidTr="00286BC8" w:rsidR="00286BC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21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HFC GRUPA d.o.o. za zastupanje, trgovinu i usluge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25439818475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Zagrebačka cesta 145a,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40.640,00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16.256,00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24.384,00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338,67</w:t>
            </w:r>
          </w:p>
        </w:tc>
      </w:tr>
      <w:tr w:rsidTr="00286BC8" w:rsidR="00286BC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22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HORTUS SOLIS društvo s ograničenom odgovornošću za poljoprivredu, turizam i usluge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10674800311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Medvedgradska 52,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104.758,57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41.903,43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62.855,14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872,99</w:t>
            </w:r>
          </w:p>
        </w:tc>
      </w:tr>
      <w:tr w:rsidTr="00286BC8" w:rsidR="00286BC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23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Hrvatska radiotelevizija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68419124305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Prisavlje 3,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320,20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128,08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192,12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2,67</w:t>
            </w:r>
          </w:p>
        </w:tc>
      </w:tr>
      <w:tr w:rsidTr="00286BC8" w:rsidR="00286BC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lastRenderedPageBreak/>
              <w:t>24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I-EUROMONT d.o.o. za graditeljstvo i usluge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52271767370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Gospodska 55/A,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52.350,00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20.940,00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31.410,00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436,25</w:t>
            </w:r>
          </w:p>
        </w:tc>
      </w:tr>
      <w:tr w:rsidTr="00286BC8" w:rsidR="00286BC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25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IMP - TERMOTEHNIKA REGULACIJA društvo s ograničenom odgovornošću za zastupanje, usluge i trgovinu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77802735473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Albinijeva 4,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28.515,26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11.406,10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17.109,16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237,63</w:t>
            </w:r>
          </w:p>
        </w:tc>
      </w:tr>
      <w:tr w:rsidTr="00286BC8" w:rsidR="00286BC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26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INSTALVENT d.o.o. za proizvodnju i trgovinu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32607793639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Kninski trg 18,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41.767,28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16.706,91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25.060,37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348,06</w:t>
            </w:r>
          </w:p>
        </w:tc>
      </w:tr>
      <w:tr w:rsidTr="00286BC8" w:rsidR="00286BC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27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INVENTO PRO d.o.o. za projektiranje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91338031185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Držićeva 81b,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30.500,00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12.200,00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18.300,00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254,17</w:t>
            </w:r>
          </w:p>
        </w:tc>
      </w:tr>
      <w:tr w:rsidTr="00286BC8" w:rsidR="00286BC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28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ISTRABENZ PLINI proizvodnja i distribucija industrijskih plinova d. o. o.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98426608580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Pristanište Podbok 3, 51222 Bakar-dio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4.084,70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1.633,88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2.450,82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34,04</w:t>
            </w:r>
          </w:p>
        </w:tc>
      </w:tr>
      <w:tr w:rsidTr="00286BC8" w:rsidR="00286BC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29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IZRADA I SERVIS ELEKTROINSTALACIJA I ELEKTRIČNIH UREĐAJA "AMPER SERVIS" vl. JONČE ILIEVSKI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1826115498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CVJETNA 6, 10370 GORNJA GREDA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181.845,10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72.738,04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109.107,06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1.515,38</w:t>
            </w:r>
          </w:p>
        </w:tc>
      </w:tr>
      <w:tr w:rsidTr="00286BC8" w:rsidR="00286BC8" w:rsidRPr="00395E8F">
        <w:trPr>
          <w:trHeight w:val="64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30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JEKLOTEHNA-TING trgovačko društvo za proizvodnju, trgovinu i inženjering, društvo s ograničenom odgovornošću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20528339352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Možđenec 1L, 42220 Možđenec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105,90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42,36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63,54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0,88</w:t>
            </w:r>
          </w:p>
        </w:tc>
      </w:tr>
      <w:tr w:rsidTr="00286BC8" w:rsidR="00286BC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31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KERA TERM trgovina d.o.o. za trgovinu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42570728116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14. Trokut br. 19,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1.465,30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586,12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879,18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12,21</w:t>
            </w:r>
          </w:p>
        </w:tc>
      </w:tr>
      <w:tr w:rsidTr="00286BC8" w:rsidR="00286BC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32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KLIMA EXPERT d.o.o. za usluge i trgovinu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49766965594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Karlovačka cesta 203A,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43.554,06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17.421,62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26.132,44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362,95</w:t>
            </w:r>
          </w:p>
        </w:tc>
      </w:tr>
      <w:tr w:rsidTr="00286BC8" w:rsidR="00286BC8" w:rsidRPr="00395E8F">
        <w:trPr>
          <w:cnfStyle w:val="000000100000"/>
          <w:trHeight w:val="64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33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Klimaoprema d.d. za projektiranje, proizvodnju, postavljanje, popravak i održavanje opreme za klimatizaciju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34383404032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Gradna 78A, 10430 Samobor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408.776,70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163.510,68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245.266,02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3.406,47</w:t>
            </w:r>
          </w:p>
        </w:tc>
      </w:tr>
      <w:tr w:rsidTr="00286BC8" w:rsidR="00286BC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34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KLIMATERM društvo s ograničenom odgovornošću za montažu i proizvodnju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35322141541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Vinka Pribojevića 3,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17.773,37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7.109,35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10.664,02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148,11</w:t>
            </w:r>
          </w:p>
        </w:tc>
      </w:tr>
      <w:tr w:rsidTr="00286BC8" w:rsidR="00286BC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lastRenderedPageBreak/>
              <w:t>35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KREŠIMIR SERTIĆ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55029932670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ILICA 166,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1.276.579,23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510.631,69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765.947,54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10.638,16</w:t>
            </w:r>
          </w:p>
        </w:tc>
      </w:tr>
      <w:tr w:rsidTr="00286BC8" w:rsidR="00286BC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36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LUKOIL Croatia društvo s ograničenom odgovornošću za trgovinu naftom i naftnim derivatima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84740716328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Capraška ulica 6,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623,20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249,28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373,92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5,19</w:t>
            </w:r>
          </w:p>
        </w:tc>
      </w:tr>
      <w:tr w:rsidTr="00286BC8" w:rsidR="00286BC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37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 T O trgovina i usluge d.o.o.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27163371451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Nova cesta 130,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380,73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152,29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228,44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3,17</w:t>
            </w:r>
          </w:p>
        </w:tc>
      </w:tr>
      <w:tr w:rsidTr="00286BC8" w:rsidR="00286BC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38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MAGRAD d.o.o. za trgovinu i servis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85734339856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Žakanje 57, 47276 Žakanje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150,00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60,00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90,00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1,25</w:t>
            </w:r>
          </w:p>
        </w:tc>
      </w:tr>
      <w:tr w:rsidTr="00286BC8" w:rsidR="00286BC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39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MAKSIMALNI BOD d.o.o. za poslovanje nekretninama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59872351742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Gavanovačka 11,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26.289,40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10.515,76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15.773,64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219,08</w:t>
            </w:r>
          </w:p>
        </w:tc>
      </w:tr>
      <w:tr w:rsidTr="00286BC8" w:rsidR="00286BC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40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MATEL d.o.o. za proizvodnju, zastupanje i trgovinu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11899215110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Popovićeva 8,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72.956,47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29.182,59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43.773,88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607,97</w:t>
            </w:r>
          </w:p>
        </w:tc>
      </w:tr>
      <w:tr w:rsidTr="00286BC8" w:rsidR="00286BC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41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MCV PLIN d.o.o. za usluge i trgovinu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71071201407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Tomislav Ivčića 7A, 23000 Zadar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471,48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188,59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282,89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3,93</w:t>
            </w:r>
          </w:p>
        </w:tc>
      </w:tr>
      <w:tr w:rsidTr="00286BC8" w:rsidR="00286BC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42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MESSER CROATIA PLIN Poduzeće za proizvodnju i prodaju tehničkih plinova d.o.o.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32179081874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Industrijska 1, 10290 Zaprešić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531,20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212,48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318,72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4,43</w:t>
            </w:r>
          </w:p>
        </w:tc>
      </w:tr>
      <w:tr w:rsidTr="00286BC8" w:rsidR="00286BC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43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MEŠIĆ COM d.o.o. za projektiranje, građenje, nadzor i trgovinu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16308837296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Strojarska cesta 22,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98.240,09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39.296,04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58.944,05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818,67</w:t>
            </w:r>
          </w:p>
        </w:tc>
      </w:tr>
      <w:tr w:rsidTr="00286BC8" w:rsidR="00286BC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44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METAL-PAcom d.o.o. za metalopreradjivačku djelatnost, gradjevinarstvo i trgovinu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80303437231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Kelekova 3a, 10360 Sesvete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12.066,30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4.826,52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7.239,78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100,55</w:t>
            </w:r>
          </w:p>
        </w:tc>
      </w:tr>
      <w:tr w:rsidTr="00286BC8" w:rsidR="00286BC8" w:rsidRPr="00395E8F">
        <w:trPr>
          <w:cnfStyle w:val="000000100000"/>
          <w:trHeight w:val="1037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45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MICROCLIMA društvo s ograničenom odgovornošću za trgovinu,ugradnju i održavanje uređaja za hlađenje i ventilaciju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96855157503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Dr. Franje Tuđmana 36, Bestovje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478.905,35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191.562,14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287.343,21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3.990,88</w:t>
            </w:r>
          </w:p>
        </w:tc>
      </w:tr>
      <w:tr w:rsidTr="00286BC8" w:rsidR="00286BC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46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OKTAVIJAN društvo s ograničenom odgovornošću za proizvodnju i promet filmova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17681011860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Radnička cesta 39,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13.156,55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5.262,62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7.893,93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109,64</w:t>
            </w:r>
          </w:p>
        </w:tc>
      </w:tr>
      <w:tr w:rsidTr="00286BC8" w:rsidR="00286BC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lastRenderedPageBreak/>
              <w:t>47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P.S.C. ZAGREB, d.o.o. za trgovinu automobilima i djelovima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29147492766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Capraška 3,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5.977,56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2.391,02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3.586,54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49,81</w:t>
            </w:r>
          </w:p>
        </w:tc>
      </w:tr>
      <w:tr w:rsidTr="00286BC8" w:rsidR="00286BC8" w:rsidRPr="00395E8F">
        <w:trPr>
          <w:trHeight w:val="64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48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PETROKOV društvo s ograničenom odgovornošu za trgovinu, proizvodnju, graditeljstvo, zanatske usluge, zastupanje, otpremništvo i mjenjačke poslove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42599613313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Mrkšina 52d,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563,24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225,30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337,94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4,69</w:t>
            </w:r>
          </w:p>
        </w:tc>
      </w:tr>
      <w:tr w:rsidTr="00286BC8" w:rsidR="00286BC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49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PIPELIFE-HRVATSKA Cijevni sustavi d.o.o.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12257815953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Prosinačka 7, 10431 Kerestinec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55.232,72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22.093,09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33.139,63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460,27</w:t>
            </w:r>
          </w:p>
        </w:tc>
      </w:tr>
      <w:tr w:rsidTr="00286BC8" w:rsidR="00286BC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50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PROMING HCH promet i usluge društvo s ograničenom odgovornošću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799310963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Đakovačka 10,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1.330,56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532,22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798,34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11,09</w:t>
            </w:r>
          </w:p>
        </w:tc>
      </w:tr>
      <w:tr w:rsidTr="00286BC8" w:rsidR="00286BC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51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RAČUNOVODSTVENI SERVIS "SJENA" vl. ANKICA BOROVAC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29647627538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ALEXANDERA VON HUMBOLDTA 16,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8.501,62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3.400,65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5.100,97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70,85</w:t>
            </w:r>
          </w:p>
        </w:tc>
      </w:tr>
      <w:tr w:rsidTr="00286BC8" w:rsidR="00286BC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52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ROBERT BOSCH, d.o.o. trgovina i servisiranje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54135594229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Ulica kneza Branimira 22,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28.592,38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11.436,95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17.155,43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238,27</w:t>
            </w:r>
          </w:p>
        </w:tc>
      </w:tr>
      <w:tr w:rsidTr="00286BC8" w:rsidR="00286BC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53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SKGH GRUPA d.o.o. za trgovinu i usluge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77527792153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Rapska 46a,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397.611,64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159.044,66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238.566,98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3.313,43</w:t>
            </w:r>
          </w:p>
        </w:tc>
      </w:tr>
      <w:tr w:rsidTr="00286BC8" w:rsidR="00286BC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54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SPECIJALNA OPREMA - LUČKO d.o.o. za proizvodnju, usluge i trgovinu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35577665151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Dolenica 20, 10255 Donji Stupnik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4.764,16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1.905,66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2.858,50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39,70</w:t>
            </w:r>
          </w:p>
        </w:tc>
      </w:tr>
      <w:tr w:rsidTr="00286BC8" w:rsidR="00286BC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55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 xml:space="preserve">SPRINKLER </w:t>
            </w:r>
            <w:r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d.o.o.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97668348645</w:t>
            </w:r>
          </w:p>
        </w:tc>
        <w:tc>
          <w:tcPr>
            <w:tcW w:type="dxa" w:w="1344"/>
            <w:hideMark/>
          </w:tcPr>
          <w:p w:rsidRDefault="00286BC8" w:rsidP="00286BC8" w:rsidR="00286BC8" w:rsidRPr="00B86134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4"/>
                <w:szCs w:val="14"/>
                <w:lang w:val="hr-HR"/>
              </w:rPr>
            </w:pPr>
            <w:r w:rsidRPr="00B86134">
              <w:rPr>
                <w:rFonts w:cs="Calibri" w:hAnsi="Calibri" w:ascii="Calibri"/>
                <w:color w:val="000000"/>
                <w:sz w:val="14"/>
                <w:szCs w:val="14"/>
                <w:lang w:val="hr-HR"/>
              </w:rPr>
              <w:t>Voćarska cesta 112,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208.670,52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83.468,21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125.202,31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1.738,92</w:t>
            </w:r>
          </w:p>
        </w:tc>
      </w:tr>
      <w:tr w:rsidTr="00286BC8" w:rsidR="00286BC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56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Systemair d.o.o. za trgovinu i usluge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21348587121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Svetonedeljska 62b, 10431 Kerestinec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33.103,62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13.241,45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19.862,17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275,86</w:t>
            </w:r>
          </w:p>
        </w:tc>
      </w:tr>
      <w:tr w:rsidTr="00286BC8" w:rsidR="00286BC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57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TELUR d.o.o. za proizvodnju i trgovinu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64720212310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Dubravkin Trg 5,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22.324,79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8.929,92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13.394,87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186,04</w:t>
            </w:r>
          </w:p>
        </w:tc>
      </w:tr>
      <w:tr w:rsidTr="00286BC8" w:rsidR="00286BC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58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 xml:space="preserve">TERMAG, društvo s ograničenom odgovornošću za zastupanje i posredovanje u prometu roba </w:t>
            </w:r>
            <w:r w:rsidRPr="00C336E1">
              <w:rPr>
                <w:rFonts w:cs="Calibri" w:hAnsi="Calibri" w:ascii="Calibri"/>
                <w:color w:val="000000"/>
                <w:sz w:val="16"/>
                <w:szCs w:val="16"/>
                <w:lang w:val="hr-HR"/>
              </w:rPr>
              <w:t>i usluga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23906639896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Kvarnerska cesta 35, 51211 Matulji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791.559,89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316.623,96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474.935,93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6.596,33</w:t>
            </w:r>
          </w:p>
        </w:tc>
      </w:tr>
      <w:tr w:rsidTr="00286BC8" w:rsidR="00286BC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lastRenderedPageBreak/>
              <w:t>59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TERMAKS društvo s ograničenom odgovornošću za proizvodnju, trgovinu i usluge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75767741301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Milke Trnine 7A, 43000 Ždralovi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12.937,50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5.175,00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7.762,50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107,81</w:t>
            </w:r>
          </w:p>
        </w:tc>
      </w:tr>
      <w:tr w:rsidTr="00286BC8" w:rsidR="00286BC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60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TOTIĆ INSTALACIJE društvo s ograničenom odgovornošću za trgovinu i usluge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87155292094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IV. Stara Pešćenica 1,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34.955,75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13.982,30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20.973,45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291,30</w:t>
            </w:r>
          </w:p>
        </w:tc>
      </w:tr>
      <w:tr w:rsidTr="00286BC8" w:rsidR="00286BC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61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TRITEH društvo s ograničenom odgovornošću za trgovinu i usluge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72888268545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Trgovačka 6,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106.326,24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42.530,50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63.795,74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886,05</w:t>
            </w:r>
          </w:p>
        </w:tc>
      </w:tr>
      <w:tr w:rsidTr="00286BC8" w:rsidR="00286BC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62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TROX AUSTRIA GmbH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 xml:space="preserve">           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NEPOZNATO, NEPOZNATO NEPOZNATO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5.677,80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2.271,12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3.406,68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47,32</w:t>
            </w:r>
          </w:p>
        </w:tc>
      </w:tr>
      <w:tr w:rsidTr="00286BC8" w:rsidR="00286BC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63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USLUŽNI OBRT "METALI MONT", vl. JOSIP JAVNI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85247367089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ŽITNJAK KOVAČIĆI 27,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112.934,00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45.173,60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67.760,40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941,12</w:t>
            </w:r>
          </w:p>
        </w:tc>
      </w:tr>
      <w:tr w:rsidTr="00286BC8" w:rsidR="00286BC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64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VENTUNUS društvo s ograničenom odgovornošću za usluge, trgovinu i graditeljstvo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68108627012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Gredička ulica 11,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924,65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369,86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554,79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7,71</w:t>
            </w:r>
          </w:p>
        </w:tc>
      </w:tr>
      <w:tr w:rsidTr="00286BC8" w:rsidR="00286BC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65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Viessmann d.o.o. za trgovinu, instalacijske radove i grijanje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57545045005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Ulica Dr.Luje Naletilića 23m,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27.755,68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11.102,27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16.653,41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231,30</w:t>
            </w:r>
          </w:p>
        </w:tc>
      </w:tr>
      <w:tr w:rsidTr="00286BC8" w:rsidR="00286BC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66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ZAJEDNIČKI ODVJETNIČKI URED - MARKO GRACIN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15011294281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JELAŠIĆEVA ULICA 17,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44.030,82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17.612,33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26.418,49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366,92</w:t>
            </w:r>
          </w:p>
        </w:tc>
      </w:tr>
      <w:tr w:rsidTr="00286BC8" w:rsidR="00286BC8" w:rsidRPr="00395E8F">
        <w:trPr>
          <w:cnfStyle w:val="000000100000"/>
          <w:trHeight w:val="864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67</w:t>
            </w:r>
          </w:p>
        </w:tc>
        <w:tc>
          <w:tcPr>
            <w:tcW w:type="dxa" w:w="1611"/>
            <w:hideMark/>
          </w:tcPr>
          <w:p w:rsidRDefault="00286BC8" w:rsidP="00286BC8" w:rsidR="00286BC8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 xml:space="preserve">ZAVOD ZA ISTRAŽIVANJE I RAZVOJ SIGURNOSTI </w:t>
            </w:r>
            <w:r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d.o.o.</w:t>
            </w:r>
          </w:p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5494093403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Ulica grada Vukovara 68,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1.050,00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420,00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630,00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8,75</w:t>
            </w:r>
          </w:p>
        </w:tc>
      </w:tr>
      <w:tr w:rsidTr="00286BC8" w:rsidR="00286BC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68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ZLARING, d.o.o. za graditeljstvo i trgovinu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97665390982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Avenija Dubrovnik 24,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10.553,57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4.221,43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6.332,14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87,95</w:t>
            </w:r>
          </w:p>
        </w:tc>
      </w:tr>
      <w:tr w:rsidTr="00286BC8" w:rsidR="00286BC8" w:rsidRPr="00395E8F">
        <w:trPr>
          <w:cnfStyle w:val="000000100000"/>
          <w:trHeight w:val="860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69</w:t>
            </w:r>
          </w:p>
        </w:tc>
        <w:tc>
          <w:tcPr>
            <w:tcW w:type="dxa" w:w="1611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ŽEPOH društvo s ograničenom odgovornošću za trgovinu i usluge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25953903177</w:t>
            </w:r>
          </w:p>
        </w:tc>
        <w:tc>
          <w:tcPr>
            <w:tcW w:type="dxa" w:w="1344"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Horvatova 80, 10000 Zagreb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2.345,88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938,35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1.407,53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19,55</w:t>
            </w:r>
          </w:p>
        </w:tc>
      </w:tr>
      <w:tr w:rsidTr="00286BC8" w:rsidR="00286BC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611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9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344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  <w:t>Ukupno: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jc w:val="right"/>
              <w:cnfStyle w:val="000000000000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  <w:t>6.169.405,35</w:t>
            </w:r>
          </w:p>
        </w:tc>
        <w:tc>
          <w:tcPr>
            <w:tcW w:type="dxa" w:w="1073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jc w:val="right"/>
              <w:cnfStyle w:val="000000000000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  <w:t>2.467.762,14</w:t>
            </w:r>
          </w:p>
        </w:tc>
        <w:tc>
          <w:tcPr>
            <w:tcW w:type="dxa" w:w="1256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jc w:val="right"/>
              <w:cnfStyle w:val="000000000000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  <w:t>3.701.643,21</w:t>
            </w:r>
          </w:p>
        </w:tc>
        <w:tc>
          <w:tcPr>
            <w:tcW w:type="dxa" w:w="1242"/>
            <w:noWrap/>
            <w:hideMark/>
          </w:tcPr>
          <w:p w:rsidRDefault="00286BC8" w:rsidP="00286BC8" w:rsidR="00286BC8" w:rsidRPr="00395E8F">
            <w:pPr>
              <w:spacing w:lineRule="auto" w:line="264" w:after="120"/>
              <w:jc w:val="right"/>
              <w:cnfStyle w:val="000000000000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  <w:t>51.411,71</w:t>
            </w:r>
          </w:p>
        </w:tc>
      </w:tr>
    </w:tbl>
    <w:p w:rsidRDefault="00286BC8" w:rsidP="00286BC8" w:rsidR="00286BC8" w:rsidRPr="0051163F">
      <w:pPr>
        <w:jc w:val="both"/>
        <w:rPr>
          <w:sz w:val="24"/>
          <w:szCs w:val="24"/>
        </w:rPr>
      </w:pPr>
    </w:p>
    <w:p w:rsidRDefault="00286BC8" w:rsidP="00286BC8" w:rsidR="00286BC8" w:rsidRPr="0051163F">
      <w:pPr>
        <w:rPr>
          <w:sz w:val="24"/>
          <w:szCs w:val="24"/>
        </w:rPr>
      </w:pPr>
    </w:p>
    <w:p w:rsidRDefault="00F244A2" w:rsidP="00286BC8" w:rsidR="00F244A2">
      <w:pPr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</w:p>
    <w:p w:rsidRDefault="00C336E1" w:rsidP="00286BC8" w:rsidR="00C336E1">
      <w:pPr>
        <w:jc w:val="both"/>
        <w:rPr>
          <w:sz w:val="24"/>
          <w:szCs w:val="24"/>
        </w:rPr>
      </w:pPr>
    </w:p>
    <w:p w:rsidRDefault="00F244A2" w:rsidP="00286BC8" w:rsidR="00F244A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ima </w:t>
      </w:r>
      <w:r w:rsidR="00D56009">
        <w:rPr>
          <w:sz w:val="24"/>
          <w:szCs w:val="24"/>
        </w:rPr>
        <w:t>stajati</w:t>
      </w:r>
    </w:p>
    <w:p w:rsidRDefault="00E16AE8" w:rsidP="00286BC8" w:rsidR="00E16AE8">
      <w:pPr>
        <w:jc w:val="both"/>
        <w:rPr>
          <w:sz w:val="24"/>
          <w:szCs w:val="24"/>
        </w:rPr>
      </w:pPr>
    </w:p>
    <w:p w:rsidRDefault="00E16AE8" w:rsidP="00E16AE8" w:rsidR="00E16AE8">
      <w:pPr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„</w:t>
      </w:r>
    </w:p>
    <w:p w:rsidRDefault="00E16AE8" w:rsidP="00E16AE8" w:rsidR="00E16AE8">
      <w:pPr>
        <w:ind w:firstLine="708"/>
        <w:jc w:val="both"/>
        <w:rPr>
          <w:sz w:val="24"/>
          <w:szCs w:val="24"/>
        </w:rPr>
      </w:pPr>
      <w:r w:rsidRPr="002B3D08">
        <w:rPr>
          <w:sz w:val="24"/>
          <w:szCs w:val="24"/>
        </w:rPr>
        <w:t>•</w:t>
      </w:r>
      <w:r w:rsidRPr="002B3D08">
        <w:rPr>
          <w:sz w:val="24"/>
          <w:szCs w:val="24"/>
        </w:rPr>
        <w:tab/>
        <w:t>Dug prema grupi NEOSIGURANI VJEROVNICI, sukladno utvrđenim tražbinama iznosi 6.169.405,35 kn. Predlaže se otpis tražbina za 40%. Preostalih 60% tražbina otplatit će se na 72 mjeseca uz dodatnih 12 mjeseci počeka, bez kamata, u jednakim mjesečnim anuitetima, počevši od pravomoćnosti Rješenja Trgovačkog suda o sklopljenom predstečajnom po</w:t>
      </w:r>
      <w:r>
        <w:rPr>
          <w:sz w:val="24"/>
          <w:szCs w:val="24"/>
        </w:rPr>
        <w:t>stupku, svakog 15-tog u mjesecu</w:t>
      </w:r>
      <w:r w:rsidRPr="0051163F">
        <w:rPr>
          <w:sz w:val="24"/>
          <w:szCs w:val="24"/>
        </w:rPr>
        <w:t>:</w:t>
      </w:r>
    </w:p>
    <w:p w:rsidRDefault="00E16AE8" w:rsidP="00E16AE8" w:rsidR="00E16AE8">
      <w:pPr>
        <w:ind w:firstLine="708"/>
        <w:jc w:val="both"/>
        <w:rPr>
          <w:sz w:val="24"/>
          <w:szCs w:val="24"/>
        </w:rPr>
      </w:pPr>
    </w:p>
    <w:p w:rsidRDefault="00E16AE8" w:rsidP="00E16AE8" w:rsidR="00E16AE8" w:rsidRPr="0051163F">
      <w:pPr>
        <w:ind w:firstLine="708"/>
        <w:jc w:val="both"/>
        <w:rPr>
          <w:sz w:val="24"/>
          <w:szCs w:val="24"/>
        </w:rPr>
      </w:pPr>
    </w:p>
    <w:p w:rsidRDefault="00E16AE8" w:rsidP="00E16AE8" w:rsidR="00E16AE8" w:rsidRPr="0051163F">
      <w:pPr>
        <w:jc w:val="both"/>
        <w:rPr>
          <w:sz w:val="24"/>
          <w:szCs w:val="24"/>
        </w:rPr>
      </w:pPr>
    </w:p>
    <w:tbl>
      <w:tblPr>
        <w:tblStyle w:val="Svijetlatablicapopisa1-isticanje61"/>
        <w:tblW w:type="dxa" w:w="10702"/>
        <w:tblInd w:type="dxa" w:w="-601"/>
        <w:tblLook w:val="04A0" w:noVBand="1" w:noHBand="0" w:lastColumn="0" w:firstColumn="1" w:lastRow="0" w:firstRow="1"/>
      </w:tblPr>
      <w:tblGrid>
        <w:gridCol w:w="1174"/>
        <w:gridCol w:w="1785"/>
        <w:gridCol w:w="1427"/>
        <w:gridCol w:w="1387"/>
        <w:gridCol w:w="1180"/>
        <w:gridCol w:w="1180"/>
        <w:gridCol w:w="1327"/>
        <w:gridCol w:w="1242"/>
      </w:tblGrid>
      <w:tr w:rsidTr="00E16AE8" w:rsidR="00E16AE8" w:rsidRPr="00395E8F">
        <w:trPr>
          <w:cnfStyle w:val="100000000000"/>
          <w:trHeight w:val="604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color w:val="000000"/>
                <w:sz w:val="18"/>
                <w:szCs w:val="18"/>
                <w:lang w:val="hr-HR"/>
              </w:rPr>
              <w:t>RB</w:t>
            </w:r>
          </w:p>
        </w:tc>
        <w:tc>
          <w:tcPr>
            <w:tcW w:type="dxa" w:w="1785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100000000000"/>
              <w:rPr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color w:val="000000"/>
                <w:sz w:val="18"/>
                <w:szCs w:val="18"/>
                <w:lang w:val="hr-HR"/>
              </w:rPr>
              <w:t>NAZIV VJEROVNIKA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100000000000"/>
              <w:rPr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color w:val="000000"/>
                <w:sz w:val="18"/>
                <w:szCs w:val="18"/>
                <w:lang w:val="hr-HR"/>
              </w:rPr>
              <w:t>OIB VJEROVNIKA</w:t>
            </w:r>
          </w:p>
        </w:tc>
        <w:tc>
          <w:tcPr>
            <w:tcW w:type="dxa" w:w="138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100000000000"/>
              <w:rPr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color w:val="000000"/>
                <w:sz w:val="18"/>
                <w:szCs w:val="18"/>
                <w:lang w:val="hr-HR"/>
              </w:rPr>
              <w:t>ADRESA</w:t>
            </w:r>
          </w:p>
        </w:tc>
        <w:tc>
          <w:tcPr>
            <w:tcW w:type="dxa" w:w="1180"/>
            <w:hideMark/>
          </w:tcPr>
          <w:p w:rsidRDefault="00E16AE8" w:rsidP="00C3462C" w:rsidR="00E16AE8" w:rsidRPr="00395E8F">
            <w:pPr>
              <w:spacing w:lineRule="auto" w:line="264" w:after="120"/>
              <w:cnfStyle w:val="100000000000"/>
              <w:rPr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color w:val="000000"/>
                <w:sz w:val="18"/>
                <w:szCs w:val="18"/>
                <w:lang w:val="hr-HR"/>
              </w:rPr>
              <w:t>UTVRĐENI IZNOS TRAŽBINE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100000000000"/>
              <w:rPr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color w:val="000000"/>
                <w:sz w:val="18"/>
                <w:szCs w:val="18"/>
                <w:lang w:val="hr-HR"/>
              </w:rPr>
              <w:t>OTPIS</w:t>
            </w:r>
          </w:p>
        </w:tc>
        <w:tc>
          <w:tcPr>
            <w:tcW w:type="dxa" w:w="1327"/>
            <w:hideMark/>
          </w:tcPr>
          <w:p w:rsidRDefault="00E16AE8" w:rsidP="00C3462C" w:rsidR="00E16AE8" w:rsidRPr="00395E8F">
            <w:pPr>
              <w:spacing w:lineRule="auto" w:line="264" w:after="120"/>
              <w:cnfStyle w:val="100000000000"/>
              <w:rPr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color w:val="000000"/>
                <w:sz w:val="18"/>
                <w:szCs w:val="18"/>
                <w:lang w:val="hr-HR"/>
              </w:rPr>
              <w:t>PREOSTALO ZA OTPLATU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100000000000"/>
              <w:rPr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color w:val="000000"/>
                <w:sz w:val="18"/>
                <w:szCs w:val="18"/>
                <w:lang w:val="hr-HR"/>
              </w:rPr>
              <w:t>ANUITET</w:t>
            </w:r>
          </w:p>
        </w:tc>
      </w:tr>
      <w:tr w:rsidTr="00E16AE8" w:rsidR="00E16AE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"P&amp;P" obrt za prijevoz i usluge vl. MILJENKO CURMAN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90456356371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LJUDEVITA GAJA 46, 10431 MALA GORICA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2.750,00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1.100,00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1.650,00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22,92</w:t>
            </w:r>
          </w:p>
        </w:tc>
      </w:tr>
      <w:tr w:rsidTr="00E16AE8" w:rsidR="00E16AE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"TERMONT" obt za proizvodnju i servisiranje plamenika i kotlovnica, vl. BORIS GOLJEVŠČEK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9179289209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JADARSKA 10A,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8.681,50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3.472,60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5.208,90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72,35</w:t>
            </w:r>
          </w:p>
        </w:tc>
      </w:tr>
      <w:tr w:rsidTr="00E16AE8" w:rsidR="00E16AE8" w:rsidRPr="00395E8F">
        <w:trPr>
          <w:cnfStyle w:val="000000100000"/>
          <w:trHeight w:val="64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ACO Građevinski elementi društvo s ograničenom odgovornošću za proizvodnju i prodaju građevinskih elemenata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25074288719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Radnička cesta 177,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40.435,77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16.174,31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24.261,46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336,96</w:t>
            </w:r>
          </w:p>
        </w:tc>
      </w:tr>
      <w:tr w:rsidTr="00E16AE8" w:rsidR="00E16AE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AEROTEH društvo s ograničenom odgovornošću za proizvodnju, trgovinu i usluge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6219431693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Andrije Žaje 10,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375.279,28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150.111,71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225.167,57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3.127,33</w:t>
            </w:r>
          </w:p>
        </w:tc>
      </w:tr>
      <w:tr w:rsidTr="00E16AE8" w:rsidR="00E16AE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AGRIA d.o.o. za proizvodnju i trgovinu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76958388708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Kolodvorska 83, 31309 Karanac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73.300,74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29.320,30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43.980,44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610,84</w:t>
            </w:r>
          </w:p>
        </w:tc>
      </w:tr>
      <w:tr w:rsidTr="00E16AE8" w:rsidR="00E16AE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AKTIV GLOBAL d.o.o. za graditeljstvo, proizvodnju i usluge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65314075260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Radnička cesta 57,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124.553,19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49.821,28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74.731,91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1.037,94</w:t>
            </w:r>
          </w:p>
        </w:tc>
      </w:tr>
      <w:tr w:rsidTr="00E16AE8" w:rsidR="00E16AE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ALFA STAN-JORDANOVAC društvo s ograničenom odgovornošću za građenje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37306024132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Vrisnička 16,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223.009,38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89.203,75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133.805,63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1.858,41</w:t>
            </w:r>
          </w:p>
        </w:tc>
      </w:tr>
      <w:tr w:rsidTr="00E16AE8" w:rsidR="00E16AE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AUDAX d.o.o. za turiza</w:t>
            </w:r>
            <w:r w:rsidRPr="00C336E1">
              <w:rPr>
                <w:rFonts w:cs="Calibri" w:hAnsi="Calibri" w:ascii="Calibri"/>
                <w:color w:val="000000"/>
                <w:sz w:val="16"/>
                <w:szCs w:val="16"/>
                <w:lang w:val="hr-HR"/>
              </w:rPr>
              <w:t>m, ugostiteljstvo i usluge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57716585491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Bana Jelačića 25 B, 21204 Dugopolje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2.270,48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908,19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1.362,29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18,92</w:t>
            </w:r>
          </w:p>
        </w:tc>
      </w:tr>
      <w:tr w:rsidTr="00E16AE8" w:rsidR="00E16AE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lastRenderedPageBreak/>
              <w:t>9</w:t>
            </w:r>
          </w:p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AUTOMEHANIČARSKI OBRT, vl. DRAGUTIN HORVATIĆ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776237526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ZAGREBAČKA ULICA 18A, 42222 LJUBEŠĆICA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2.209,21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883,68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1.325,53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18,41</w:t>
            </w:r>
          </w:p>
        </w:tc>
      </w:tr>
      <w:tr w:rsidTr="00E16AE8" w:rsidR="00E16AE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</w:t>
            </w:r>
          </w:p>
        </w:tc>
        <w:tc>
          <w:tcPr>
            <w:tcW w:type="dxa" w:w="1785"/>
            <w:hideMark/>
          </w:tcPr>
          <w:p w:rsidRDefault="00E16AE8" w:rsidP="00C3462C" w:rsidR="00E16AE8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AUTOPRIJEVOZ-USLUGE AUTODIZALICOM, vl. SLAVKO ŠKRINJARIĆ</w:t>
            </w:r>
          </w:p>
          <w:p w:rsidRDefault="00E16AE8" w:rsidP="00C3462C" w:rsidR="00E16AE8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</w:p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8429203785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SAVSKA OPATOVINA 49,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1.875,00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750,00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1.125,00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15,63</w:t>
            </w:r>
          </w:p>
        </w:tc>
      </w:tr>
      <w:tr w:rsidTr="00E16AE8" w:rsidR="00E16AE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11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AUTOSERVIS MARIĆ društvo s ograničenom odgovornošću za usluge, trgovinu, proizvodnju i graditeljstvo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16495647170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Plitvička 31, 10360 Sesvete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1.156,40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462,56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693,84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9,64</w:t>
            </w:r>
          </w:p>
        </w:tc>
      </w:tr>
      <w:tr w:rsidTr="00E16AE8" w:rsidR="00E16AE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CENTAR GRADSKI PODRUM d.o.o. za poslovanje nekretninama, trgovinu i građevinarstvo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83516936578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Damira Tomljanovića Gavrana 11,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55.949,49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22.379,80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33.569,69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466,25</w:t>
            </w:r>
          </w:p>
        </w:tc>
      </w:tr>
      <w:tr w:rsidTr="00E16AE8" w:rsidR="00E16AE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13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DUCTO PROJEKT d.o.o. za usluge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48912547897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Bregovita 54, 10291 Brdovec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128.542,50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51.417,00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77.125,50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1.071,19</w:t>
            </w:r>
          </w:p>
        </w:tc>
      </w:tr>
      <w:tr w:rsidTr="00E16AE8" w:rsidR="00E16AE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14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ELKOS AUTOMATIKA društvo s ograničenom odgovornošću za trgovinu, usluge i proizvodnju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87744921289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Sajmišna 17, 40320 Kotoriba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182.506,93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73.002,77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109.504,16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1.520,89</w:t>
            </w:r>
          </w:p>
        </w:tc>
      </w:tr>
      <w:tr w:rsidTr="00E16AE8" w:rsidR="00E16AE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15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ELMO d.o.o. za proizvodnju, trgovinu i usluge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26548259188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Ignjatička 10, 43290 Grubišno Polje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1.968,75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787,50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1.181,25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16,41</w:t>
            </w:r>
          </w:p>
        </w:tc>
      </w:tr>
      <w:tr w:rsidTr="00E16AE8" w:rsidR="00E16AE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ENERGOZAVOD-ZAŠTITA d.o.o. za kontrolu robe i usluga i inženjering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5217895832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Travanjska 9,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16.125,00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6.450,00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9.675,00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134,38</w:t>
            </w:r>
          </w:p>
        </w:tc>
      </w:tr>
      <w:tr w:rsidTr="00E16AE8" w:rsidR="00E16AE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17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FRIGO DINAMIK jednostavno društvo s ograničenom odgovornošću za usluge, trgovinu i proizvodnju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76213392153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Oporovečki vinogradi 66 A,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2.786,88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1.114,75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1.672,13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23,22</w:t>
            </w:r>
          </w:p>
        </w:tc>
      </w:tr>
      <w:tr w:rsidTr="00E16AE8" w:rsidR="00E16AE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18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GOTA PROM d.o.o. za trgovinu i usluge,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73245865906</w:t>
            </w:r>
          </w:p>
        </w:tc>
        <w:tc>
          <w:tcPr>
            <w:tcW w:type="dxa" w:w="1387"/>
            <w:hideMark/>
          </w:tcPr>
          <w:p w:rsidRDefault="00E16AE8" w:rsidP="00C3462C" w:rsidR="00E16AE8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Menčetićeva 21, 10000 Zagreb</w:t>
            </w:r>
          </w:p>
          <w:p w:rsidRDefault="00566F68" w:rsidP="00C3462C" w:rsidR="00566F6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500,00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200,00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300,00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4,17</w:t>
            </w:r>
          </w:p>
        </w:tc>
      </w:tr>
      <w:tr w:rsidTr="00E16AE8" w:rsidR="00E16AE8" w:rsidRPr="00395E8F">
        <w:trPr>
          <w:cnfStyle w:val="000000100000"/>
          <w:trHeight w:val="64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lastRenderedPageBreak/>
              <w:t>29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HARREITHER - društvo sa ograničenom odgovornošću za proizvodnju, inženjering i trgovinu sustavima grijanja, hlađenja i vodoinstalacija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5552837801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Martinkovacbb, 51000 Rijeka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16.524,23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6.609,69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9.914,54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137,70</w:t>
            </w:r>
          </w:p>
        </w:tc>
      </w:tr>
      <w:tr w:rsidTr="00E16AE8" w:rsidR="00E16AE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20</w:t>
            </w:r>
          </w:p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type="dxa" w:w="1785"/>
            <w:hideMark/>
          </w:tcPr>
          <w:p w:rsidRDefault="00E16AE8" w:rsidP="00C3462C" w:rsidR="00E16AE8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HATEH - PROM, d.o.o. za proizvodnju, trgovinu i usluge</w:t>
            </w:r>
          </w:p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93375247764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Gavanovačka 5,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28.588,64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11.435,46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17.153,18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238,24</w:t>
            </w:r>
          </w:p>
        </w:tc>
      </w:tr>
      <w:tr w:rsidTr="00E16AE8" w:rsidR="00E16AE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21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HFC GRUPA d.o.o. za zastupanje, trgovinu i usluge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25439818475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Zagrebačka cesta 145a,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40.640,00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16.256,00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24.384,00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338,67</w:t>
            </w:r>
          </w:p>
        </w:tc>
      </w:tr>
      <w:tr w:rsidTr="00E16AE8" w:rsidR="00E16AE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22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HORTUS SOLIS društvo s ograničenom odgovornošću za poljoprivredu, turizam i usluge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10674800311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Medvedgradska 52,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104.758,57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41.903,43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62.855,14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872,99</w:t>
            </w:r>
          </w:p>
        </w:tc>
      </w:tr>
      <w:tr w:rsidTr="00E16AE8" w:rsidR="00E16AE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23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Hrvatska radiotelevizija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68419124305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Prisavlje 3,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320,20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128,08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192,12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2,67</w:t>
            </w:r>
          </w:p>
        </w:tc>
      </w:tr>
      <w:tr w:rsidTr="00E16AE8" w:rsidR="00E16AE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24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I-EUROMONT d.o.o. za graditeljstvo i usluge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52271767370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Gospodska 55/A,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52.350,00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20.940,00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31.410,00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436,25</w:t>
            </w:r>
          </w:p>
        </w:tc>
      </w:tr>
      <w:tr w:rsidTr="00E16AE8" w:rsidR="00E16AE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25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IMP - TERMOTEHNIKA REGULACIJA društvo s ograničenom odgovornošću za zastupanje, usluge i trgovinu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77802735473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Albinijeva 4,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28.515,26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11.406,10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17.109,16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237,63</w:t>
            </w:r>
          </w:p>
        </w:tc>
      </w:tr>
      <w:tr w:rsidTr="00E16AE8" w:rsidR="00E16AE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26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INSTALVENT d.o.o. za proizvodnju i trgovinu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32607793639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Kninski trg 18,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41.767,28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16.706,91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25.060,37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348,06</w:t>
            </w:r>
          </w:p>
        </w:tc>
      </w:tr>
      <w:tr w:rsidTr="00E16AE8" w:rsidR="00E16AE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27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INVENTO PRO d.o.o. za projektiranje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91338031185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Držićeva 81b,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30.500,00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12.200,00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18.300,00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254,17</w:t>
            </w:r>
          </w:p>
        </w:tc>
      </w:tr>
      <w:tr w:rsidTr="00E16AE8" w:rsidR="00E16AE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28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ISTRABENZ PLINI proizvodnja i distribucija industrijskih plinova d. o. o.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98426608580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Pristanište Podbok 3, 51222 Bakar-dio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4.084,70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1.633,88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2.450,82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34,04</w:t>
            </w:r>
          </w:p>
        </w:tc>
      </w:tr>
      <w:tr w:rsidTr="00E16AE8" w:rsidR="00E16AE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29</w:t>
            </w:r>
          </w:p>
        </w:tc>
        <w:tc>
          <w:tcPr>
            <w:tcW w:type="dxa" w:w="1785"/>
            <w:hideMark/>
          </w:tcPr>
          <w:p w:rsidRDefault="00E16AE8" w:rsidP="00C3462C" w:rsidR="00E16AE8" w:rsidRPr="00566F68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6"/>
                <w:szCs w:val="16"/>
                <w:lang w:val="hr-HR"/>
              </w:rPr>
            </w:pPr>
            <w:r w:rsidRPr="00566F68">
              <w:rPr>
                <w:rFonts w:cs="Calibri" w:hAnsi="Calibri" w:ascii="Calibri"/>
                <w:color w:val="000000"/>
                <w:sz w:val="16"/>
                <w:szCs w:val="16"/>
                <w:lang w:val="hr-HR"/>
              </w:rPr>
              <w:t>IZRADA I SERVIS ELEKTROINSTALACIJA I ELEKTRIČNIH UREĐAJA "AMPER SERVIS" vl. JONČE ILIEVSKI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1826115498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CVJETNA 6, 10370 GORNJA GREDA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181.845,10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72.738,04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109.107,06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1.515,38</w:t>
            </w:r>
          </w:p>
        </w:tc>
      </w:tr>
      <w:tr w:rsidTr="00E16AE8" w:rsidR="00E16AE8" w:rsidRPr="00395E8F">
        <w:trPr>
          <w:trHeight w:val="64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lastRenderedPageBreak/>
              <w:t>30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JEKLOTEHNA-TING trgovačko društvo za proizvodnju, trgovinu i inženjering, društvo s ograničenom odgovornošću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20528339352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Možđenec 1L, 42220 Možđenec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105,90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42,36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63,54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0,88</w:t>
            </w:r>
          </w:p>
        </w:tc>
      </w:tr>
      <w:tr w:rsidTr="00E16AE8" w:rsidR="00E16AE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31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KERA TERM trgovina d.o.o. za trgovinu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42570728116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14. Trokut br. 19,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1.465,30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586,12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879,18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12,21</w:t>
            </w:r>
          </w:p>
        </w:tc>
      </w:tr>
      <w:tr w:rsidTr="00E16AE8" w:rsidR="00E16AE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32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KLIMA EXPERT d.o.o. za usluge i trgovinu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49766965594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Karlovačka cesta 203A,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43.554,06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17.421,62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26.132,44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362,95</w:t>
            </w:r>
          </w:p>
        </w:tc>
      </w:tr>
      <w:tr w:rsidTr="00E16AE8" w:rsidR="00E16AE8" w:rsidRPr="00395E8F">
        <w:trPr>
          <w:cnfStyle w:val="000000100000"/>
          <w:trHeight w:val="64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33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Klimaoprema d.d. za projektiranje, proizvodnju, postavljanje, popravak i održavanje opreme za klimatizaciju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34383404032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Gradna 78A, 10430 Samobor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408.776,70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163.510,68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245.266,02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3.406,47</w:t>
            </w:r>
          </w:p>
        </w:tc>
      </w:tr>
      <w:tr w:rsidTr="00E16AE8" w:rsidR="00E16AE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34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KLIMATERM društvo s ograničenom odgovornošću za montažu i proizvodnju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35322141541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Vinka Pribojevića 3,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17.773,37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7.109,35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10.664,02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148,11</w:t>
            </w:r>
          </w:p>
        </w:tc>
      </w:tr>
      <w:tr w:rsidTr="00E16AE8" w:rsidR="00E16AE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35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KREŠIMIR SERTIĆ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55029932670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ILICA 166,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1.276.579,23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510.631,69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765.947,54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10.638,16</w:t>
            </w:r>
          </w:p>
        </w:tc>
      </w:tr>
      <w:tr w:rsidTr="00E16AE8" w:rsidR="00E16AE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36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LUKOIL Croatia društvo s ograničenom odgovornošću za trgovinu naftom i naftnim derivatima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84740716328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Capraška ulica 6,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623,20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249,28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373,92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5,19</w:t>
            </w:r>
          </w:p>
        </w:tc>
      </w:tr>
      <w:tr w:rsidTr="00E16AE8" w:rsidR="00E16AE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37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 T O trgovina i usluge d.o.o.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27163371451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Nova cesta 130,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380,73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152,29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228,44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3,17</w:t>
            </w:r>
          </w:p>
        </w:tc>
      </w:tr>
      <w:tr w:rsidTr="00E16AE8" w:rsidR="00E16AE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38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MAGRAD d.o.o. za trgovinu i servis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85734339856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Žakanje 57, 47276 Žakanje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150,00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60,00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90,00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1,25</w:t>
            </w:r>
          </w:p>
        </w:tc>
      </w:tr>
      <w:tr w:rsidTr="00E16AE8" w:rsidR="00E16AE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39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MAKSIMALNI BOD d.o.o. za poslovanje nekretninama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59872351742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Gavanovačka 11,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26.289,40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10.515,76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15.773,64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219,08</w:t>
            </w:r>
          </w:p>
        </w:tc>
      </w:tr>
      <w:tr w:rsidTr="00E16AE8" w:rsidR="00E16AE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40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MATEL d.o.o. za proizvodnju, zastupanje i trgovinu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11899215110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Popovićeva 8,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72.956,47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29.182,59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43.773,88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607,97</w:t>
            </w:r>
          </w:p>
        </w:tc>
      </w:tr>
      <w:tr w:rsidTr="00E16AE8" w:rsidR="00E16AE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41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MCV PLIN d.o.o. za usluge i trgovinu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71071201407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Tomislav Ivčića 7A, 23000 Zadar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471,48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188,59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282,89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3,93</w:t>
            </w:r>
          </w:p>
        </w:tc>
      </w:tr>
      <w:tr w:rsidTr="00E16AE8" w:rsidR="00E16AE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42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 xml:space="preserve">MESSER CROATIA PLIN </w:t>
            </w:r>
            <w:r w:rsidRPr="00566F68">
              <w:rPr>
                <w:rFonts w:cs="Calibri" w:hAnsi="Calibri" w:ascii="Calibri"/>
                <w:color w:val="000000"/>
                <w:sz w:val="16"/>
                <w:szCs w:val="16"/>
                <w:lang w:val="hr-HR"/>
              </w:rPr>
              <w:t>Poduzeće za proizvodnju i prodaju tehničkih plinova d.o.o.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32179081874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Industrijska 1, 10290 Zaprešić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531,20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212,48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318,72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4,43</w:t>
            </w:r>
          </w:p>
        </w:tc>
      </w:tr>
      <w:tr w:rsidTr="00E16AE8" w:rsidR="00E16AE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lastRenderedPageBreak/>
              <w:t>43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MEŠIĆ COM d.o.o. za projektiranje, građenje, nadzor i trgovinu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16308837296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Strojarska cesta 22,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98.240,09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39.296,04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58.944,05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818,67</w:t>
            </w:r>
          </w:p>
        </w:tc>
      </w:tr>
      <w:tr w:rsidTr="00E16AE8" w:rsidR="00E16AE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44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METAL-PAcom d.o.o. za metalopreradjivačku djelatnost, gradjevinarstvo i trgovinu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80303437231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Kelekova 3a, 10360 Sesvete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12.066,30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4.826,52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7.239,78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100,55</w:t>
            </w:r>
          </w:p>
        </w:tc>
      </w:tr>
      <w:tr w:rsidTr="00E16AE8" w:rsidR="00E16AE8" w:rsidRPr="00395E8F">
        <w:trPr>
          <w:cnfStyle w:val="000000100000"/>
          <w:trHeight w:val="1037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45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MICROCLIMA društvo s ograničenom odgovornošću za trgovinu,ugradnju i održavanje uređaja za hlađenje i ventilaciju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96855157503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Dr. Franje Tuđmana 36, Bestovje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478.905,35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191.562,14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287.343,21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3.990,88</w:t>
            </w:r>
          </w:p>
        </w:tc>
      </w:tr>
      <w:tr w:rsidTr="00E16AE8" w:rsidR="00E16AE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46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OKTAVIJAN društvo s ograničenom odgovornošću za proizvodnju i promet filmova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17681011860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Radnička cesta 39,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13.156,55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5.262,62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7.893,93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109,64</w:t>
            </w:r>
          </w:p>
        </w:tc>
      </w:tr>
      <w:tr w:rsidTr="00E16AE8" w:rsidR="00E16AE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47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P.S.C. ZAGREB, d.o.o. za trgovinu automobilima i djelovima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29147492766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Capraška 3,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5.977,56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2.391,02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3.586,54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49,81</w:t>
            </w:r>
          </w:p>
        </w:tc>
      </w:tr>
      <w:tr w:rsidTr="00E16AE8" w:rsidR="00E16AE8" w:rsidRPr="00395E8F">
        <w:trPr>
          <w:trHeight w:val="64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48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PETROKOV društvo s ograničenom odgovornošu za trgovinu, proizvodnju, graditeljstvo, zanatske usluge, zastupanje, otpremništvo i mjenjačke poslove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42599613313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Mrkšina 52d,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563,24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225,30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337,94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4,69</w:t>
            </w:r>
          </w:p>
        </w:tc>
      </w:tr>
      <w:tr w:rsidTr="00E16AE8" w:rsidR="00E16AE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49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PIPELIFE-HRVATSKA Cijevni sustavi d.o.o.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12257815953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Prosinačka 7, 10431 Kerestinec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55.232,72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22.093,09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33.139,63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460,27</w:t>
            </w:r>
          </w:p>
        </w:tc>
      </w:tr>
      <w:tr w:rsidTr="00E16AE8" w:rsidR="00E16AE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50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PROMING HCH promet i usluge društvo s ograničenom odgovornošću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799310963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Đakovačka 10,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1.330,56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532,22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798,34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11,09</w:t>
            </w:r>
          </w:p>
        </w:tc>
      </w:tr>
      <w:tr w:rsidTr="00E16AE8" w:rsidR="00E16AE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51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RAČUNOVODSTVENI SERVIS "SJENA" vl. ANKICA BOROVAC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29647627538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ALEXANDERA VON HUMBOLDTA 16,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8.501,62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3.400,65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5.100,97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70,85</w:t>
            </w:r>
          </w:p>
        </w:tc>
      </w:tr>
      <w:tr w:rsidTr="00E16AE8" w:rsidR="00E16AE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lastRenderedPageBreak/>
              <w:t>52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ROBERT BOSCH, d.o.o. trgovina i servisiranje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54135594229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Ulica kneza Branimira 22,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28.592,38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11.436,95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17.155,43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238,27</w:t>
            </w:r>
          </w:p>
        </w:tc>
      </w:tr>
      <w:tr w:rsidTr="00E16AE8" w:rsidR="00E16AE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53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SKGH GRUPA d.o.o. za trgovinu i usluge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77527792153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Rapska 46a,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397.611,64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159.044,66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238.566,98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3.313,43</w:t>
            </w:r>
          </w:p>
        </w:tc>
      </w:tr>
      <w:tr w:rsidTr="00E16AE8" w:rsidR="00E16AE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54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SPECIJALNA OPREMA - LUČKO d.o.o. za proizvodnju, usluge i trgovinu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35577665151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Dolenica 20, 10255 Donji Stupnik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4.764,16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1.905,66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2.858,50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39,70</w:t>
            </w:r>
          </w:p>
        </w:tc>
      </w:tr>
      <w:tr w:rsidTr="00E16AE8" w:rsidR="00E16AE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55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 xml:space="preserve">SPRINKLER </w:t>
            </w:r>
            <w:r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d.o.o.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97668348645</w:t>
            </w:r>
          </w:p>
        </w:tc>
        <w:tc>
          <w:tcPr>
            <w:tcW w:type="dxa" w:w="1387"/>
            <w:hideMark/>
          </w:tcPr>
          <w:p w:rsidRDefault="00E16AE8" w:rsidP="00C3462C" w:rsidR="00E16AE8" w:rsidRPr="00B86134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4"/>
                <w:szCs w:val="14"/>
                <w:lang w:val="hr-HR"/>
              </w:rPr>
            </w:pPr>
            <w:r w:rsidRPr="00B86134">
              <w:rPr>
                <w:rFonts w:cs="Calibri" w:hAnsi="Calibri" w:ascii="Calibri"/>
                <w:color w:val="000000"/>
                <w:sz w:val="14"/>
                <w:szCs w:val="14"/>
                <w:lang w:val="hr-HR"/>
              </w:rPr>
              <w:t>Voćarska cesta 112,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208.670,52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83.468,21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125.202,31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1.738,92</w:t>
            </w:r>
          </w:p>
        </w:tc>
      </w:tr>
      <w:tr w:rsidTr="00E16AE8" w:rsidR="00E16AE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56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Systemair d.o.o. za trgovinu i usluge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21348587121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Svetonedeljska 62b, 10431 Kerestinec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33.103,62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13.241,45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19.862,17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275,86</w:t>
            </w:r>
          </w:p>
        </w:tc>
      </w:tr>
      <w:tr w:rsidTr="00E16AE8" w:rsidR="00E16AE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57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TELUR d.o.o. za proizvodnju i trgovinu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64720212310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Dubravkin Trg 5,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22.324,79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8.929,92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13.394,87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186,04</w:t>
            </w:r>
          </w:p>
        </w:tc>
      </w:tr>
      <w:tr w:rsidTr="00E16AE8" w:rsidR="00E16AE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58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TERMAG, društvo s ograničenom odgovornošću za zastupanje i posredovanje u prometu roba i usluga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23906639896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Kvarnerska cesta 35, 51211 Matulji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791.559,89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316.623,96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474.935,93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6.596,33</w:t>
            </w:r>
          </w:p>
        </w:tc>
      </w:tr>
      <w:tr w:rsidTr="00E16AE8" w:rsidR="00E16AE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59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TERMAKS društvo s ograničenom odgovornošću za proizvodnju, trgovinu i usluge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75767741301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Milke Trnine 7A, 43000 Ždralovi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12.937,50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5.175,00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7.762,50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107,81</w:t>
            </w:r>
          </w:p>
        </w:tc>
      </w:tr>
      <w:tr w:rsidTr="00E16AE8" w:rsidR="00E16AE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60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TOTIĆ INSTALACIJE društvo s ograničenom odgovornošću za trgovinu i usluge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87155292094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IV. Stara Pešćenica 1,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34.955,75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13.982,30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20.973,45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291,30</w:t>
            </w:r>
          </w:p>
        </w:tc>
      </w:tr>
      <w:tr w:rsidTr="00E16AE8" w:rsidR="00E16AE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61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TRITEH društvo s ograničenom odgovornošću za trgovinu i usluge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72888268545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Trgovačka 6,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106.326,24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42.530,50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63.795,74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886,05</w:t>
            </w:r>
          </w:p>
        </w:tc>
      </w:tr>
      <w:tr w:rsidTr="00E16AE8" w:rsidR="00E16AE8" w:rsidRPr="00395E8F">
        <w:trPr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63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USLUŽNI OBRT "METALI MONT", vl. JOSIP JAVNI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85247367089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ŽITNJAK KOVAČIĆI 27,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112.934,00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45.173,60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67.760,40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941,12</w:t>
            </w:r>
          </w:p>
        </w:tc>
      </w:tr>
      <w:tr w:rsidTr="00E16AE8" w:rsidR="00E16AE8" w:rsidRPr="00395E8F">
        <w:trPr>
          <w:cnfStyle w:val="000000100000"/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64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VENTUNUS društvo s ograničenom odgovornošću za usluge, trgovinu i graditeljstvo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68108627012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Gredička ulica 11,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924,65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369,86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554,79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7,71</w:t>
            </w:r>
          </w:p>
        </w:tc>
      </w:tr>
      <w:tr w:rsidTr="00E16AE8" w:rsidR="00E16AE8" w:rsidRPr="00395E8F">
        <w:trPr>
          <w:trHeight w:val="431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65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Viessmann d.o.o. za trgovinu, instalacijske radove i grijanje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57545045005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Ulica Dr.Luje Naletilića 23m,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27.755,68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11.102,27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16.653,41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231,30</w:t>
            </w:r>
          </w:p>
        </w:tc>
      </w:tr>
      <w:tr w:rsidTr="00E16AE8" w:rsidR="00E16AE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lastRenderedPageBreak/>
              <w:t>66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ZAJEDNIČKI ODVJETNIČKI URED - MARKO GRACIN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15011294281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JELAŠIĆEVA ULICA 17,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44.030,82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17.612,33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26.418,49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366,92</w:t>
            </w:r>
          </w:p>
        </w:tc>
      </w:tr>
      <w:tr w:rsidTr="00E16AE8" w:rsidR="00E16AE8" w:rsidRPr="00395E8F">
        <w:trPr>
          <w:trHeight w:val="864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67</w:t>
            </w:r>
          </w:p>
        </w:tc>
        <w:tc>
          <w:tcPr>
            <w:tcW w:type="dxa" w:w="1785"/>
            <w:hideMark/>
          </w:tcPr>
          <w:p w:rsidRDefault="00E16AE8" w:rsidP="00C3462C" w:rsidR="00E16AE8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 xml:space="preserve">ZAVOD ZA ISTRAŽIVANJE I RAZVOJ SIGURNOSTI </w:t>
            </w:r>
            <w:r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d.o.o.</w:t>
            </w:r>
          </w:p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5494093403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Ulica grada Vukovara 68,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1.050,00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420,00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630,00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8,75</w:t>
            </w:r>
          </w:p>
        </w:tc>
      </w:tr>
      <w:tr w:rsidTr="00E16AE8" w:rsidR="00E16AE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68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ZLARING, d.o.o. za graditeljstvo i trgovinu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97665390982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Avenija Dubrovnik 24,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10.553,57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4.221,43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6.332,14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87,95</w:t>
            </w:r>
          </w:p>
        </w:tc>
      </w:tr>
      <w:tr w:rsidTr="00E16AE8" w:rsidR="00E16AE8" w:rsidRPr="00395E8F">
        <w:trPr>
          <w:trHeight w:val="860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69</w:t>
            </w:r>
          </w:p>
        </w:tc>
        <w:tc>
          <w:tcPr>
            <w:tcW w:type="dxa" w:w="1785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ŽEPOH društvo s ograničenom odgovornošću za trgovinu i usluge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25953903177</w:t>
            </w:r>
          </w:p>
        </w:tc>
        <w:tc>
          <w:tcPr>
            <w:tcW w:type="dxa" w:w="1387"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Horvatova 80, 10000 Zagreb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2.345,88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938,35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1.407,53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00000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19,55</w:t>
            </w:r>
          </w:p>
        </w:tc>
      </w:tr>
      <w:tr w:rsidTr="00E16AE8" w:rsidR="00E16AE8" w:rsidRPr="00395E8F">
        <w:trPr>
          <w:cnfStyle w:val="000000100000"/>
          <w:trHeight w:val="288"/>
        </w:trPr>
        <w:tc>
          <w:tcPr>
            <w:cnfStyle w:val="001000000000"/>
            <w:tcW w:type="dxa" w:w="1174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color w:val="000000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785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4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38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cnfStyle w:val="000000100000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  <w:t>Ukupno: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jc w:val="right"/>
              <w:cnfStyle w:val="000000100000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  <w:t>6.169.405,35</w:t>
            </w:r>
          </w:p>
        </w:tc>
        <w:tc>
          <w:tcPr>
            <w:tcW w:type="dxa" w:w="1180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jc w:val="right"/>
              <w:cnfStyle w:val="000000100000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  <w:t>2.467.762,14</w:t>
            </w:r>
          </w:p>
        </w:tc>
        <w:tc>
          <w:tcPr>
            <w:tcW w:type="dxa" w:w="1327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jc w:val="right"/>
              <w:cnfStyle w:val="000000100000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  <w:t>3.701.643,21</w:t>
            </w:r>
          </w:p>
        </w:tc>
        <w:tc>
          <w:tcPr>
            <w:tcW w:type="dxa" w:w="1242"/>
            <w:noWrap/>
            <w:hideMark/>
          </w:tcPr>
          <w:p w:rsidRDefault="00E16AE8" w:rsidP="00C3462C" w:rsidR="00E16AE8" w:rsidRPr="00395E8F">
            <w:pPr>
              <w:spacing w:lineRule="auto" w:line="264" w:after="120"/>
              <w:jc w:val="right"/>
              <w:cnfStyle w:val="000000100000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395E8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  <w:lang w:val="hr-HR"/>
              </w:rPr>
              <w:t>51.411,71</w:t>
            </w:r>
          </w:p>
        </w:tc>
      </w:tr>
    </w:tbl>
    <w:p w:rsidRDefault="00E16AE8" w:rsidP="00E16AE8" w:rsidR="00E16AE8" w:rsidRPr="0051163F">
      <w:pPr>
        <w:jc w:val="both"/>
        <w:rPr>
          <w:sz w:val="24"/>
          <w:szCs w:val="24"/>
        </w:rPr>
      </w:pPr>
    </w:p>
    <w:p w:rsidRDefault="00E16AE8" w:rsidP="00E16AE8" w:rsidR="00E16AE8" w:rsidRPr="0051163F">
      <w:pPr>
        <w:rPr>
          <w:sz w:val="24"/>
          <w:szCs w:val="24"/>
        </w:rPr>
      </w:pPr>
    </w:p>
    <w:p w:rsidRDefault="00E16AE8" w:rsidP="00E16AE8" w:rsidR="00E16AE8">
      <w:pPr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</w:p>
    <w:p w:rsidRDefault="00E16AE8" w:rsidP="00286BC8" w:rsidR="00E16AE8">
      <w:pPr>
        <w:jc w:val="both"/>
        <w:rPr>
          <w:sz w:val="24"/>
          <w:szCs w:val="24"/>
        </w:rPr>
      </w:pPr>
    </w:p>
    <w:p w:rsidRDefault="00D56009" w:rsidP="00566F68" w:rsidR="00D560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dok u ostalom dijelu </w:t>
      </w:r>
      <w:r w:rsidRPr="003C3E4C">
        <w:rPr>
          <w:sz w:val="24"/>
          <w:szCs w:val="24"/>
        </w:rPr>
        <w:t>Rješenje o</w:t>
      </w:r>
      <w:r>
        <w:rPr>
          <w:sz w:val="24"/>
          <w:szCs w:val="24"/>
        </w:rPr>
        <w:t>voga suda, kojim se p</w:t>
      </w:r>
      <w:r w:rsidR="00566F68">
        <w:rPr>
          <w:sz w:val="24"/>
          <w:szCs w:val="24"/>
        </w:rPr>
        <w:t xml:space="preserve">otvrđuje Predstečajni sporazum, </w:t>
      </w:r>
      <w:r>
        <w:rPr>
          <w:sz w:val="24"/>
          <w:szCs w:val="24"/>
        </w:rPr>
        <w:t>p</w:t>
      </w:r>
      <w:r w:rsidRPr="003C3E4C">
        <w:rPr>
          <w:sz w:val="24"/>
          <w:szCs w:val="24"/>
        </w:rPr>
        <w:t>oslovnog broja S</w:t>
      </w:r>
      <w:r>
        <w:rPr>
          <w:sz w:val="24"/>
          <w:szCs w:val="24"/>
        </w:rPr>
        <w:t>t</w:t>
      </w:r>
      <w:r w:rsidRPr="003C3E4C">
        <w:rPr>
          <w:sz w:val="24"/>
          <w:szCs w:val="24"/>
        </w:rPr>
        <w:t>-</w:t>
      </w:r>
      <w:r>
        <w:rPr>
          <w:sz w:val="24"/>
          <w:szCs w:val="24"/>
        </w:rPr>
        <w:t>1379/2018-70</w:t>
      </w:r>
      <w:r w:rsidRPr="003C3E4C">
        <w:rPr>
          <w:sz w:val="24"/>
          <w:szCs w:val="24"/>
        </w:rPr>
        <w:t xml:space="preserve"> od </w:t>
      </w:r>
      <w:r>
        <w:rPr>
          <w:sz w:val="24"/>
          <w:szCs w:val="24"/>
        </w:rPr>
        <w:t>13</w:t>
      </w:r>
      <w:r w:rsidRPr="003C3E4C">
        <w:rPr>
          <w:sz w:val="24"/>
          <w:szCs w:val="24"/>
        </w:rPr>
        <w:t>.</w:t>
      </w:r>
      <w:r>
        <w:rPr>
          <w:sz w:val="24"/>
          <w:szCs w:val="24"/>
        </w:rPr>
        <w:t xml:space="preserve"> svibnja</w:t>
      </w:r>
      <w:r w:rsidRPr="003C3E4C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3C3E4C">
        <w:rPr>
          <w:sz w:val="24"/>
          <w:szCs w:val="24"/>
        </w:rPr>
        <w:t>. godine</w:t>
      </w:r>
      <w:r>
        <w:rPr>
          <w:sz w:val="24"/>
          <w:szCs w:val="24"/>
        </w:rPr>
        <w:t>,</w:t>
      </w:r>
      <w:r w:rsidRPr="003C3E4C">
        <w:rPr>
          <w:sz w:val="24"/>
          <w:szCs w:val="24"/>
        </w:rPr>
        <w:t xml:space="preserve"> </w:t>
      </w:r>
      <w:r w:rsidRPr="00D56009">
        <w:rPr>
          <w:sz w:val="24"/>
          <w:szCs w:val="24"/>
        </w:rPr>
        <w:t>ostaje nepromijenjeno</w:t>
      </w:r>
      <w:r w:rsidR="00566F68">
        <w:rPr>
          <w:sz w:val="24"/>
          <w:szCs w:val="24"/>
        </w:rPr>
        <w:t>.</w:t>
      </w:r>
    </w:p>
    <w:p w:rsidRDefault="00D56009" w:rsidP="00D56009" w:rsidR="00D56009">
      <w:pPr>
        <w:jc w:val="both"/>
        <w:rPr>
          <w:sz w:val="24"/>
          <w:szCs w:val="24"/>
        </w:rPr>
      </w:pPr>
    </w:p>
    <w:p w:rsidRDefault="00286BC8" w:rsidP="00286BC8" w:rsidR="00286BC8" w:rsidRPr="0051163F">
      <w:pPr>
        <w:spacing w:after="120"/>
        <w:rPr>
          <w:sz w:val="24"/>
          <w:szCs w:val="24"/>
        </w:rPr>
      </w:pPr>
    </w:p>
    <w:p w:rsidRDefault="00286BC8" w:rsidP="00566F68" w:rsidR="00C64A0C">
      <w:pPr>
        <w:jc w:val="center"/>
        <w:rPr>
          <w:noProof/>
          <w:sz w:val="24"/>
          <w:szCs w:val="24"/>
        </w:rPr>
      </w:pPr>
      <w:r w:rsidRPr="0051163F">
        <w:rPr>
          <w:noProof/>
          <w:sz w:val="24"/>
          <w:szCs w:val="24"/>
        </w:rPr>
        <w:t>Obrazloženje</w:t>
      </w:r>
    </w:p>
    <w:p w:rsidRDefault="00C64A0C" w:rsidP="00286BC8" w:rsidR="00C64A0C">
      <w:pPr>
        <w:jc w:val="center"/>
        <w:rPr>
          <w:noProof/>
          <w:sz w:val="24"/>
          <w:szCs w:val="24"/>
        </w:rPr>
      </w:pPr>
    </w:p>
    <w:p w:rsidRDefault="007C1A18" w:rsidP="007C1A18" w:rsidR="007C1A18">
      <w:pPr>
        <w:jc w:val="both"/>
        <w:rPr>
          <w:noProof/>
          <w:sz w:val="24"/>
          <w:szCs w:val="24"/>
        </w:rPr>
      </w:pPr>
      <w:r w:rsidRPr="007C1A18">
        <w:rPr>
          <w:noProof/>
          <w:sz w:val="24"/>
          <w:szCs w:val="24"/>
        </w:rPr>
        <w:t>Rješenje</w:t>
      </w:r>
      <w:r>
        <w:rPr>
          <w:noProof/>
          <w:sz w:val="24"/>
          <w:szCs w:val="24"/>
        </w:rPr>
        <w:t>m</w:t>
      </w:r>
      <w:r w:rsidRPr="007C1A18">
        <w:rPr>
          <w:noProof/>
          <w:sz w:val="24"/>
          <w:szCs w:val="24"/>
        </w:rPr>
        <w:t xml:space="preserve"> ovoga suda</w:t>
      </w:r>
      <w:r>
        <w:rPr>
          <w:noProof/>
          <w:sz w:val="24"/>
          <w:szCs w:val="24"/>
        </w:rPr>
        <w:t>,</w:t>
      </w:r>
      <w:r w:rsidRPr="007C1A18">
        <w:rPr>
          <w:noProof/>
          <w:sz w:val="24"/>
          <w:szCs w:val="24"/>
        </w:rPr>
        <w:t xml:space="preserve"> poslovnog broja St-1379/2018-70 od 13. svibnja 2019. godine</w:t>
      </w:r>
      <w:r>
        <w:rPr>
          <w:noProof/>
          <w:sz w:val="24"/>
          <w:szCs w:val="24"/>
        </w:rPr>
        <w:t>,</w:t>
      </w:r>
      <w:r w:rsidRPr="007C1A18">
        <w:rPr>
          <w:noProof/>
          <w:sz w:val="24"/>
          <w:szCs w:val="24"/>
        </w:rPr>
        <w:t xml:space="preserve"> potvrđ</w:t>
      </w:r>
      <w:r>
        <w:rPr>
          <w:noProof/>
          <w:sz w:val="24"/>
          <w:szCs w:val="24"/>
        </w:rPr>
        <w:t>en je</w:t>
      </w:r>
      <w:r w:rsidRPr="007C1A18">
        <w:rPr>
          <w:noProof/>
          <w:sz w:val="24"/>
          <w:szCs w:val="24"/>
        </w:rPr>
        <w:t xml:space="preserve"> Predstečajni sporazum</w:t>
      </w:r>
      <w:r>
        <w:rPr>
          <w:noProof/>
          <w:sz w:val="24"/>
          <w:szCs w:val="24"/>
        </w:rPr>
        <w:t>.</w:t>
      </w:r>
    </w:p>
    <w:p w:rsidRDefault="007C1A18" w:rsidP="007C1A18" w:rsidR="007C1A18">
      <w:pPr>
        <w:jc w:val="both"/>
        <w:rPr>
          <w:noProof/>
          <w:sz w:val="24"/>
          <w:szCs w:val="24"/>
        </w:rPr>
      </w:pPr>
    </w:p>
    <w:p w:rsidRDefault="007C1A18" w:rsidP="007C1A18" w:rsidR="007C1A18">
      <w:pPr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Podneskom od 15.5.2019. dužnik je poredložio ispravak Rješenja </w:t>
      </w:r>
      <w:r w:rsidRPr="007C1A18">
        <w:rPr>
          <w:noProof/>
          <w:sz w:val="24"/>
          <w:szCs w:val="24"/>
        </w:rPr>
        <w:t>poslovnog broja St-1379/2018-70 od 13. svibnja 2019. godine</w:t>
      </w:r>
      <w:r w:rsidR="00C16D46">
        <w:rPr>
          <w:noProof/>
          <w:sz w:val="24"/>
          <w:szCs w:val="24"/>
        </w:rPr>
        <w:t>, podredno žalba, iz razloga što je su</w:t>
      </w:r>
      <w:r w:rsidR="0027228B">
        <w:rPr>
          <w:noProof/>
          <w:sz w:val="24"/>
          <w:szCs w:val="24"/>
        </w:rPr>
        <w:t xml:space="preserve">d u izreci Rješenja, točka II, </w:t>
      </w:r>
      <w:r w:rsidR="00C16D46">
        <w:rPr>
          <w:noProof/>
          <w:sz w:val="24"/>
          <w:szCs w:val="24"/>
        </w:rPr>
        <w:t xml:space="preserve">pod </w:t>
      </w:r>
      <w:r w:rsidR="00C16D46" w:rsidRPr="00C16D46">
        <w:rPr>
          <w:noProof/>
          <w:sz w:val="24"/>
          <w:szCs w:val="24"/>
        </w:rPr>
        <w:t>Dug prema grupi NEOSIGURANI VJEROVNICI</w:t>
      </w:r>
      <w:r w:rsidR="00C16D46">
        <w:rPr>
          <w:noProof/>
          <w:sz w:val="24"/>
          <w:szCs w:val="24"/>
        </w:rPr>
        <w:t xml:space="preserve"> naveo pod rednim brojem 62. vjerovnika </w:t>
      </w:r>
      <w:r w:rsidR="00C16D46" w:rsidRPr="00C16D46">
        <w:rPr>
          <w:noProof/>
          <w:sz w:val="24"/>
          <w:szCs w:val="24"/>
        </w:rPr>
        <w:t>TROX AUSTRIA GmbH</w:t>
      </w:r>
      <w:r w:rsidR="00C16D46">
        <w:rPr>
          <w:noProof/>
          <w:sz w:val="24"/>
          <w:szCs w:val="24"/>
        </w:rPr>
        <w:t>,</w:t>
      </w:r>
      <w:r w:rsidR="00F40F43">
        <w:rPr>
          <w:noProof/>
          <w:sz w:val="24"/>
          <w:szCs w:val="24"/>
        </w:rPr>
        <w:t xml:space="preserve"> </w:t>
      </w:r>
      <w:r w:rsidR="00C13FC6">
        <w:rPr>
          <w:noProof/>
          <w:sz w:val="24"/>
          <w:szCs w:val="24"/>
        </w:rPr>
        <w:t xml:space="preserve">sa utvređnim iznosom duga od </w:t>
      </w:r>
      <w:r w:rsidR="00C16D46" w:rsidRPr="00C16D46">
        <w:rPr>
          <w:noProof/>
          <w:sz w:val="24"/>
          <w:szCs w:val="24"/>
        </w:rPr>
        <w:t>5.677,80</w:t>
      </w:r>
      <w:r w:rsidR="00C13FC6">
        <w:rPr>
          <w:noProof/>
          <w:sz w:val="24"/>
          <w:szCs w:val="24"/>
        </w:rPr>
        <w:t xml:space="preserve"> kuna, otpustom duga u iznosu od </w:t>
      </w:r>
      <w:r w:rsidR="00C16D46" w:rsidRPr="00C16D46">
        <w:rPr>
          <w:noProof/>
          <w:sz w:val="24"/>
          <w:szCs w:val="24"/>
        </w:rPr>
        <w:t>2.271,12</w:t>
      </w:r>
      <w:r w:rsidR="00C13FC6">
        <w:rPr>
          <w:noProof/>
          <w:sz w:val="24"/>
          <w:szCs w:val="24"/>
        </w:rPr>
        <w:t xml:space="preserve">, preostalim iznosom duga za otplatu od </w:t>
      </w:r>
      <w:r w:rsidR="00C16D46" w:rsidRPr="00C16D46">
        <w:rPr>
          <w:noProof/>
          <w:sz w:val="24"/>
          <w:szCs w:val="24"/>
        </w:rPr>
        <w:t>3.406,68</w:t>
      </w:r>
      <w:r w:rsidR="00C13FC6">
        <w:rPr>
          <w:noProof/>
          <w:sz w:val="24"/>
          <w:szCs w:val="24"/>
        </w:rPr>
        <w:t xml:space="preserve"> i anuitetom od </w:t>
      </w:r>
      <w:r w:rsidR="00C16D46" w:rsidRPr="00C16D46">
        <w:rPr>
          <w:noProof/>
          <w:sz w:val="24"/>
          <w:szCs w:val="24"/>
        </w:rPr>
        <w:t>47,32</w:t>
      </w:r>
      <w:r w:rsidR="00C13FC6">
        <w:rPr>
          <w:noProof/>
          <w:sz w:val="24"/>
          <w:szCs w:val="24"/>
        </w:rPr>
        <w:t xml:space="preserve"> kuna.</w:t>
      </w:r>
    </w:p>
    <w:p w:rsidRDefault="00583CE1" w:rsidP="007C1A18" w:rsidR="00583CE1">
      <w:pPr>
        <w:jc w:val="both"/>
        <w:rPr>
          <w:noProof/>
          <w:sz w:val="24"/>
          <w:szCs w:val="24"/>
        </w:rPr>
      </w:pPr>
    </w:p>
    <w:p w:rsidRDefault="00583CE1" w:rsidP="007C1A18" w:rsidR="00583CE1">
      <w:pPr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Dužnik navodi kako se vjerovnik odrekao svojega potraživanja, a što je sud i utvrdio Rješenjem od 27.2.2019. godine, poslovni</w:t>
      </w:r>
      <w:r w:rsidRPr="007C1A18">
        <w:rPr>
          <w:noProof/>
          <w:sz w:val="24"/>
          <w:szCs w:val="24"/>
        </w:rPr>
        <w:t xml:space="preserve"> broj St-1379/2018</w:t>
      </w:r>
      <w:r>
        <w:rPr>
          <w:noProof/>
          <w:sz w:val="24"/>
          <w:szCs w:val="24"/>
        </w:rPr>
        <w:t>.</w:t>
      </w:r>
    </w:p>
    <w:p w:rsidRDefault="00583CE1" w:rsidP="007C1A18" w:rsidR="00583CE1">
      <w:pPr>
        <w:jc w:val="both"/>
        <w:rPr>
          <w:noProof/>
          <w:sz w:val="24"/>
          <w:szCs w:val="24"/>
        </w:rPr>
      </w:pPr>
    </w:p>
    <w:p w:rsidRDefault="00583CE1" w:rsidP="007C1A18" w:rsidR="00583CE1">
      <w:pPr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Slijedom navedenoga predloženo je ispraviti Rješenje kojim se potvđuje predstečajni sporazum, </w:t>
      </w:r>
      <w:r w:rsidRPr="007C1A18">
        <w:rPr>
          <w:noProof/>
          <w:sz w:val="24"/>
          <w:szCs w:val="24"/>
        </w:rPr>
        <w:t>poslovnog broja St-1379/2018-70 od 13. svibnja 2019. godine</w:t>
      </w:r>
    </w:p>
    <w:p w:rsidRDefault="00583CE1" w:rsidP="007C1A18" w:rsidR="00583CE1">
      <w:pPr>
        <w:jc w:val="both"/>
        <w:rPr>
          <w:noProof/>
          <w:sz w:val="24"/>
          <w:szCs w:val="24"/>
        </w:rPr>
      </w:pPr>
    </w:p>
    <w:p w:rsidRDefault="00C63F6A" w:rsidP="007C1A18" w:rsidR="00C16D46">
      <w:pPr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Uvidom u Rješenje o potvrdi predstečajnog sporazuma od 13. svibnja 2019 sud je utvrdio kako je zaista pod rednim brojem 62. </w:t>
      </w:r>
      <w:r w:rsidR="009F19B4">
        <w:rPr>
          <w:noProof/>
          <w:sz w:val="24"/>
          <w:szCs w:val="24"/>
        </w:rPr>
        <w:t xml:space="preserve">naveo </w:t>
      </w:r>
      <w:r>
        <w:rPr>
          <w:noProof/>
          <w:sz w:val="24"/>
          <w:szCs w:val="24"/>
        </w:rPr>
        <w:t xml:space="preserve">vjerovnika </w:t>
      </w:r>
      <w:r w:rsidRPr="00C16D46">
        <w:rPr>
          <w:noProof/>
          <w:sz w:val="24"/>
          <w:szCs w:val="24"/>
        </w:rPr>
        <w:t>TROX AUSTRIA GmbH</w:t>
      </w:r>
      <w:r>
        <w:rPr>
          <w:noProof/>
          <w:sz w:val="24"/>
          <w:szCs w:val="24"/>
        </w:rPr>
        <w:t>,</w:t>
      </w:r>
      <w:r w:rsidR="000B2893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sa utvređnim iznosom duga od </w:t>
      </w:r>
      <w:r w:rsidRPr="00C16D46">
        <w:rPr>
          <w:noProof/>
          <w:sz w:val="24"/>
          <w:szCs w:val="24"/>
        </w:rPr>
        <w:t>5.677,80</w:t>
      </w:r>
      <w:r>
        <w:rPr>
          <w:noProof/>
          <w:sz w:val="24"/>
          <w:szCs w:val="24"/>
        </w:rPr>
        <w:t xml:space="preserve"> kuna, otpustom duga u iznosu od </w:t>
      </w:r>
      <w:r w:rsidRPr="00C16D46">
        <w:rPr>
          <w:noProof/>
          <w:sz w:val="24"/>
          <w:szCs w:val="24"/>
        </w:rPr>
        <w:t>2.271,12</w:t>
      </w:r>
      <w:r>
        <w:rPr>
          <w:noProof/>
          <w:sz w:val="24"/>
          <w:szCs w:val="24"/>
        </w:rPr>
        <w:t xml:space="preserve">, preostalim iznosom duga za otplatu od </w:t>
      </w:r>
      <w:r w:rsidRPr="00C16D46">
        <w:rPr>
          <w:noProof/>
          <w:sz w:val="24"/>
          <w:szCs w:val="24"/>
        </w:rPr>
        <w:t>3.406,68</w:t>
      </w:r>
      <w:r>
        <w:rPr>
          <w:noProof/>
          <w:sz w:val="24"/>
          <w:szCs w:val="24"/>
        </w:rPr>
        <w:t xml:space="preserve"> i anuitetom od </w:t>
      </w:r>
      <w:r w:rsidRPr="00C16D46">
        <w:rPr>
          <w:noProof/>
          <w:sz w:val="24"/>
          <w:szCs w:val="24"/>
        </w:rPr>
        <w:t>47,32</w:t>
      </w:r>
      <w:r>
        <w:rPr>
          <w:noProof/>
          <w:sz w:val="24"/>
          <w:szCs w:val="24"/>
        </w:rPr>
        <w:t xml:space="preserve"> kuna.</w:t>
      </w:r>
    </w:p>
    <w:p w:rsidRDefault="009F19B4" w:rsidP="007C1A18" w:rsidR="009F19B4">
      <w:pPr>
        <w:jc w:val="both"/>
        <w:rPr>
          <w:noProof/>
          <w:sz w:val="24"/>
          <w:szCs w:val="24"/>
        </w:rPr>
      </w:pPr>
    </w:p>
    <w:p w:rsidRDefault="009F19B4" w:rsidP="007C1A18" w:rsidR="009F19B4">
      <w:pPr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t xml:space="preserve">Nadalje, uvidom u Rješenje od 27.2.2019. sud je utvrdio kako se vjerovnik pod rednim brojem 62. </w:t>
      </w:r>
      <w:r w:rsidRPr="00C16D46">
        <w:rPr>
          <w:noProof/>
          <w:sz w:val="24"/>
          <w:szCs w:val="24"/>
        </w:rPr>
        <w:t>TROX AUSTRIA GmbH</w:t>
      </w:r>
      <w:r>
        <w:rPr>
          <w:noProof/>
          <w:sz w:val="24"/>
          <w:szCs w:val="24"/>
        </w:rPr>
        <w:t xml:space="preserve">, odrekao svojeg potraživanja u iznosu od </w:t>
      </w:r>
      <w:r w:rsidRPr="00C16D46">
        <w:rPr>
          <w:noProof/>
          <w:sz w:val="24"/>
          <w:szCs w:val="24"/>
        </w:rPr>
        <w:t>5.677,80</w:t>
      </w:r>
      <w:r>
        <w:rPr>
          <w:noProof/>
          <w:sz w:val="24"/>
          <w:szCs w:val="24"/>
        </w:rPr>
        <w:t xml:space="preserve"> kuna.</w:t>
      </w:r>
    </w:p>
    <w:p w:rsidRDefault="009F19B4" w:rsidP="007C1A18" w:rsidR="009F19B4">
      <w:pPr>
        <w:jc w:val="both"/>
        <w:rPr>
          <w:noProof/>
          <w:sz w:val="24"/>
          <w:szCs w:val="24"/>
        </w:rPr>
      </w:pPr>
    </w:p>
    <w:p w:rsidRDefault="009F19B4" w:rsidP="009F19B4" w:rsidR="009F19B4" w:rsidRPr="009F19B4">
      <w:pPr>
        <w:jc w:val="both"/>
        <w:rPr>
          <w:noProof/>
          <w:sz w:val="24"/>
          <w:szCs w:val="24"/>
        </w:rPr>
      </w:pPr>
      <w:r w:rsidRPr="009F19B4">
        <w:rPr>
          <w:noProof/>
          <w:sz w:val="24"/>
          <w:szCs w:val="24"/>
        </w:rPr>
        <w:t>Odluka je temeljena na odredbi članka 10. Stečajnog zakona u vezi članka 347. i 342. Zakona o parničnom postupku („Narodne novine“ broj: 53/1991, 91/1992, 112/1999, 129/2000, 88/2001, 117/2003, 88/2005, 2/2007, 96/2008, 84/2008, 123/2008, 57/2011, 25/2013, 89/2014).</w:t>
      </w:r>
    </w:p>
    <w:p w:rsidRDefault="000213D4" w:rsidP="009F19B4" w:rsidR="000213D4">
      <w:pPr>
        <w:jc w:val="both"/>
        <w:rPr>
          <w:noProof/>
          <w:sz w:val="24"/>
          <w:szCs w:val="24"/>
        </w:rPr>
      </w:pPr>
    </w:p>
    <w:p w:rsidRDefault="009F19B4" w:rsidP="009F19B4" w:rsidR="009F19B4" w:rsidRPr="009F19B4">
      <w:pPr>
        <w:jc w:val="both"/>
        <w:rPr>
          <w:noProof/>
          <w:sz w:val="24"/>
          <w:szCs w:val="24"/>
        </w:rPr>
      </w:pPr>
      <w:r w:rsidRPr="009F19B4">
        <w:rPr>
          <w:noProof/>
          <w:sz w:val="24"/>
          <w:szCs w:val="24"/>
        </w:rPr>
        <w:t>Slijedom navedenoga, odlučeno je kao u izreci rješenja.</w:t>
      </w:r>
    </w:p>
    <w:p w:rsidRDefault="0034769D" w:rsidP="0034769D" w:rsidR="0034769D" w:rsidRPr="0051163F">
      <w:pPr>
        <w:jc w:val="both"/>
        <w:rPr>
          <w:sz w:val="24"/>
          <w:szCs w:val="24"/>
        </w:rPr>
      </w:pPr>
    </w:p>
    <w:p w:rsidRDefault="00286BC8" w:rsidP="00286BC8" w:rsidR="00286BC8" w:rsidRPr="0051163F">
      <w:pPr>
        <w:jc w:val="center"/>
        <w:rPr>
          <w:noProof/>
          <w:sz w:val="24"/>
          <w:szCs w:val="24"/>
        </w:rPr>
      </w:pPr>
      <w:r w:rsidRPr="0051163F">
        <w:rPr>
          <w:noProof/>
          <w:sz w:val="24"/>
          <w:szCs w:val="24"/>
        </w:rPr>
        <w:t xml:space="preserve">U Zagrebu </w:t>
      </w:r>
      <w:r>
        <w:rPr>
          <w:noProof/>
          <w:sz w:val="24"/>
          <w:szCs w:val="24"/>
        </w:rPr>
        <w:t>1</w:t>
      </w:r>
      <w:r w:rsidR="000213D4">
        <w:rPr>
          <w:noProof/>
          <w:sz w:val="24"/>
          <w:szCs w:val="24"/>
        </w:rPr>
        <w:t>6</w:t>
      </w:r>
      <w:r w:rsidRPr="0051163F">
        <w:rPr>
          <w:noProof/>
          <w:sz w:val="24"/>
          <w:szCs w:val="24"/>
        </w:rPr>
        <w:t>.</w:t>
      </w:r>
      <w:r>
        <w:rPr>
          <w:noProof/>
          <w:sz w:val="24"/>
          <w:szCs w:val="24"/>
        </w:rPr>
        <w:t xml:space="preserve"> svibnja</w:t>
      </w:r>
      <w:r w:rsidRPr="0051163F">
        <w:rPr>
          <w:noProof/>
          <w:sz w:val="24"/>
          <w:szCs w:val="24"/>
        </w:rPr>
        <w:t xml:space="preserve"> 2019. </w:t>
      </w:r>
    </w:p>
    <w:p w:rsidRDefault="00286BC8" w:rsidP="00286BC8" w:rsidR="00286BC8">
      <w:pPr>
        <w:ind w:firstLine="720" w:left="504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   </w:t>
      </w:r>
    </w:p>
    <w:p w:rsidRDefault="00286BC8" w:rsidP="00286BC8" w:rsidR="00286BC8" w:rsidRPr="0051163F">
      <w:pPr>
        <w:ind w:firstLine="12" w:left="5652"/>
        <w:jc w:val="both"/>
        <w:rPr>
          <w:noProof/>
          <w:sz w:val="24"/>
          <w:szCs w:val="24"/>
        </w:rPr>
      </w:pPr>
      <w:r w:rsidRPr="0051163F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      </w:t>
      </w:r>
      <w:r>
        <w:rPr>
          <w:noProof/>
          <w:sz w:val="24"/>
          <w:szCs w:val="24"/>
        </w:rPr>
        <w:tab/>
        <w:t xml:space="preserve"> </w:t>
      </w:r>
      <w:r w:rsidR="0034769D">
        <w:rPr>
          <w:noProof/>
          <w:sz w:val="24"/>
          <w:szCs w:val="24"/>
        </w:rPr>
        <w:t xml:space="preserve">     </w:t>
      </w:r>
      <w:r w:rsidRPr="0051163F">
        <w:rPr>
          <w:noProof/>
          <w:sz w:val="24"/>
          <w:szCs w:val="24"/>
        </w:rPr>
        <w:t xml:space="preserve">SUDAC:  </w:t>
      </w:r>
    </w:p>
    <w:p w:rsidRDefault="00286BC8" w:rsidP="00286BC8" w:rsidR="00286BC8">
      <w:pPr>
        <w:jc w:val="both"/>
        <w:rPr>
          <w:noProof/>
          <w:sz w:val="24"/>
          <w:szCs w:val="24"/>
        </w:rPr>
      </w:pPr>
      <w:r w:rsidRPr="0051163F">
        <w:rPr>
          <w:noProof/>
          <w:sz w:val="24"/>
          <w:szCs w:val="24"/>
        </w:rPr>
        <w:t xml:space="preserve">               </w:t>
      </w:r>
      <w:r w:rsidRPr="0051163F">
        <w:rPr>
          <w:noProof/>
          <w:sz w:val="24"/>
          <w:szCs w:val="24"/>
        </w:rPr>
        <w:tab/>
      </w:r>
      <w:r w:rsidRPr="0051163F">
        <w:rPr>
          <w:noProof/>
          <w:sz w:val="24"/>
          <w:szCs w:val="24"/>
        </w:rPr>
        <w:tab/>
      </w:r>
      <w:r w:rsidRPr="0051163F">
        <w:rPr>
          <w:noProof/>
          <w:sz w:val="24"/>
          <w:szCs w:val="24"/>
        </w:rPr>
        <w:tab/>
      </w:r>
      <w:r w:rsidRPr="0051163F">
        <w:rPr>
          <w:noProof/>
          <w:sz w:val="24"/>
          <w:szCs w:val="24"/>
        </w:rPr>
        <w:tab/>
      </w:r>
      <w:r w:rsidRPr="0051163F">
        <w:rPr>
          <w:noProof/>
          <w:sz w:val="24"/>
          <w:szCs w:val="24"/>
        </w:rPr>
        <w:tab/>
      </w:r>
      <w:r w:rsidRPr="0051163F">
        <w:rPr>
          <w:noProof/>
          <w:sz w:val="24"/>
          <w:szCs w:val="24"/>
        </w:rPr>
        <w:tab/>
      </w:r>
      <w:r w:rsidRPr="0051163F">
        <w:rPr>
          <w:noProof/>
          <w:sz w:val="24"/>
          <w:szCs w:val="24"/>
        </w:rPr>
        <w:tab/>
        <w:t xml:space="preserve">        </w:t>
      </w:r>
      <w:r>
        <w:rPr>
          <w:noProof/>
          <w:sz w:val="24"/>
          <w:szCs w:val="24"/>
        </w:rPr>
        <w:tab/>
        <w:t xml:space="preserve"> </w:t>
      </w:r>
      <w:r w:rsidRPr="0051163F">
        <w:rPr>
          <w:noProof/>
          <w:sz w:val="24"/>
          <w:szCs w:val="24"/>
        </w:rPr>
        <w:t xml:space="preserve">  </w:t>
      </w:r>
      <w:r w:rsidR="001E02EE">
        <w:rPr>
          <w:noProof/>
          <w:sz w:val="24"/>
          <w:szCs w:val="24"/>
        </w:rPr>
        <w:t xml:space="preserve">   </w:t>
      </w:r>
      <w:r w:rsidRPr="0051163F">
        <w:rPr>
          <w:noProof/>
          <w:sz w:val="24"/>
          <w:szCs w:val="24"/>
        </w:rPr>
        <w:t>Nikola Ribarić</w:t>
      </w:r>
      <w:r w:rsidR="001E02EE">
        <w:rPr>
          <w:noProof/>
          <w:sz w:val="24"/>
          <w:szCs w:val="24"/>
        </w:rPr>
        <w:t>, v.r.</w:t>
      </w:r>
    </w:p>
    <w:p w:rsidRDefault="001E02EE" w:rsidP="00286BC8" w:rsidR="001E02EE">
      <w:pPr>
        <w:jc w:val="both"/>
        <w:rPr>
          <w:noProof/>
          <w:sz w:val="24"/>
          <w:szCs w:val="24"/>
        </w:rPr>
      </w:pPr>
    </w:p>
    <w:p w:rsidRDefault="001E02EE" w:rsidP="001E02EE" w:rsidR="001E02EE">
      <w:pPr>
        <w:ind w:left="424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  Za točnost otpravka – ovlašteni službenik</w:t>
      </w:r>
    </w:p>
    <w:p w:rsidRDefault="001E02EE" w:rsidP="001E02EE" w:rsidR="001E02EE">
      <w:pPr>
        <w:ind w:left="6372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  Maja Hajtek</w:t>
      </w:r>
    </w:p>
    <w:p w:rsidRDefault="00286BC8" w:rsidP="00286BC8" w:rsidR="00286BC8">
      <w:pPr>
        <w:jc w:val="both"/>
        <w:rPr>
          <w:noProof/>
          <w:sz w:val="24"/>
          <w:szCs w:val="24"/>
        </w:rPr>
      </w:pPr>
    </w:p>
    <w:p w:rsidRDefault="00286BC8" w:rsidP="00286BC8" w:rsidR="00286BC8">
      <w:pPr>
        <w:ind w:left="5040"/>
        <w:jc w:val="both"/>
        <w:rPr>
          <w:sz w:val="24"/>
          <w:szCs w:val="24"/>
        </w:rPr>
      </w:pPr>
      <w:r w:rsidRPr="0051163F">
        <w:rPr>
          <w:noProof/>
          <w:sz w:val="24"/>
          <w:szCs w:val="24"/>
        </w:rPr>
        <w:tab/>
      </w:r>
      <w:r w:rsidRPr="0051163F">
        <w:rPr>
          <w:noProof/>
          <w:sz w:val="24"/>
          <w:szCs w:val="24"/>
        </w:rPr>
        <w:tab/>
      </w:r>
      <w:r w:rsidRPr="0051163F">
        <w:rPr>
          <w:noProof/>
          <w:sz w:val="24"/>
          <w:szCs w:val="24"/>
        </w:rPr>
        <w:tab/>
      </w:r>
      <w:r w:rsidRPr="0051163F">
        <w:rPr>
          <w:noProof/>
          <w:sz w:val="24"/>
          <w:szCs w:val="24"/>
        </w:rPr>
        <w:tab/>
      </w:r>
    </w:p>
    <w:p w:rsidRDefault="001E02EE" w:rsidP="00286BC8" w:rsidR="001E02EE">
      <w:pPr>
        <w:jc w:val="both"/>
        <w:rPr>
          <w:sz w:val="24"/>
          <w:szCs w:val="24"/>
        </w:rPr>
      </w:pPr>
    </w:p>
    <w:p w:rsidRDefault="00286BC8" w:rsidP="00286BC8" w:rsidR="00286BC8" w:rsidRPr="0051163F">
      <w:pPr>
        <w:jc w:val="both"/>
        <w:rPr>
          <w:sz w:val="24"/>
          <w:szCs w:val="24"/>
        </w:rPr>
      </w:pPr>
      <w:r w:rsidRPr="0051163F">
        <w:rPr>
          <w:sz w:val="24"/>
          <w:szCs w:val="24"/>
        </w:rPr>
        <w:t>UPUTA O PRAVNOM LIJEKU:</w:t>
      </w:r>
    </w:p>
    <w:p w:rsidRDefault="00286BC8" w:rsidP="00286BC8" w:rsidR="00286BC8" w:rsidRPr="0051163F">
      <w:pPr>
        <w:jc w:val="both"/>
        <w:rPr>
          <w:sz w:val="24"/>
          <w:szCs w:val="24"/>
        </w:rPr>
      </w:pPr>
      <w:r w:rsidRPr="0051163F">
        <w:rPr>
          <w:sz w:val="24"/>
          <w:szCs w:val="24"/>
        </w:rPr>
        <w:t>Protiv ovog rješenja može se izjaviti žalba Visokom trgovačkom sudu Republike Hrvatske u roku od 8 dana od dostave rješenja</w:t>
      </w:r>
      <w:r w:rsidR="000213D4">
        <w:rPr>
          <w:sz w:val="24"/>
          <w:szCs w:val="24"/>
        </w:rPr>
        <w:t>,</w:t>
      </w:r>
      <w:r w:rsidRPr="0051163F">
        <w:rPr>
          <w:sz w:val="24"/>
          <w:szCs w:val="24"/>
        </w:rPr>
        <w:t xml:space="preserve"> a podnosi se putem ovog suda u 2 primjerka. Dostava se smatra obavljenom istekom osmoga dana od dana objave pismena na mrežnoj stranici e-Oglasna ploča sudova (čl. 12. st. 2. SZ).</w:t>
      </w:r>
    </w:p>
    <w:p w:rsidRDefault="00286BC8" w:rsidP="00286BC8" w:rsidR="00286BC8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noProof/>
          <w:sz w:val="24"/>
          <w:szCs w:val="24"/>
        </w:rPr>
      </w:pPr>
    </w:p>
    <w:p w:rsidRDefault="00286BC8" w:rsidP="00286BC8" w:rsidR="00286BC8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noProof/>
          <w:sz w:val="24"/>
          <w:szCs w:val="24"/>
        </w:rPr>
      </w:pPr>
    </w:p>
    <w:p w:rsidRDefault="00286BC8" w:rsidR="00286BC8"/>
    <w:sectPr w:rsidSect="00286BC8" w:rsidR="00286BC8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851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02EE" w:rsidP="00C64A0C" w:rsidR="001E02EE">
      <w:r>
        <w:separator/>
      </w:r>
    </w:p>
  </w:endnote>
  <w:endnote w:id="0" w:type="continuationSeparator">
    <w:p w:rsidRDefault="001E02EE" w:rsidP="00C64A0C" w:rsidR="001E0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02EE" w:rsidP="00C64A0C" w:rsidR="001E02EE">
      <w:r>
        <w:separator/>
      </w:r>
    </w:p>
  </w:footnote>
  <w:footnote w:id="0" w:type="continuationSeparator">
    <w:p w:rsidRDefault="001E02EE" w:rsidP="00C64A0C" w:rsidR="001E02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2EE" w:rsidP="00286BC8" w:rsidR="001E02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02EE" w:rsidR="001E02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2EE" w:rsidP="00286BC8" w:rsidR="001E02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07B5">
      <w:rPr>
        <w:rStyle w:val="Brojstranice"/>
        <w:noProof/>
      </w:rPr>
      <w:t>15</w:t>
    </w:r>
    <w:r>
      <w:rPr>
        <w:rStyle w:val="Brojstranice"/>
      </w:rPr>
      <w:fldChar w:fldCharType="end"/>
    </w:r>
  </w:p>
  <w:p w:rsidRDefault="001E02EE" w:rsidP="00C3462C" w:rsidR="001E02EE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>
      <w:rPr>
        <w:sz w:val="24"/>
        <w:szCs w:val="24"/>
      </w:rPr>
      <w:t>72</w:t>
    </w:r>
    <w:r w:rsidRPr="00F703C3">
      <w:rPr>
        <w:sz w:val="24"/>
        <w:szCs w:val="24"/>
      </w:rPr>
      <w:t>. St-</w:t>
    </w:r>
    <w:r>
      <w:rPr>
        <w:sz w:val="24"/>
        <w:szCs w:val="24"/>
      </w:rPr>
      <w:t>1379/2018-72</w:t>
    </w:r>
  </w:p>
  <w:p w:rsidRDefault="001E02EE" w:rsidP="00286BC8" w:rsidR="001E02EE">
    <w:pPr>
      <w:pStyle w:val="Zaglavlje"/>
      <w:jc w:val="right"/>
    </w:pPr>
  </w:p>
  <w:p w:rsidRDefault="001E02EE" w:rsidP="00286BC8" w:rsidR="001E02E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2EE" w:rsidP="00286BC8" w:rsidR="001E02EE">
    <w:pPr>
      <w:pStyle w:val="Zaglavlje"/>
      <w:jc w:val="right"/>
    </w:pPr>
    <w:r>
      <w:rPr>
        <w:sz w:val="24"/>
        <w:szCs w:val="24"/>
      </w:rPr>
      <w:t>72</w:t>
    </w:r>
    <w:r w:rsidRPr="00F703C3">
      <w:rPr>
        <w:sz w:val="24"/>
        <w:szCs w:val="24"/>
      </w:rPr>
      <w:t>. St-</w:t>
    </w:r>
    <w:r>
      <w:rPr>
        <w:sz w:val="24"/>
        <w:szCs w:val="24"/>
      </w:rPr>
      <w:t>1379/2018-72</w:t>
    </w:r>
  </w:p>
  <w:p w:rsidRDefault="001E02EE" w:rsidR="001E02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1C923AFB"/>
    <w:multiLevelType w:val="hybridMultilevel"/>
    <w:tmpl w:val="0B2AAC6C"/>
    <w:lvl w:tplc="24D8F0E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FA2536C"/>
    <w:multiLevelType w:val="hybridMultilevel"/>
    <w:tmpl w:val="48B0FF56"/>
    <w:lvl w:tplc="07AE22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8292951"/>
    <w:multiLevelType w:val="hybridMultilevel"/>
    <w:tmpl w:val="056A0D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BEC6780"/>
    <w:multiLevelType w:val="hybridMultilevel"/>
    <w:tmpl w:val="B30E950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0A40DAB"/>
    <w:multiLevelType w:val="hybridMultilevel"/>
    <w:tmpl w:val="CFD49DC6"/>
    <w:lvl w:tplc="944247C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7205713A"/>
    <w:multiLevelType w:val="hybridMultilevel"/>
    <w:tmpl w:val="41F0F374"/>
    <w:lvl w:tplc="EE4424C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9"/>
  </w:num>
  <w:num w:numId="8">
    <w:abstractNumId w:val="8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6BC8"/>
    <w:rsid w:val="000213D4"/>
    <w:rsid w:val="000B2893"/>
    <w:rsid w:val="0011765A"/>
    <w:rsid w:val="001C165F"/>
    <w:rsid w:val="001E02EE"/>
    <w:rsid w:val="0027228B"/>
    <w:rsid w:val="00286BC8"/>
    <w:rsid w:val="0034769D"/>
    <w:rsid w:val="00566F68"/>
    <w:rsid w:val="00583CE1"/>
    <w:rsid w:val="007607B5"/>
    <w:rsid w:val="007C1A18"/>
    <w:rsid w:val="0095227C"/>
    <w:rsid w:val="009921D6"/>
    <w:rsid w:val="009F19B4"/>
    <w:rsid w:val="00C13FC6"/>
    <w:rsid w:val="00C16D46"/>
    <w:rsid w:val="00C336E1"/>
    <w:rsid w:val="00C3462C"/>
    <w:rsid w:val="00C63F6A"/>
    <w:rsid w:val="00C64A0C"/>
    <w:rsid w:val="00D56009"/>
    <w:rsid w:val="00E16AE8"/>
    <w:rsid w:val="00F244A2"/>
    <w:rsid w:val="00F40F43"/>
    <w:rsid w:val="00FE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qFormat="true" w:uiPriority="39" w:name="toc 1"/>
    <w:lsdException w:qFormat="true"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uiPriority="0" w:name="annotation text"/>
    <w:lsdException w:qFormat="true" w:uiPriority="35" w:name="caption"/>
    <w:lsdException w:uiPriority="0" w:name="footnote reference"/>
    <w:lsdException w:uiPriority="0" w:name="annotation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annotation subject"/>
    <w:lsdException w:uiPriority="0" w:name="Table Grid 4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6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6BC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286BC8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2E74B5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qFormat/>
    <w:rsid w:val="00286BC8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qFormat/>
    <w:rsid w:val="00286BC8"/>
    <w:pPr>
      <w:keepNext/>
      <w:spacing w:after="60" w:before="120"/>
      <w:jc w:val="center"/>
      <w:outlineLvl w:val="2"/>
    </w:pPr>
    <w:rPr>
      <w:rFonts w:cs="Arial" w:hAnsi="Tahoma" w:ascii="Tahoma"/>
      <w:bCs/>
      <w:sz w:val="28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86BC8"/>
    <w:pPr>
      <w:keepNext/>
      <w:keepLines/>
      <w:spacing w:lineRule="auto" w:line="264" w:before="80"/>
      <w:outlineLvl w:val="3"/>
    </w:pPr>
    <w:rPr>
      <w:rFonts w:cstheme="majorBidi" w:eastAsiaTheme="majorEastAsia" w:hAnsiTheme="majorHAnsi" w:asciiTheme="majorHAnsi"/>
      <w:sz w:val="24"/>
      <w:szCs w:val="24"/>
      <w:lang w:eastAsia="en-US" w:val="en-US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86BC8"/>
    <w:pPr>
      <w:keepNext/>
      <w:keepLines/>
      <w:spacing w:lineRule="auto" w:line="264" w:before="80"/>
      <w:outlineLvl w:val="4"/>
    </w:pPr>
    <w:rPr>
      <w:rFonts w:cstheme="majorBidi" w:eastAsiaTheme="majorEastAsia" w:hAnsiTheme="majorHAnsi" w:asciiTheme="majorHAnsi"/>
      <w:i/>
      <w:iCs/>
      <w:sz w:val="22"/>
      <w:szCs w:val="22"/>
      <w:lang w:eastAsia="en-US" w:val="en-US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86BC8"/>
    <w:pPr>
      <w:keepNext/>
      <w:keepLines/>
      <w:spacing w:lineRule="auto" w:line="264" w:before="80"/>
      <w:outlineLvl w:val="5"/>
    </w:pPr>
    <w:rPr>
      <w:rFonts w:cstheme="majorBidi" w:eastAsiaTheme="majorEastAsia" w:hAnsiTheme="majorHAnsi" w:asciiTheme="majorHAnsi"/>
      <w:color w:themeTint="A6" w:themeColor="text1" w:val="595959"/>
      <w:sz w:val="21"/>
      <w:szCs w:val="21"/>
      <w:lang w:eastAsia="en-US" w:val="en-US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86BC8"/>
    <w:pPr>
      <w:keepNext/>
      <w:keepLines/>
      <w:spacing w:lineRule="auto" w:line="264" w:before="80"/>
      <w:outlineLvl w:val="6"/>
    </w:pPr>
    <w:rPr>
      <w:rFonts w:cstheme="majorBidi" w:eastAsiaTheme="majorEastAsia" w:hAnsiTheme="majorHAnsi" w:asciiTheme="majorHAnsi"/>
      <w:i/>
      <w:iCs/>
      <w:color w:themeTint="A6" w:themeColor="text1" w:val="595959"/>
      <w:sz w:val="21"/>
      <w:szCs w:val="21"/>
      <w:lang w:eastAsia="en-US" w:val="en-US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86BC8"/>
    <w:pPr>
      <w:keepNext/>
      <w:keepLines/>
      <w:spacing w:lineRule="auto" w:line="264" w:before="80"/>
      <w:outlineLvl w:val="7"/>
    </w:pPr>
    <w:rPr>
      <w:rFonts w:cstheme="majorBidi" w:eastAsiaTheme="majorEastAsia" w:hAnsiTheme="majorHAnsi" w:asciiTheme="majorHAnsi"/>
      <w:smallCaps/>
      <w:color w:themeTint="A6" w:themeColor="text1" w:val="595959"/>
      <w:sz w:val="21"/>
      <w:szCs w:val="21"/>
      <w:lang w:eastAsia="en-US" w:val="en-US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86BC8"/>
    <w:pPr>
      <w:keepNext/>
      <w:keepLines/>
      <w:spacing w:lineRule="auto" w:line="264" w:before="80"/>
      <w:outlineLvl w:val="8"/>
    </w:pPr>
    <w:rPr>
      <w:rFonts w:cstheme="majorBidi" w:eastAsiaTheme="majorEastAsia" w:hAnsiTheme="majorHAnsi" w:asciiTheme="majorHAnsi"/>
      <w:i/>
      <w:iCs/>
      <w:smallCaps/>
      <w:color w:themeTint="A6" w:themeColor="text1" w:val="595959"/>
      <w:sz w:val="21"/>
      <w:szCs w:val="21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286BC8"/>
    <w:rPr>
      <w:rFonts w:cstheme="majorBidi" w:eastAsiaTheme="majorEastAsia" w:hAnsiTheme="majorHAnsi" w:asciiTheme="majorHAnsi"/>
      <w:b/>
      <w:bCs/>
      <w:color w:themeShade="BF" w:themeColor="accent1" w:val="2E74B5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286BC8"/>
    <w:rPr>
      <w:rFonts w:cs="Times New Roman" w:eastAsia="Times New Roman" w:hAnsi="Times New Roman" w:ascii="Times New Roman"/>
      <w:b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286BC8"/>
    <w:rPr>
      <w:rFonts w:cs="Arial" w:eastAsia="Times New Roman" w:hAnsi="Tahoma" w:ascii="Tahoma"/>
      <w:bCs/>
      <w:sz w:val="28"/>
      <w:szCs w:val="26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286BC8"/>
    <w:rPr>
      <w:rFonts w:cstheme="majorBidi" w:eastAsiaTheme="majorEastAsia" w:hAnsiTheme="majorHAnsi" w:asciiTheme="majorHAnsi"/>
      <w:sz w:val="24"/>
      <w:szCs w:val="24"/>
      <w:lang w:val="en-US"/>
    </w:rPr>
  </w:style>
  <w:style w:customStyle="true" w:styleId="Naslov5Char" w:type="character">
    <w:name w:val="Naslov 5 Char"/>
    <w:basedOn w:val="Zadanifontodlomka"/>
    <w:link w:val="Naslov5"/>
    <w:uiPriority w:val="9"/>
    <w:rsid w:val="00286BC8"/>
    <w:rPr>
      <w:rFonts w:cstheme="majorBidi" w:eastAsiaTheme="majorEastAsia" w:hAnsiTheme="majorHAnsi" w:asciiTheme="majorHAnsi"/>
      <w:i/>
      <w:iCs/>
      <w:lang w:val="en-US"/>
    </w:rPr>
  </w:style>
  <w:style w:customStyle="true" w:styleId="Naslov6Char" w:type="character">
    <w:name w:val="Naslov 6 Char"/>
    <w:basedOn w:val="Zadanifontodlomka"/>
    <w:link w:val="Naslov6"/>
    <w:uiPriority w:val="9"/>
    <w:rsid w:val="00286BC8"/>
    <w:rPr>
      <w:rFonts w:cstheme="majorBidi" w:eastAsiaTheme="majorEastAsia" w:hAnsiTheme="majorHAnsi" w:asciiTheme="majorHAnsi"/>
      <w:color w:themeTint="A6" w:themeColor="text1" w:val="595959"/>
      <w:sz w:val="21"/>
      <w:szCs w:val="21"/>
      <w:lang w:val="en-US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286BC8"/>
    <w:rPr>
      <w:rFonts w:cstheme="majorBidi" w:eastAsiaTheme="majorEastAsia" w:hAnsiTheme="majorHAnsi" w:asciiTheme="majorHAnsi"/>
      <w:i/>
      <w:iCs/>
      <w:color w:themeTint="A6" w:themeColor="text1" w:val="595959"/>
      <w:sz w:val="21"/>
      <w:szCs w:val="21"/>
      <w:lang w:val="en-US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286BC8"/>
    <w:rPr>
      <w:rFonts w:cstheme="majorBidi" w:eastAsiaTheme="majorEastAsia" w:hAnsiTheme="majorHAnsi" w:asciiTheme="majorHAnsi"/>
      <w:smallCaps/>
      <w:color w:themeTint="A6" w:themeColor="text1" w:val="595959"/>
      <w:sz w:val="21"/>
      <w:szCs w:val="21"/>
      <w:lang w:val="en-US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286BC8"/>
    <w:rPr>
      <w:rFonts w:cstheme="majorBidi" w:eastAsiaTheme="majorEastAsia" w:hAnsiTheme="majorHAnsi" w:asciiTheme="majorHAnsi"/>
      <w:i/>
      <w:iCs/>
      <w:smallCaps/>
      <w:color w:themeTint="A6" w:themeColor="text1" w:val="595959"/>
      <w:sz w:val="21"/>
      <w:szCs w:val="21"/>
      <w:lang w:val="en-US"/>
    </w:rPr>
  </w:style>
  <w:style w:styleId="Zaglavlje" w:type="paragraph">
    <w:name w:val="header"/>
    <w:basedOn w:val="Normal"/>
    <w:link w:val="ZaglavljeChar"/>
    <w:uiPriority w:val="99"/>
    <w:rsid w:val="00286B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6BC8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86BC8"/>
  </w:style>
  <w:style w:styleId="Bezproreda" w:type="paragraph">
    <w:name w:val="No Spacing"/>
    <w:uiPriority w:val="1"/>
    <w:qFormat/>
    <w:rsid w:val="00286BC8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286B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86B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6BC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6B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6BC8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286BC8"/>
    <w:pPr>
      <w:widowControl w:val="false"/>
      <w:spacing w:lineRule="auto" w:line="240" w:after="0"/>
    </w:pPr>
    <w:rPr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qFormat/>
    <w:rsid w:val="00286BC8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286BC8"/>
    <w:rPr>
      <w:rFonts w:eastAsia="Times New Roman" w:hAnsi="Times New Roman" w:ascii="Times New Roman"/>
      <w:sz w:val="24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286BC8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286BC8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286BC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286BC8"/>
  </w:style>
  <w:style w:styleId="Sadraj1" w:type="paragraph">
    <w:name w:val="toc 1"/>
    <w:basedOn w:val="Normal"/>
    <w:uiPriority w:val="39"/>
    <w:qFormat/>
    <w:rsid w:val="00286BC8"/>
    <w:pPr>
      <w:widowControl w:val="false"/>
      <w:spacing w:before="139"/>
      <w:ind w:left="116"/>
    </w:pPr>
    <w:rPr>
      <w:rFonts w:cstheme="minorBidi" w:eastAsia="Calibri" w:hAnsi="Calibri" w:ascii="Calibri"/>
      <w:sz w:val="22"/>
      <w:szCs w:val="22"/>
      <w:lang w:eastAsia="en-US" w:val="en-US"/>
    </w:rPr>
  </w:style>
  <w:style w:styleId="Sadraj2" w:type="paragraph">
    <w:name w:val="toc 2"/>
    <w:basedOn w:val="Normal"/>
    <w:uiPriority w:val="39"/>
    <w:qFormat/>
    <w:rsid w:val="00286BC8"/>
    <w:pPr>
      <w:widowControl w:val="false"/>
      <w:spacing w:before="139"/>
      <w:ind w:left="337"/>
    </w:pPr>
    <w:rPr>
      <w:rFonts w:cstheme="minorBidi" w:eastAsia="Calibri" w:hAnsi="Calibri" w:ascii="Calibri"/>
      <w:sz w:val="22"/>
      <w:szCs w:val="22"/>
      <w:lang w:eastAsia="en-US" w:val="en-US"/>
    </w:rPr>
  </w:style>
  <w:style w:customStyle="true" w:styleId="Tekstbalonia1" w:type="paragraph">
    <w:name w:val="Tekst balončića1"/>
    <w:basedOn w:val="Normal"/>
    <w:next w:val="Tekstbalonia"/>
    <w:uiPriority w:val="99"/>
    <w:semiHidden/>
    <w:unhideWhenUsed/>
    <w:rsid w:val="00286BC8"/>
    <w:pPr>
      <w:widowControl w:val="false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1" w:type="character">
    <w:name w:val="Tekst balončića Char1"/>
    <w:basedOn w:val="Zadanifontodlomka"/>
    <w:uiPriority w:val="99"/>
    <w:semiHidden/>
    <w:rsid w:val="00286BC8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unhideWhenUsed/>
    <w:rsid w:val="00286BC8"/>
    <w:pPr>
      <w:widowControl w:val="false"/>
      <w:overflowPunct w:val="false"/>
      <w:autoSpaceDE w:val="false"/>
      <w:autoSpaceDN w:val="false"/>
      <w:adjustRightInd w:val="false"/>
      <w:jc w:val="center"/>
    </w:pPr>
    <w:rPr>
      <w:b/>
    </w:rPr>
  </w:style>
  <w:style w:customStyle="true" w:styleId="Tijeloteksta3Char" w:type="character">
    <w:name w:val="Tijelo teksta 3 Char"/>
    <w:basedOn w:val="Zadanifontodlomka"/>
    <w:link w:val="Tijeloteksta3"/>
    <w:rsid w:val="00286BC8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Standard" w:type="paragraph">
    <w:name w:val="Standard"/>
    <w:rsid w:val="00286BC8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ASC" w:type="character">
    <w:name w:val="ASC"/>
    <w:basedOn w:val="Zadanifontodlomka"/>
    <w:rsid w:val="00286BC8"/>
    <w:rPr>
      <w:rFonts w:cs="Times New Roman" w:hAnsi="Tahoma" w:ascii="Tahoma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styleId="Hiperveza" w:type="character">
    <w:name w:val="Hyperlink"/>
    <w:basedOn w:val="Zadanifontodlomka"/>
    <w:uiPriority w:val="99"/>
    <w:rsid w:val="00286BC8"/>
    <w:rPr>
      <w:rFonts w:cs="Times New Roman"/>
      <w:color w:val="0000FF"/>
      <w:u w:val="single"/>
    </w:rPr>
  </w:style>
  <w:style w:styleId="Naslov" w:type="paragraph">
    <w:name w:val="Title"/>
    <w:basedOn w:val="Normal"/>
    <w:next w:val="Normal"/>
    <w:link w:val="NaslovChar"/>
    <w:uiPriority w:val="10"/>
    <w:qFormat/>
    <w:rsid w:val="00286BC8"/>
    <w:pPr>
      <w:pBdr>
        <w:bottom w:space="4" w:sz="8" w:color="4F81BD" w:val="single"/>
      </w:pBdr>
      <w:spacing w:after="300"/>
    </w:pPr>
    <w:rPr>
      <w:rFonts w:hAnsi="Cambria" w:ascii="Cambria"/>
      <w:color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286BC8"/>
    <w:rPr>
      <w:rFonts w:cs="Times New Roman" w:eastAsia="Times New Roman" w:hAnsi="Cambria" w:ascii="Cambria"/>
      <w:color w:val="17365D"/>
      <w:spacing w:val="5"/>
      <w:kern w:val="28"/>
      <w:sz w:val="52"/>
      <w:szCs w:val="52"/>
    </w:rPr>
  </w:style>
  <w:style w:styleId="Jakoisticanje" w:type="character">
    <w:name w:val="Intense Emphasis"/>
    <w:basedOn w:val="Zadanifontodlomka"/>
    <w:uiPriority w:val="21"/>
    <w:qFormat/>
    <w:rsid w:val="00286BC8"/>
    <w:rPr>
      <w:rFonts w:cs="Times New Roman"/>
      <w:b/>
      <w:bCs/>
      <w:i/>
      <w:iCs/>
      <w:color w:val="4F81BD"/>
    </w:rPr>
  </w:style>
  <w:style w:customStyle="true" w:styleId="Style15" w:type="paragraph">
    <w:name w:val="Style15"/>
    <w:basedOn w:val="Normal"/>
    <w:rsid w:val="00286BC8"/>
    <w:pPr>
      <w:widowControl w:val="false"/>
      <w:tabs>
        <w:tab w:pos="120" w:val="left"/>
        <w:tab w:pos="840" w:val="left"/>
        <w:tab w:pos="5666" w:val="right"/>
        <w:tab w:pos="6330" w:val="right"/>
        <w:tab w:pos="7680" w:val="right"/>
        <w:tab w:pos="8428" w:val="right"/>
        <w:tab w:pos="9960" w:val="right"/>
        <w:tab w:pos="11160" w:val="right"/>
      </w:tabs>
      <w:autoSpaceDE w:val="false"/>
      <w:autoSpaceDN w:val="false"/>
      <w:adjustRightInd w:val="false"/>
    </w:pPr>
    <w:rPr>
      <w:rFonts w:cs="Arial" w:hAnsi="Arial" w:ascii="Arial"/>
      <w:lang w:val="en-US"/>
    </w:rPr>
  </w:style>
  <w:style w:customStyle="true" w:styleId="Style16" w:type="paragraph">
    <w:name w:val="Style16"/>
    <w:basedOn w:val="Normal"/>
    <w:rsid w:val="00286BC8"/>
    <w:pPr>
      <w:widowControl w:val="false"/>
      <w:tabs>
        <w:tab w:pos="8428" w:val="right"/>
        <w:tab w:pos="9960" w:val="right"/>
      </w:tabs>
      <w:autoSpaceDE w:val="false"/>
      <w:autoSpaceDN w:val="false"/>
      <w:adjustRightInd w:val="false"/>
    </w:pPr>
    <w:rPr>
      <w:rFonts w:cs="Arial" w:hAnsi="Arial" w:ascii="Arial"/>
      <w:lang w:val="en-US"/>
    </w:rPr>
  </w:style>
  <w:style w:styleId="StandardWeb" w:type="paragraph">
    <w:name w:val="Normal (Web)"/>
    <w:basedOn w:val="Normal"/>
    <w:uiPriority w:val="99"/>
    <w:rsid w:val="00286BC8"/>
    <w:pPr>
      <w:spacing w:afterAutospacing="true" w:after="100" w:beforeAutospacing="true" w:before="100"/>
    </w:pPr>
    <w:rPr>
      <w:sz w:val="24"/>
      <w:szCs w:val="24"/>
      <w:lang w:eastAsia="en-US" w:val="en-US"/>
    </w:rPr>
  </w:style>
  <w:style w:customStyle="true" w:styleId="t-9-8" w:type="paragraph">
    <w:name w:val="t-9-8"/>
    <w:basedOn w:val="Normal"/>
    <w:rsid w:val="00286BC8"/>
    <w:pPr>
      <w:spacing w:afterAutospacing="true" w:after="100" w:beforeAutospacing="true" w:before="100"/>
    </w:pPr>
    <w:rPr>
      <w:sz w:val="24"/>
      <w:szCs w:val="24"/>
    </w:rPr>
  </w:style>
  <w:style w:customStyle="true" w:styleId="clanak" w:type="paragraph">
    <w:name w:val="clanak"/>
    <w:basedOn w:val="Normal"/>
    <w:rsid w:val="00286BC8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kurziv1" w:type="character">
    <w:name w:val="kurziv1"/>
    <w:basedOn w:val="Zadanifontodlomka"/>
    <w:rsid w:val="00286BC8"/>
    <w:rPr>
      <w:i/>
      <w:iCs/>
    </w:rPr>
  </w:style>
  <w:style w:styleId="SlijeenaHiperveza" w:type="character">
    <w:name w:val="FollowedHyperlink"/>
    <w:basedOn w:val="Zadanifontodlomka"/>
    <w:uiPriority w:val="99"/>
    <w:rsid w:val="00286BC8"/>
    <w:rPr>
      <w:color w:themeColor="followedHyperlink" w:val="954F72"/>
      <w:u w:val="single"/>
    </w:rPr>
  </w:style>
  <w:style w:styleId="TOCNaslov" w:type="paragraph">
    <w:name w:val="TOC Heading"/>
    <w:basedOn w:val="Naslov1"/>
    <w:next w:val="Normal"/>
    <w:uiPriority w:val="39"/>
    <w:unhideWhenUsed/>
    <w:qFormat/>
    <w:rsid w:val="00286BC8"/>
    <w:pPr>
      <w:spacing w:lineRule="auto" w:line="276"/>
      <w:outlineLvl w:val="9"/>
    </w:pPr>
    <w:rPr>
      <w:lang w:eastAsia="ja-JP" w:val="en-US"/>
    </w:rPr>
  </w:style>
  <w:style w:styleId="Sadraj3" w:type="paragraph">
    <w:name w:val="toc 3"/>
    <w:basedOn w:val="Normal"/>
    <w:next w:val="Normal"/>
    <w:autoRedefine/>
    <w:uiPriority w:val="39"/>
    <w:rsid w:val="00286BC8"/>
    <w:pPr>
      <w:spacing w:after="100" w:before="60"/>
      <w:ind w:firstLine="709" w:left="400"/>
    </w:pPr>
    <w:rPr>
      <w:rFonts w:hAnsi="Tahoma" w:ascii="Tahoma"/>
      <w:szCs w:val="24"/>
    </w:rPr>
  </w:style>
  <w:style w:styleId="Referencakomentara" w:type="character">
    <w:name w:val="annotation reference"/>
    <w:basedOn w:val="Zadanifontodlomka"/>
    <w:semiHidden/>
    <w:unhideWhenUsed/>
    <w:rsid w:val="00286BC8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286BC8"/>
    <w:pPr>
      <w:spacing w:after="60" w:before="60"/>
      <w:ind w:firstLine="709"/>
    </w:pPr>
    <w:rPr>
      <w:rFonts w:hAnsi="Tahoma" w:ascii="Tahoma"/>
    </w:rPr>
  </w:style>
  <w:style w:customStyle="true" w:styleId="TekstkomentaraChar" w:type="character">
    <w:name w:val="Tekst komentara Char"/>
    <w:basedOn w:val="Zadanifontodlomka"/>
    <w:link w:val="Tekstkomentara"/>
    <w:semiHidden/>
    <w:rsid w:val="00286BC8"/>
    <w:rPr>
      <w:rFonts w:cs="Times New Roman" w:eastAsia="Times New Roman" w:hAnsi="Tahoma" w:ascii="Tahoma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286BC8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286BC8"/>
    <w:rPr>
      <w:rFonts w:cs="Times New Roman" w:eastAsia="Times New Roman" w:hAnsi="Tahoma" w:ascii="Tahoma"/>
      <w:b/>
      <w:bCs/>
      <w:sz w:val="20"/>
      <w:szCs w:val="20"/>
      <w:lang w:eastAsia="hr-HR"/>
    </w:rPr>
  </w:style>
  <w:style w:customStyle="true" w:styleId="xl68" w:type="paragraph">
    <w:name w:val="xl68"/>
    <w:basedOn w:val="Normal"/>
    <w:rsid w:val="00286BC8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  <w:sz w:val="24"/>
      <w:szCs w:val="24"/>
    </w:rPr>
  </w:style>
  <w:style w:customStyle="true" w:styleId="xl69" w:type="paragraph">
    <w:name w:val="xl69"/>
    <w:basedOn w:val="Normal"/>
    <w:rsid w:val="00286BC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0" w:type="paragraph">
    <w:name w:val="xl70"/>
    <w:basedOn w:val="Normal"/>
    <w:rsid w:val="00286BC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  <w:sz w:val="24"/>
      <w:szCs w:val="24"/>
    </w:rPr>
  </w:style>
  <w:style w:customStyle="true" w:styleId="xl71" w:type="paragraph">
    <w:name w:val="xl71"/>
    <w:basedOn w:val="Normal"/>
    <w:rsid w:val="00286BC8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2" w:type="paragraph">
    <w:name w:val="xl72"/>
    <w:basedOn w:val="Normal"/>
    <w:rsid w:val="00286BC8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  <w:sz w:val="24"/>
      <w:szCs w:val="24"/>
    </w:rPr>
  </w:style>
  <w:style w:customStyle="true" w:styleId="xl73" w:type="paragraph">
    <w:name w:val="xl73"/>
    <w:basedOn w:val="Normal"/>
    <w:rsid w:val="00286BC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4" w:type="paragraph">
    <w:name w:val="xl74"/>
    <w:basedOn w:val="Normal"/>
    <w:rsid w:val="00286BC8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5" w:type="paragraph">
    <w:name w:val="xl75"/>
    <w:basedOn w:val="Normal"/>
    <w:rsid w:val="00286BC8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6" w:type="paragraph">
    <w:name w:val="xl76"/>
    <w:basedOn w:val="Normal"/>
    <w:rsid w:val="00286BC8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77" w:type="paragraph">
    <w:name w:val="xl77"/>
    <w:basedOn w:val="Normal"/>
    <w:rsid w:val="00286BC8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8" w:type="paragraph">
    <w:name w:val="xl78"/>
    <w:basedOn w:val="Normal"/>
    <w:rsid w:val="00286BC8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79" w:type="paragraph">
    <w:name w:val="xl79"/>
    <w:basedOn w:val="Normal"/>
    <w:rsid w:val="00286BC8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0" w:type="paragraph">
    <w:name w:val="xl80"/>
    <w:basedOn w:val="Normal"/>
    <w:rsid w:val="00286BC8"/>
    <w:pPr>
      <w:spacing w:afterAutospacing="true" w:after="100" w:beforeAutospacing="true" w:before="100"/>
    </w:pPr>
    <w:rPr>
      <w:sz w:val="24"/>
      <w:szCs w:val="24"/>
    </w:rPr>
  </w:style>
  <w:style w:customStyle="true" w:styleId="xl66" w:type="paragraph">
    <w:name w:val="xl66"/>
    <w:basedOn w:val="Normal"/>
    <w:rsid w:val="00286BC8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  <w:sz w:val="24"/>
      <w:szCs w:val="24"/>
    </w:rPr>
  </w:style>
  <w:style w:customStyle="true" w:styleId="xl67" w:type="paragraph">
    <w:name w:val="xl67"/>
    <w:basedOn w:val="Normal"/>
    <w:rsid w:val="00286BC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msonormal0" w:type="paragraph">
    <w:name w:val="msonormal"/>
    <w:basedOn w:val="Normal"/>
    <w:rsid w:val="00286BC8"/>
    <w:pPr>
      <w:spacing w:afterAutospacing="true" w:after="100" w:beforeAutospacing="true" w:before="100"/>
    </w:pPr>
    <w:rPr>
      <w:sz w:val="24"/>
      <w:szCs w:val="24"/>
    </w:rPr>
  </w:style>
  <w:style w:customStyle="true" w:styleId="xl65" w:type="paragraph">
    <w:name w:val="xl65"/>
    <w:basedOn w:val="Normal"/>
    <w:rsid w:val="00286BC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1" w:type="paragraph">
    <w:name w:val="xl81"/>
    <w:basedOn w:val="Normal"/>
    <w:rsid w:val="00286BC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2" w:type="paragraph">
    <w:name w:val="xl82"/>
    <w:basedOn w:val="Normal"/>
    <w:rsid w:val="00286BC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3" w:type="paragraph">
    <w:name w:val="xl83"/>
    <w:basedOn w:val="Normal"/>
    <w:rsid w:val="00286BC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4" w:type="paragraph">
    <w:name w:val="xl84"/>
    <w:basedOn w:val="Normal"/>
    <w:rsid w:val="00286BC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textAlignment w:val="center"/>
    </w:pPr>
  </w:style>
  <w:style w:customStyle="true" w:styleId="xl85" w:type="paragraph">
    <w:name w:val="xl85"/>
    <w:basedOn w:val="Normal"/>
    <w:rsid w:val="00286BC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6" w:type="paragraph">
    <w:name w:val="xl86"/>
    <w:basedOn w:val="Normal"/>
    <w:rsid w:val="00286BC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7" w:type="paragraph">
    <w:name w:val="xl87"/>
    <w:basedOn w:val="Normal"/>
    <w:rsid w:val="00286BC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8" w:type="paragraph">
    <w:name w:val="xl88"/>
    <w:basedOn w:val="Normal"/>
    <w:rsid w:val="00286BC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9" w:type="paragraph">
    <w:name w:val="xl89"/>
    <w:basedOn w:val="Normal"/>
    <w:rsid w:val="00286BC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</w:style>
  <w:style w:customStyle="true" w:styleId="xl90" w:type="paragraph">
    <w:name w:val="xl90"/>
    <w:basedOn w:val="Normal"/>
    <w:rsid w:val="00286BC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sz w:val="24"/>
      <w:szCs w:val="24"/>
    </w:rPr>
  </w:style>
  <w:style w:customStyle="true" w:styleId="xl91" w:type="paragraph">
    <w:name w:val="xl91"/>
    <w:basedOn w:val="Normal"/>
    <w:rsid w:val="00286BC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EB9C" w:color="000000" w:val="clear"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92" w:type="paragraph">
    <w:name w:val="xl92"/>
    <w:basedOn w:val="Normal"/>
    <w:rsid w:val="00286BC8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EB9C" w:color="000000" w:val="clear"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3" w:type="paragraph">
    <w:name w:val="xl93"/>
    <w:basedOn w:val="Normal"/>
    <w:rsid w:val="00286BC8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EB9C" w:color="000000" w:val="clear"/>
      <w:spacing w:afterAutospacing="true" w:after="100" w:beforeAutospacing="true" w:before="100"/>
    </w:pPr>
    <w:rPr>
      <w:sz w:val="24"/>
      <w:szCs w:val="24"/>
    </w:rPr>
  </w:style>
  <w:style w:customStyle="true" w:styleId="xl94" w:type="paragraph">
    <w:name w:val="xl94"/>
    <w:basedOn w:val="Normal"/>
    <w:rsid w:val="00286BC8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EB9C" w:color="000000" w:val="clear"/>
      <w:spacing w:afterAutospacing="true" w:after="100" w:beforeAutospacing="true" w:before="100"/>
    </w:pPr>
    <w:rPr>
      <w:sz w:val="24"/>
      <w:szCs w:val="24"/>
    </w:rPr>
  </w:style>
  <w:style w:customStyle="true" w:styleId="xl95" w:type="paragraph">
    <w:name w:val="xl95"/>
    <w:basedOn w:val="Normal"/>
    <w:rsid w:val="00286BC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EB9C" w:color="000000" w:val="clear"/>
      <w:spacing w:afterAutospacing="true" w:after="100" w:beforeAutospacing="true" w:before="100"/>
    </w:pPr>
    <w:rPr>
      <w:sz w:val="24"/>
      <w:szCs w:val="24"/>
    </w:rPr>
  </w:style>
  <w:style w:styleId="z-vrhobrasca" w:type="paragraph">
    <w:name w:val="HTML Top of Form"/>
    <w:basedOn w:val="Normal"/>
    <w:next w:val="Normal"/>
    <w:link w:val="z-vrhobrascaChar"/>
    <w:hidden/>
    <w:rsid w:val="00286BC8"/>
    <w:pPr>
      <w:pBdr>
        <w:bottom w:space="1" w:sz="6" w:color="auto" w:val="single"/>
      </w:pBdr>
      <w:spacing w:lineRule="auto" w:line="264" w:after="120"/>
      <w:jc w:val="center"/>
    </w:pPr>
    <w:rPr>
      <w:rFonts w:cstheme="minorBidi" w:hAnsi="Arial" w:ascii="Arial"/>
      <w:vanish/>
      <w:sz w:val="16"/>
      <w:szCs w:val="16"/>
    </w:rPr>
  </w:style>
  <w:style w:customStyle="true" w:styleId="z-vrhobrascaChar" w:type="character">
    <w:name w:val="z-vrh obrasca Char"/>
    <w:basedOn w:val="Zadanifontodlomka"/>
    <w:link w:val="z-vrhobrasca"/>
    <w:rsid w:val="00286BC8"/>
    <w:rPr>
      <w:rFonts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286BC8"/>
    <w:pPr>
      <w:pBdr>
        <w:top w:space="1" w:sz="6" w:color="auto" w:val="single"/>
      </w:pBdr>
      <w:spacing w:lineRule="auto" w:line="264" w:after="120"/>
      <w:jc w:val="center"/>
    </w:pPr>
    <w:rPr>
      <w:rFonts w:cstheme="minorBidi" w:hAnsi="Arial" w:ascii="Arial"/>
      <w:vanish/>
      <w:sz w:val="16"/>
      <w:szCs w:val="16"/>
    </w:rPr>
  </w:style>
  <w:style w:customStyle="true" w:styleId="z-dnoobrascaChar" w:type="character">
    <w:name w:val="z-dno obrasca Char"/>
    <w:basedOn w:val="Zadanifontodlomka"/>
    <w:link w:val="z-dnoobrasca"/>
    <w:rsid w:val="00286BC8"/>
    <w:rPr>
      <w:rFonts w:eastAsia="Times New Roman" w:hAnsi="Arial" w:ascii="Arial"/>
      <w:vanish/>
      <w:sz w:val="16"/>
      <w:szCs w:val="16"/>
      <w:lang w:eastAsia="hr-HR"/>
    </w:rPr>
  </w:style>
  <w:style w:styleId="Tekstfusnote" w:type="paragraph">
    <w:name w:val="footnote text"/>
    <w:basedOn w:val="Normal"/>
    <w:link w:val="TekstfusnoteChar"/>
    <w:semiHidden/>
    <w:rsid w:val="00286BC8"/>
    <w:pPr>
      <w:spacing w:lineRule="auto" w:line="264" w:after="120"/>
    </w:pPr>
    <w:rPr>
      <w:rFonts w:cstheme="minorBidi" w:hAnsiTheme="minorHAnsi" w:asciiTheme="minorHAnsi"/>
    </w:rPr>
  </w:style>
  <w:style w:customStyle="true" w:styleId="TekstfusnoteChar" w:type="character">
    <w:name w:val="Tekst fusnote Char"/>
    <w:basedOn w:val="Zadanifontodlomka"/>
    <w:link w:val="Tekstfusnote"/>
    <w:semiHidden/>
    <w:rsid w:val="00286BC8"/>
    <w:rPr>
      <w:rFonts w:eastAsia="Times New Roman"/>
      <w:sz w:val="20"/>
      <w:szCs w:val="20"/>
      <w:lang w:eastAsia="hr-HR"/>
    </w:rPr>
  </w:style>
  <w:style w:styleId="Referencafusnote" w:type="character">
    <w:name w:val="footnote reference"/>
    <w:semiHidden/>
    <w:rsid w:val="00286BC8"/>
    <w:rPr>
      <w:vertAlign w:val="superscript"/>
    </w:rPr>
  </w:style>
  <w:style w:styleId="Sadraj4" w:type="paragraph">
    <w:name w:val="toc 4"/>
    <w:basedOn w:val="Normal"/>
    <w:next w:val="Normal"/>
    <w:autoRedefine/>
    <w:semiHidden/>
    <w:rsid w:val="00286BC8"/>
    <w:pPr>
      <w:spacing w:lineRule="auto" w:line="264" w:after="120"/>
      <w:ind w:left="720"/>
    </w:pPr>
    <w:rPr>
      <w:rFonts w:cs="Calibri" w:hAnsi="Calibri" w:ascii="Calibri"/>
      <w:sz w:val="18"/>
      <w:szCs w:val="18"/>
    </w:rPr>
  </w:style>
  <w:style w:styleId="Sadraj5" w:type="paragraph">
    <w:name w:val="toc 5"/>
    <w:basedOn w:val="Normal"/>
    <w:next w:val="Normal"/>
    <w:autoRedefine/>
    <w:semiHidden/>
    <w:rsid w:val="00286BC8"/>
    <w:pPr>
      <w:spacing w:lineRule="auto" w:line="264" w:after="120"/>
      <w:ind w:left="960"/>
    </w:pPr>
    <w:rPr>
      <w:rFonts w:cs="Calibri" w:hAnsi="Calibri" w:ascii="Calibri"/>
      <w:sz w:val="18"/>
      <w:szCs w:val="18"/>
    </w:rPr>
  </w:style>
  <w:style w:styleId="Sadraj6" w:type="paragraph">
    <w:name w:val="toc 6"/>
    <w:basedOn w:val="Normal"/>
    <w:next w:val="Normal"/>
    <w:autoRedefine/>
    <w:semiHidden/>
    <w:rsid w:val="00286BC8"/>
    <w:pPr>
      <w:spacing w:lineRule="auto" w:line="264" w:after="120"/>
      <w:ind w:left="1200"/>
    </w:pPr>
    <w:rPr>
      <w:rFonts w:cs="Calibri" w:hAnsi="Calibri" w:ascii="Calibri"/>
      <w:sz w:val="18"/>
      <w:szCs w:val="18"/>
    </w:rPr>
  </w:style>
  <w:style w:styleId="Sadraj7" w:type="paragraph">
    <w:name w:val="toc 7"/>
    <w:basedOn w:val="Normal"/>
    <w:next w:val="Normal"/>
    <w:autoRedefine/>
    <w:semiHidden/>
    <w:rsid w:val="00286BC8"/>
    <w:pPr>
      <w:spacing w:lineRule="auto" w:line="264" w:after="120"/>
      <w:ind w:left="1440"/>
    </w:pPr>
    <w:rPr>
      <w:rFonts w:cs="Calibri" w:hAnsi="Calibri" w:ascii="Calibri"/>
      <w:sz w:val="18"/>
      <w:szCs w:val="18"/>
    </w:rPr>
  </w:style>
  <w:style w:styleId="Sadraj8" w:type="paragraph">
    <w:name w:val="toc 8"/>
    <w:basedOn w:val="Normal"/>
    <w:next w:val="Normal"/>
    <w:autoRedefine/>
    <w:semiHidden/>
    <w:rsid w:val="00286BC8"/>
    <w:pPr>
      <w:spacing w:lineRule="auto" w:line="264" w:after="120"/>
      <w:ind w:left="1680"/>
    </w:pPr>
    <w:rPr>
      <w:rFonts w:cs="Calibri" w:hAnsi="Calibri" w:ascii="Calibri"/>
      <w:sz w:val="18"/>
      <w:szCs w:val="18"/>
    </w:rPr>
  </w:style>
  <w:style w:styleId="Sadraj9" w:type="paragraph">
    <w:name w:val="toc 9"/>
    <w:basedOn w:val="Normal"/>
    <w:next w:val="Normal"/>
    <w:autoRedefine/>
    <w:semiHidden/>
    <w:rsid w:val="00286BC8"/>
    <w:pPr>
      <w:spacing w:lineRule="auto" w:line="264" w:after="120"/>
      <w:ind w:left="1920"/>
    </w:pPr>
    <w:rPr>
      <w:rFonts w:cs="Calibri" w:hAnsi="Calibri" w:ascii="Calibri"/>
      <w:sz w:val="18"/>
      <w:szCs w:val="18"/>
    </w:rPr>
  </w:style>
  <w:style w:customStyle="true" w:styleId="kontakt" w:type="paragraph">
    <w:name w:val="kontakt"/>
    <w:basedOn w:val="Normal"/>
    <w:rsid w:val="00286BC8"/>
    <w:pPr>
      <w:spacing w:lineRule="auto" w:line="264" w:afterAutospacing="true" w:after="100" w:beforeAutospacing="true" w:before="100"/>
    </w:pPr>
    <w:rPr>
      <w:rFonts w:cstheme="minorBidi" w:hAnsiTheme="minorHAnsi" w:asciiTheme="minorHAnsi"/>
      <w:sz w:val="21"/>
      <w:szCs w:val="21"/>
    </w:rPr>
  </w:style>
  <w:style w:styleId="Reetkatablice4" w:type="table">
    <w:name w:val="Table Grid 4"/>
    <w:basedOn w:val="Obinatablica"/>
    <w:rsid w:val="00286BC8"/>
    <w:pPr>
      <w:spacing w:lineRule="auto" w:line="264" w:after="120"/>
    </w:pPr>
    <w:rPr>
      <w:rFonts w:eastAsia="Times New Roman" w:hAnsi="Times New Roman" w:ascii="Times New Roman"/>
      <w:sz w:val="21"/>
      <w:szCs w:val="21"/>
      <w:lang w:eastAsia="hr-HR" w:val="en-US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286BC8"/>
  </w:style>
  <w:style w:customStyle="true" w:styleId="tabletitle2" w:type="character">
    <w:name w:val="table_title2"/>
    <w:basedOn w:val="Zadanifontodlomka"/>
    <w:rsid w:val="00286BC8"/>
  </w:style>
  <w:style w:styleId="Naglaeno" w:type="character">
    <w:name w:val="Strong"/>
    <w:basedOn w:val="Zadanifontodlomka"/>
    <w:uiPriority w:val="22"/>
    <w:qFormat/>
    <w:rsid w:val="00286BC8"/>
    <w:rPr>
      <w:b/>
      <w:bCs/>
    </w:rPr>
  </w:style>
  <w:style w:customStyle="true" w:styleId="mw-headline" w:type="character">
    <w:name w:val="mw-headline"/>
    <w:basedOn w:val="Zadanifontodlomka"/>
    <w:rsid w:val="00286BC8"/>
  </w:style>
  <w:style w:customStyle="true" w:styleId="editsectionmoved" w:type="character">
    <w:name w:val="editsectionmoved"/>
    <w:basedOn w:val="Zadanifontodlomka"/>
    <w:rsid w:val="00286BC8"/>
  </w:style>
  <w:style w:customStyle="true" w:styleId="contenttext" w:type="paragraph">
    <w:name w:val="contenttext"/>
    <w:basedOn w:val="Normal"/>
    <w:rsid w:val="00286BC8"/>
    <w:pPr>
      <w:spacing w:lineRule="auto" w:line="264" w:afterAutospacing="true" w:after="100" w:beforeAutospacing="true" w:before="100"/>
      <w:jc w:val="both"/>
    </w:pPr>
    <w:rPr>
      <w:rFonts w:cs="Arial" w:hAnsi="Arial" w:ascii="Arial"/>
      <w:color w:val="666666"/>
      <w:sz w:val="15"/>
      <w:szCs w:val="15"/>
    </w:rPr>
  </w:style>
  <w:style w:customStyle="true" w:styleId="datum" w:type="paragraph">
    <w:name w:val="datum"/>
    <w:basedOn w:val="Normal"/>
    <w:rsid w:val="00286BC8"/>
    <w:pPr>
      <w:spacing w:lineRule="auto" w:line="264" w:afterAutospacing="true" w:after="100" w:beforeAutospacing="true" w:before="100"/>
    </w:pPr>
    <w:rPr>
      <w:rFonts w:cs="Arial" w:hAnsi="Arial" w:ascii="Arial"/>
      <w:color w:val="800000"/>
    </w:rPr>
  </w:style>
  <w:style w:styleId="Opisslike" w:type="paragraph">
    <w:name w:val="caption"/>
    <w:basedOn w:val="Normal"/>
    <w:next w:val="Normal"/>
    <w:uiPriority w:val="35"/>
    <w:unhideWhenUsed/>
    <w:qFormat/>
    <w:rsid w:val="00286BC8"/>
    <w:pPr>
      <w:spacing w:after="120"/>
    </w:pPr>
    <w:rPr>
      <w:rFonts w:cstheme="minorBidi" w:eastAsiaTheme="minorEastAsia" w:hAnsiTheme="minorHAnsi" w:asciiTheme="minorHAnsi"/>
      <w:b/>
      <w:bCs/>
      <w:color w:themeTint="BF" w:themeColor="text1" w:val="404040"/>
      <w:lang w:eastAsia="en-US" w:val="en-US"/>
    </w:rPr>
  </w:style>
  <w:style w:customStyle="true" w:styleId="Heading2Char1" w:type="character">
    <w:name w:val="Heading 2 Char1"/>
    <w:rsid w:val="00286BC8"/>
    <w:rPr>
      <w:rFonts w:eastAsia="Times New Roman" w:hAnsi="Times New Roman" w:ascii="Times New Roman"/>
      <w:b/>
      <w:bCs/>
      <w:iCs/>
      <w:color w:themeColor="accent1" w:val="5B9BD5"/>
      <w:sz w:val="24"/>
      <w:szCs w:val="24"/>
      <w:lang w:eastAsia="hr-HR" w:val="hr-HR"/>
    </w:rPr>
  </w:style>
  <w:style w:customStyle="true" w:styleId="Heading1Char1" w:type="character">
    <w:name w:val="Heading 1 Char1"/>
    <w:rsid w:val="00286BC8"/>
    <w:rPr>
      <w:rFonts w:eastAsia="Times New Roman" w:hAnsi="Times New Roman" w:ascii="Times New Roman"/>
      <w:b/>
      <w:color w:themeColor="accent1" w:val="5B9BD5"/>
      <w:sz w:val="24"/>
      <w:szCs w:val="24"/>
      <w:lang w:val="hr-HR"/>
    </w:rPr>
  </w:style>
  <w:style w:customStyle="true" w:styleId="imgdescription" w:type="character">
    <w:name w:val="imgdescription"/>
    <w:basedOn w:val="Zadanifontodlomka"/>
    <w:rsid w:val="00286BC8"/>
  </w:style>
  <w:style w:customStyle="true" w:styleId="c5" w:type="paragraph">
    <w:name w:val="c5"/>
    <w:basedOn w:val="Normal"/>
    <w:rsid w:val="00286BC8"/>
    <w:pPr>
      <w:spacing w:lineRule="atLeast" w:line="330" w:after="270" w:beforeAutospacing="true" w:before="100"/>
      <w:jc w:val="both"/>
    </w:pPr>
    <w:rPr>
      <w:rFonts w:cstheme="minorBidi" w:hAnsi="Georgia" w:ascii="Georgia"/>
      <w:color w:val="000000"/>
      <w:sz w:val="21"/>
      <w:szCs w:val="21"/>
    </w:rPr>
  </w:style>
  <w:style w:customStyle="true" w:styleId="ap1" w:type="paragraph">
    <w:name w:val="ap1"/>
    <w:basedOn w:val="Normal"/>
    <w:rsid w:val="00286BC8"/>
    <w:pPr>
      <w:spacing w:lineRule="atLeast" w:line="217" w:after="120"/>
      <w:ind w:right="149" w:left="149"/>
    </w:pPr>
    <w:rPr>
      <w:rFonts w:cstheme="minorBidi" w:hAnsiTheme="minorHAnsi" w:asciiTheme="minorHAnsi"/>
      <w:color w:val="1D1C1C"/>
      <w:sz w:val="21"/>
      <w:szCs w:val="21"/>
    </w:rPr>
  </w:style>
  <w:style w:customStyle="true" w:styleId="itemhead" w:type="paragraph">
    <w:name w:val="itemhead"/>
    <w:basedOn w:val="Normal"/>
    <w:rsid w:val="00286BC8"/>
    <w:pPr>
      <w:spacing w:lineRule="auto" w:line="264" w:afterAutospacing="true" w:after="100" w:beforeAutospacing="true" w:before="100"/>
    </w:pPr>
    <w:rPr>
      <w:rFonts w:cstheme="minorBidi" w:hAnsiTheme="minorHAnsi" w:asciiTheme="minorHAnsi"/>
      <w:sz w:val="21"/>
      <w:szCs w:val="21"/>
    </w:rPr>
  </w:style>
  <w:style w:customStyle="true" w:styleId="SubtleEmphasis2" w:type="paragraph">
    <w:name w:val="Subtle Emphasis2"/>
    <w:basedOn w:val="Normal"/>
    <w:uiPriority w:val="34"/>
    <w:rsid w:val="00286BC8"/>
    <w:pPr>
      <w:spacing w:lineRule="auto" w:line="264" w:after="120"/>
      <w:ind w:left="720"/>
      <w:contextualSpacing/>
    </w:pPr>
    <w:rPr>
      <w:rFonts w:cstheme="minorBidi" w:hAnsiTheme="minorHAnsi" w:asciiTheme="minorHAnsi"/>
      <w:sz w:val="21"/>
      <w:szCs w:val="21"/>
    </w:rPr>
  </w:style>
  <w:style w:customStyle="true" w:styleId="c11" w:type="paragraph">
    <w:name w:val="c11"/>
    <w:basedOn w:val="Normal"/>
    <w:rsid w:val="00286BC8"/>
    <w:pPr>
      <w:spacing w:lineRule="auto" w:line="264" w:after="255" w:beforeAutospacing="true" w:before="100"/>
    </w:pPr>
    <w:rPr>
      <w:rFonts w:cstheme="minorBidi" w:hAnsi="Georgia" w:ascii="Georgia"/>
      <w:b/>
      <w:bCs/>
      <w:i/>
      <w:iCs/>
      <w:color w:val="484848"/>
      <w:sz w:val="23"/>
      <w:szCs w:val="23"/>
    </w:rPr>
  </w:style>
  <w:style w:styleId="Istaknuto" w:type="character">
    <w:name w:val="Emphasis"/>
    <w:basedOn w:val="Zadanifontodlomka"/>
    <w:uiPriority w:val="20"/>
    <w:qFormat/>
    <w:rsid w:val="00286BC8"/>
    <w:rPr>
      <w:i/>
      <w:iCs/>
    </w:rPr>
  </w:style>
  <w:style w:customStyle="true" w:styleId="textcisti" w:type="paragraph">
    <w:name w:val="textcisti"/>
    <w:basedOn w:val="Normal"/>
    <w:rsid w:val="00286BC8"/>
    <w:pPr>
      <w:spacing w:lineRule="auto" w:line="264" w:afterAutospacing="true" w:after="100" w:beforeAutospacing="true" w:before="100"/>
    </w:pPr>
    <w:rPr>
      <w:rFonts w:cstheme="minorBidi" w:hAnsiTheme="minorHAnsi" w:asciiTheme="minorHAnsi"/>
      <w:sz w:val="21"/>
      <w:szCs w:val="21"/>
    </w:rPr>
  </w:style>
  <w:style w:customStyle="true" w:styleId="NoList1" w:type="numbering">
    <w:name w:val="No List1"/>
    <w:next w:val="Bezpopisa"/>
    <w:uiPriority w:val="99"/>
    <w:semiHidden/>
    <w:unhideWhenUsed/>
    <w:rsid w:val="00286BC8"/>
  </w:style>
  <w:style w:customStyle="true" w:styleId="apple-converted-space" w:type="character">
    <w:name w:val="apple-converted-space"/>
    <w:rsid w:val="00286BC8"/>
  </w:style>
  <w:style w:customStyle="true" w:styleId="TableGrid1" w:type="table">
    <w:name w:val="Table Grid1"/>
    <w:basedOn w:val="Obinatablica"/>
    <w:next w:val="Reetkatablice"/>
    <w:uiPriority w:val="59"/>
    <w:rsid w:val="00286BC8"/>
    <w:pPr>
      <w:spacing w:lineRule="auto" w:line="264" w:after="120"/>
    </w:pPr>
    <w:rPr>
      <w:rFonts w:eastAsiaTheme="minorEastAsia"/>
      <w:sz w:val="21"/>
      <w:szCs w:val="21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286BC8"/>
  </w:style>
  <w:style w:customStyle="true" w:styleId="text" w:type="paragraph">
    <w:name w:val="text"/>
    <w:rsid w:val="00286BC8"/>
    <w:pPr>
      <w:widowControl w:val="false"/>
      <w:spacing w:lineRule="exact" w:line="240" w:after="120" w:before="240"/>
      <w:jc w:val="both"/>
    </w:pPr>
    <w:rPr>
      <w:rFonts w:eastAsia="Times New Roman" w:hAnsi="Arial" w:ascii="Arial"/>
      <w:snapToGrid w:val="false"/>
      <w:sz w:val="24"/>
      <w:szCs w:val="21"/>
      <w:lang w:val="cs-CZ"/>
    </w:rPr>
  </w:style>
  <w:style w:customStyle="true" w:styleId="textcslovan" w:type="paragraph">
    <w:name w:val="text císlovaný"/>
    <w:basedOn w:val="text"/>
    <w:rsid w:val="00286BC8"/>
    <w:pPr>
      <w:ind w:hanging="567" w:left="567"/>
    </w:pPr>
  </w:style>
  <w:style w:customStyle="true" w:styleId="noparagraphstyle" w:type="paragraph">
    <w:name w:val="noparagraphstyle"/>
    <w:basedOn w:val="Normal"/>
    <w:rsid w:val="00286BC8"/>
    <w:pPr>
      <w:spacing w:lineRule="auto" w:line="264" w:afterAutospacing="true" w:after="100" w:beforeAutospacing="true" w:before="100"/>
    </w:pPr>
    <w:rPr>
      <w:rFonts w:cstheme="minorBidi" w:hAnsiTheme="minorHAnsi" w:asciiTheme="minorHAnsi"/>
      <w:sz w:val="21"/>
      <w:szCs w:val="21"/>
    </w:rPr>
  </w:style>
  <w:style w:customStyle="true" w:styleId="c41" w:type="paragraph">
    <w:name w:val="c41"/>
    <w:basedOn w:val="Normal"/>
    <w:rsid w:val="00286BC8"/>
    <w:pPr>
      <w:spacing w:lineRule="auto" w:line="264" w:afterAutospacing="true" w:after="100" w:beforeAutospacing="true" w:before="100"/>
    </w:pPr>
    <w:rPr>
      <w:rFonts w:cstheme="minorBidi" w:hAnsiTheme="minorHAnsi" w:asciiTheme="minorHAnsi"/>
      <w:sz w:val="21"/>
      <w:szCs w:val="21"/>
    </w:rPr>
  </w:style>
  <w:style w:customStyle="true" w:styleId="xclaimempty" w:type="character">
    <w:name w:val="xclaimempty"/>
    <w:rsid w:val="00286BC8"/>
  </w:style>
  <w:style w:customStyle="true" w:styleId="xclaimstyle" w:type="character">
    <w:name w:val="xclaimstyle"/>
    <w:rsid w:val="00286BC8"/>
  </w:style>
  <w:style w:customStyle="true" w:styleId="SubtleEmphasis1" w:type="paragraph">
    <w:name w:val="Subtle Emphasis1"/>
    <w:basedOn w:val="Normal"/>
    <w:uiPriority w:val="34"/>
    <w:rsid w:val="00286BC8"/>
    <w:pPr>
      <w:spacing w:lineRule="auto" w:line="264" w:after="120"/>
      <w:ind w:left="708"/>
    </w:pPr>
    <w:rPr>
      <w:rFonts w:cstheme="minorBidi" w:hAnsiTheme="minorHAnsi" w:asciiTheme="minorHAnsi"/>
      <w:sz w:val="21"/>
      <w:szCs w:val="21"/>
    </w:rPr>
  </w:style>
  <w:style w:customStyle="true" w:styleId="MediumShading11" w:type="paragraph">
    <w:name w:val="Medium Shading 11"/>
    <w:basedOn w:val="Normal"/>
    <w:uiPriority w:val="63"/>
    <w:rsid w:val="00286BC8"/>
    <w:pPr>
      <w:keepNext/>
      <w:numPr>
        <w:ilvl w:val="5"/>
        <w:numId w:val="3"/>
      </w:numPr>
      <w:spacing w:lineRule="auto" w:line="264" w:after="120"/>
      <w:contextualSpacing/>
      <w:outlineLvl w:val="5"/>
    </w:pPr>
    <w:rPr>
      <w:rFonts w:cstheme="minorBidi" w:eastAsia="MS Gothic" w:hAnsi="Verdana" w:ascii="Verdana"/>
      <w:sz w:val="21"/>
      <w:szCs w:val="21"/>
    </w:rPr>
  </w:style>
  <w:style w:styleId="Popis" w:type="paragraph">
    <w:name w:val="List"/>
    <w:basedOn w:val="Normal"/>
    <w:uiPriority w:val="99"/>
    <w:unhideWhenUsed/>
    <w:rsid w:val="00286BC8"/>
    <w:pPr>
      <w:spacing w:lineRule="auto" w:line="264" w:after="120"/>
      <w:ind w:hanging="283" w:left="283"/>
      <w:contextualSpacing/>
    </w:pPr>
    <w:rPr>
      <w:rFonts w:cstheme="minorBidi" w:hAnsiTheme="minorHAnsi" w:asciiTheme="minorHAnsi"/>
      <w:sz w:val="21"/>
      <w:szCs w:val="21"/>
    </w:rPr>
  </w:style>
  <w:style w:styleId="Popis2" w:type="paragraph">
    <w:name w:val="List 2"/>
    <w:basedOn w:val="Normal"/>
    <w:uiPriority w:val="99"/>
    <w:unhideWhenUsed/>
    <w:rsid w:val="00286BC8"/>
    <w:pPr>
      <w:spacing w:lineRule="auto" w:line="264" w:after="120"/>
      <w:ind w:hanging="283" w:left="566"/>
      <w:contextualSpacing/>
    </w:pPr>
    <w:rPr>
      <w:rFonts w:cstheme="minorBidi" w:hAnsiTheme="minorHAnsi" w:asciiTheme="minorHAnsi"/>
      <w:sz w:val="21"/>
      <w:szCs w:val="21"/>
    </w:rPr>
  </w:style>
  <w:style w:styleId="Popis3" w:type="paragraph">
    <w:name w:val="List 3"/>
    <w:basedOn w:val="Normal"/>
    <w:uiPriority w:val="99"/>
    <w:unhideWhenUsed/>
    <w:rsid w:val="00286BC8"/>
    <w:pPr>
      <w:spacing w:lineRule="auto" w:line="264" w:after="120"/>
      <w:ind w:hanging="283" w:left="849"/>
      <w:contextualSpacing/>
    </w:pPr>
    <w:rPr>
      <w:rFonts w:cstheme="minorBidi" w:hAnsiTheme="minorHAnsi" w:asciiTheme="minorHAnsi"/>
      <w:sz w:val="21"/>
      <w:szCs w:val="21"/>
    </w:rPr>
  </w:style>
  <w:style w:styleId="Popis4" w:type="paragraph">
    <w:name w:val="List 4"/>
    <w:basedOn w:val="Normal"/>
    <w:uiPriority w:val="99"/>
    <w:unhideWhenUsed/>
    <w:rsid w:val="00286BC8"/>
    <w:pPr>
      <w:spacing w:lineRule="auto" w:line="264" w:after="120"/>
      <w:ind w:hanging="283" w:left="1132"/>
      <w:contextualSpacing/>
    </w:pPr>
    <w:rPr>
      <w:rFonts w:cstheme="minorBidi" w:hAnsiTheme="minorHAnsi" w:asciiTheme="minorHAnsi"/>
      <w:sz w:val="21"/>
      <w:szCs w:val="21"/>
    </w:rPr>
  </w:style>
  <w:style w:styleId="Popis5" w:type="paragraph">
    <w:name w:val="List 5"/>
    <w:basedOn w:val="Normal"/>
    <w:uiPriority w:val="99"/>
    <w:unhideWhenUsed/>
    <w:rsid w:val="00286BC8"/>
    <w:pPr>
      <w:spacing w:lineRule="auto" w:line="264" w:after="120"/>
      <w:ind w:hanging="283" w:left="1415"/>
      <w:contextualSpacing/>
    </w:pPr>
    <w:rPr>
      <w:rFonts w:cstheme="minorBidi" w:hAnsiTheme="minorHAnsi" w:asciiTheme="minorHAnsi"/>
      <w:sz w:val="21"/>
      <w:szCs w:val="21"/>
    </w:rPr>
  </w:style>
  <w:style w:styleId="Grafikeoznake2" w:type="paragraph">
    <w:name w:val="List Bullet 2"/>
    <w:basedOn w:val="Normal"/>
    <w:uiPriority w:val="99"/>
    <w:unhideWhenUsed/>
    <w:rsid w:val="00286BC8"/>
    <w:pPr>
      <w:numPr>
        <w:numId w:val="4"/>
      </w:numPr>
      <w:spacing w:lineRule="auto" w:line="264" w:after="120"/>
      <w:contextualSpacing/>
    </w:pPr>
    <w:rPr>
      <w:rFonts w:cstheme="minorBidi" w:hAnsiTheme="minorHAnsi" w:asciiTheme="minorHAnsi"/>
      <w:sz w:val="21"/>
      <w:szCs w:val="21"/>
    </w:rPr>
  </w:style>
  <w:style w:styleId="Grafikeoznake5" w:type="paragraph">
    <w:name w:val="List Bullet 5"/>
    <w:basedOn w:val="Normal"/>
    <w:uiPriority w:val="99"/>
    <w:unhideWhenUsed/>
    <w:rsid w:val="00286BC8"/>
    <w:pPr>
      <w:numPr>
        <w:numId w:val="5"/>
      </w:numPr>
      <w:spacing w:lineRule="auto" w:line="264" w:after="120"/>
      <w:contextualSpacing/>
    </w:pPr>
    <w:rPr>
      <w:rFonts w:cstheme="minorBidi" w:hAnsiTheme="minorHAnsi" w:asciiTheme="minorHAnsi"/>
      <w:sz w:val="21"/>
      <w:szCs w:val="21"/>
    </w:rPr>
  </w:style>
  <w:style w:styleId="Nastavakpopisa" w:type="paragraph">
    <w:name w:val="List Continue"/>
    <w:basedOn w:val="Normal"/>
    <w:uiPriority w:val="99"/>
    <w:unhideWhenUsed/>
    <w:rsid w:val="00286BC8"/>
    <w:pPr>
      <w:spacing w:lineRule="auto" w:line="264" w:after="120"/>
      <w:ind w:left="283"/>
      <w:contextualSpacing/>
    </w:pPr>
    <w:rPr>
      <w:rFonts w:cstheme="minorBidi" w:hAnsiTheme="minorHAnsi" w:asciiTheme="minorHAnsi"/>
      <w:sz w:val="21"/>
      <w:szCs w:val="21"/>
    </w:rPr>
  </w:style>
  <w:style w:styleId="Nastavakpopisa5" w:type="paragraph">
    <w:name w:val="List Continue 5"/>
    <w:basedOn w:val="Normal"/>
    <w:uiPriority w:val="99"/>
    <w:unhideWhenUsed/>
    <w:rsid w:val="00286BC8"/>
    <w:pPr>
      <w:spacing w:lineRule="auto" w:line="264" w:after="120"/>
      <w:ind w:left="1415"/>
      <w:contextualSpacing/>
    </w:pPr>
    <w:rPr>
      <w:rFonts w:cstheme="minorBidi" w:hAnsiTheme="minorHAnsi" w:asciiTheme="minorHAnsi"/>
      <w:sz w:val="21"/>
      <w:szCs w:val="21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286BC8"/>
    <w:pPr>
      <w:widowControl/>
      <w:spacing w:lineRule="auto" w:line="264" w:after="120"/>
      <w:ind w:firstLine="210" w:left="0"/>
    </w:pPr>
    <w:rPr>
      <w:lang w:eastAsia="hr-HR" w:val="hr-HR"/>
    </w:r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rsid w:val="00286BC8"/>
    <w:rPr>
      <w:rFonts w:eastAsia="Times New Roman" w:hAnsi="Times New Roman" w:ascii="Times New Roman"/>
      <w:sz w:val="24"/>
      <w:szCs w:val="24"/>
      <w:lang w:eastAsia="hr-HR" w:val="en-US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286BC8"/>
    <w:pPr>
      <w:spacing w:lineRule="auto" w:line="264" w:after="120"/>
      <w:ind w:left="283"/>
    </w:pPr>
    <w:rPr>
      <w:rFonts w:cstheme="minorBidi" w:hAnsiTheme="minorHAnsi" w:asciiTheme="minorHAnsi"/>
      <w:sz w:val="21"/>
      <w:szCs w:val="21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286BC8"/>
    <w:rPr>
      <w:rFonts w:eastAsia="Times New Roman"/>
      <w:sz w:val="21"/>
      <w:szCs w:val="21"/>
      <w:lang w:eastAsia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286BC8"/>
    <w:pPr>
      <w:ind w:firstLine="21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rsid w:val="00286BC8"/>
    <w:rPr>
      <w:rFonts w:eastAsia="Times New Roman"/>
      <w:sz w:val="21"/>
      <w:szCs w:val="21"/>
      <w:lang w:eastAsia="hr-HR"/>
    </w:rPr>
  </w:style>
  <w:style w:customStyle="true" w:styleId="MediumGrid21" w:type="paragraph">
    <w:name w:val="Medium Grid 21"/>
    <w:uiPriority w:val="1"/>
    <w:rsid w:val="00286BC8"/>
    <w:pPr>
      <w:spacing w:lineRule="auto" w:line="264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DarkList-Accent51" w:type="paragraph">
    <w:name w:val="Dark List - Accent 51"/>
    <w:basedOn w:val="Normal"/>
    <w:uiPriority w:val="34"/>
    <w:rsid w:val="00286BC8"/>
    <w:pPr>
      <w:spacing w:lineRule="auto" w:line="264" w:after="120"/>
      <w:ind w:left="708"/>
    </w:pPr>
    <w:rPr>
      <w:rFonts w:cstheme="minorBidi" w:hAnsiTheme="minorHAnsi" w:asciiTheme="minorHAnsi"/>
      <w:sz w:val="21"/>
      <w:szCs w:val="21"/>
    </w:rPr>
  </w:style>
  <w:style w:customStyle="true" w:styleId="Textbody" w:type="paragraph">
    <w:name w:val="Text body"/>
    <w:basedOn w:val="Normal"/>
    <w:rsid w:val="00286BC8"/>
    <w:pPr>
      <w:widowControl w:val="false"/>
      <w:suppressAutoHyphens/>
      <w:autoSpaceDN w:val="false"/>
      <w:spacing w:lineRule="auto" w:line="264" w:after="120"/>
      <w:textAlignment w:val="baseline"/>
    </w:pPr>
    <w:rPr>
      <w:rFonts w:hAnsiTheme="minorHAnsi" w:asciiTheme="minorHAnsi" w:cs="Mangal" w:eastAsia="Lucida Sans Unicode"/>
      <w:kern w:val="3"/>
      <w:sz w:val="21"/>
      <w:szCs w:val="21"/>
      <w:lang w:bidi="hi-IN" w:eastAsia="zh-CN"/>
    </w:rPr>
  </w:style>
  <w:style w:customStyle="true" w:styleId="xl63" w:type="paragraph">
    <w:name w:val="xl63"/>
    <w:basedOn w:val="Normal"/>
    <w:rsid w:val="00286BC8"/>
    <w:pPr>
      <w:pBdr>
        <w:left w:space="0" w:sz="4" w:color="auto" w:val="single"/>
        <w:right w:space="0" w:sz="4" w:color="auto" w:val="single"/>
      </w:pBdr>
      <w:spacing w:lineRule="auto" w:line="264" w:afterAutospacing="true" w:after="100" w:beforeAutospacing="true" w:before="100"/>
    </w:pPr>
    <w:rPr>
      <w:rFonts w:cstheme="minorBidi" w:hAnsi="Times" w:ascii="Times"/>
      <w:lang w:eastAsia="en-US" w:val="en-US"/>
    </w:rPr>
  </w:style>
  <w:style w:customStyle="true" w:styleId="xl64" w:type="paragraph">
    <w:name w:val="xl64"/>
    <w:basedOn w:val="Normal"/>
    <w:rsid w:val="00286BC8"/>
    <w:pPr>
      <w:shd w:fill="C0C0C0" w:color="000000" w:val="clear"/>
      <w:spacing w:lineRule="auto" w:line="264" w:afterAutospacing="true" w:after="100" w:beforeAutospacing="true" w:before="100"/>
    </w:pPr>
    <w:rPr>
      <w:rFonts w:cstheme="minorBidi" w:hAnsi="Times" w:ascii="Times"/>
      <w:lang w:eastAsia="en-US" w:val="en-US"/>
    </w:rPr>
  </w:style>
  <w:style w:customStyle="true" w:styleId="SubtleEmphasis3" w:type="paragraph">
    <w:name w:val="Subtle Emphasis3"/>
    <w:basedOn w:val="Normal"/>
    <w:uiPriority w:val="72"/>
    <w:rsid w:val="00286BC8"/>
    <w:pPr>
      <w:spacing w:lineRule="auto" w:line="264" w:after="120"/>
      <w:ind w:left="720"/>
      <w:contextualSpacing/>
    </w:pPr>
    <w:rPr>
      <w:rFonts w:cstheme="minorBidi" w:hAnsiTheme="minorHAnsi" w:asciiTheme="minorHAnsi"/>
      <w:sz w:val="21"/>
      <w:szCs w:val="21"/>
    </w:rPr>
  </w:style>
  <w:style w:customStyle="true" w:styleId="xl96" w:type="paragraph">
    <w:name w:val="xl96"/>
    <w:basedOn w:val="Normal"/>
    <w:rsid w:val="00286BC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64" w:afterAutospacing="true" w:after="100" w:beforeAutospacing="true" w:before="100"/>
    </w:pPr>
    <w:rPr>
      <w:rFonts w:cstheme="minorBidi" w:hAnsiTheme="minorHAnsi" w:asciiTheme="minorHAnsi"/>
      <w:lang w:eastAsia="en-US" w:val="en-US"/>
    </w:rPr>
  </w:style>
  <w:style w:customStyle="true" w:styleId="xl97" w:type="paragraph">
    <w:name w:val="xl97"/>
    <w:basedOn w:val="Normal"/>
    <w:rsid w:val="00286BC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64" w:afterAutospacing="true" w:after="100" w:beforeAutospacing="true" w:before="100"/>
    </w:pPr>
    <w:rPr>
      <w:rFonts w:cstheme="minorBidi" w:hAnsiTheme="minorHAnsi" w:asciiTheme="minorHAnsi"/>
      <w:lang w:eastAsia="en-US" w:val="en-US"/>
    </w:rPr>
  </w:style>
  <w:style w:customStyle="true" w:styleId="xl98" w:type="paragraph">
    <w:name w:val="xl98"/>
    <w:basedOn w:val="Normal"/>
    <w:rsid w:val="00286BC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64" w:afterAutospacing="true" w:after="100" w:beforeAutospacing="true" w:before="100"/>
      <w:jc w:val="center"/>
    </w:pPr>
    <w:rPr>
      <w:rFonts w:cstheme="minorBidi" w:hAnsiTheme="minorHAnsi" w:asciiTheme="minorHAnsi"/>
      <w:lang w:eastAsia="en-US" w:val="en-US"/>
    </w:rPr>
  </w:style>
  <w:style w:customStyle="true" w:styleId="xl99" w:type="paragraph">
    <w:name w:val="xl99"/>
    <w:basedOn w:val="Normal"/>
    <w:rsid w:val="00286BC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64" w:afterAutospacing="true" w:after="100" w:beforeAutospacing="true" w:before="100"/>
    </w:pPr>
    <w:rPr>
      <w:rFonts w:cstheme="minorBidi" w:hAnsiTheme="minorHAnsi" w:asciiTheme="minorHAnsi"/>
      <w:lang w:eastAsia="en-US" w:val="en-US"/>
    </w:rPr>
  </w:style>
  <w:style w:customStyle="true" w:styleId="xl100" w:type="paragraph">
    <w:name w:val="xl100"/>
    <w:basedOn w:val="Normal"/>
    <w:rsid w:val="00286BC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64" w:afterAutospacing="true" w:after="100" w:beforeAutospacing="true" w:before="100"/>
    </w:pPr>
    <w:rPr>
      <w:rFonts w:cstheme="minorBidi" w:hAnsiTheme="minorHAnsi" w:asciiTheme="minorHAnsi"/>
      <w:lang w:eastAsia="en-US" w:val="en-US"/>
    </w:rPr>
  </w:style>
  <w:style w:customStyle="true" w:styleId="xl101" w:type="paragraph">
    <w:name w:val="xl101"/>
    <w:basedOn w:val="Normal"/>
    <w:rsid w:val="00286BC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64" w:afterAutospacing="true" w:after="100" w:beforeAutospacing="true" w:before="100"/>
      <w:jc w:val="center"/>
      <w:textAlignment w:val="center"/>
    </w:pPr>
    <w:rPr>
      <w:rFonts w:cstheme="minorBidi" w:hAnsiTheme="minorHAnsi" w:asciiTheme="minorHAnsi"/>
      <w:lang w:eastAsia="en-US" w:val="en-US"/>
    </w:rPr>
  </w:style>
  <w:style w:customStyle="true" w:styleId="xl102" w:type="paragraph">
    <w:name w:val="xl102"/>
    <w:basedOn w:val="Normal"/>
    <w:rsid w:val="00286BC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64" w:afterAutospacing="true" w:after="100" w:beforeAutospacing="true" w:before="100"/>
      <w:jc w:val="center"/>
      <w:textAlignment w:val="center"/>
    </w:pPr>
    <w:rPr>
      <w:rFonts w:cstheme="minorBidi" w:hAnsiTheme="minorHAnsi" w:asciiTheme="minorHAnsi"/>
      <w:lang w:eastAsia="en-US" w:val="en-US"/>
    </w:rPr>
  </w:style>
  <w:style w:customStyle="true" w:styleId="xl103" w:type="paragraph">
    <w:name w:val="xl103"/>
    <w:basedOn w:val="Normal"/>
    <w:rsid w:val="00286BC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64" w:afterAutospacing="true" w:after="100" w:beforeAutospacing="true" w:before="100"/>
    </w:pPr>
    <w:rPr>
      <w:rFonts w:cstheme="minorBidi" w:hAnsiTheme="minorHAnsi" w:asciiTheme="minorHAnsi"/>
      <w:b/>
      <w:bCs/>
      <w:lang w:eastAsia="en-US" w:val="en-US"/>
    </w:rPr>
  </w:style>
  <w:style w:customStyle="true" w:styleId="xl104" w:type="paragraph">
    <w:name w:val="xl104"/>
    <w:basedOn w:val="Normal"/>
    <w:rsid w:val="00286BC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64" w:afterAutospacing="true" w:after="100" w:beforeAutospacing="true" w:before="100"/>
    </w:pPr>
    <w:rPr>
      <w:rFonts w:cstheme="minorBidi" w:hAnsiTheme="minorHAnsi" w:asciiTheme="minorHAnsi"/>
      <w:b/>
      <w:bCs/>
      <w:lang w:eastAsia="en-US" w:val="en-US"/>
    </w:rPr>
  </w:style>
  <w:style w:customStyle="true" w:styleId="xl105" w:type="paragraph">
    <w:name w:val="xl105"/>
    <w:basedOn w:val="Normal"/>
    <w:rsid w:val="00286BC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64" w:afterAutospacing="true" w:after="100" w:beforeAutospacing="true" w:before="100"/>
    </w:pPr>
    <w:rPr>
      <w:rFonts w:cstheme="minorBidi" w:hAnsiTheme="minorHAnsi" w:asciiTheme="minorHAnsi"/>
      <w:b/>
      <w:bCs/>
      <w:lang w:eastAsia="en-US" w:val="en-US"/>
    </w:rPr>
  </w:style>
  <w:style w:customStyle="true" w:styleId="PlainTable31" w:type="paragraph">
    <w:name w:val="Plain Table 31"/>
    <w:basedOn w:val="Normal"/>
    <w:uiPriority w:val="72"/>
    <w:rsid w:val="00286BC8"/>
    <w:pPr>
      <w:spacing w:lineRule="auto" w:line="264" w:after="120"/>
      <w:ind w:left="708"/>
    </w:pPr>
    <w:rPr>
      <w:rFonts w:cstheme="minorBidi" w:hAnsiTheme="minorHAnsi" w:asciiTheme="minorHAnsi"/>
      <w:sz w:val="21"/>
      <w:szCs w:val="21"/>
    </w:rPr>
  </w:style>
  <w:style w:customStyle="true" w:styleId="style3" w:type="character">
    <w:name w:val="style3"/>
    <w:basedOn w:val="Zadanifontodlomka"/>
    <w:rsid w:val="00286BC8"/>
  </w:style>
  <w:style w:customStyle="true" w:styleId="st" w:type="character">
    <w:name w:val="st"/>
    <w:basedOn w:val="Zadanifontodlomka"/>
    <w:rsid w:val="00286BC8"/>
  </w:style>
  <w:style w:customStyle="true" w:styleId="font5" w:type="paragraph">
    <w:name w:val="font5"/>
    <w:basedOn w:val="Normal"/>
    <w:rsid w:val="00286BC8"/>
    <w:pPr>
      <w:spacing w:lineRule="auto" w:line="264" w:afterAutospacing="true" w:after="100" w:beforeAutospacing="true" w:before="100"/>
    </w:pPr>
    <w:rPr>
      <w:rFonts w:cstheme="minorBidi" w:hAnsiTheme="minorHAnsi" w:asciiTheme="minorHAnsi"/>
      <w:b/>
      <w:bCs/>
      <w:sz w:val="16"/>
      <w:szCs w:val="16"/>
    </w:rPr>
  </w:style>
  <w:style w:styleId="Obojanosjenanje-Isticanje3" w:type="table">
    <w:name w:val="Colorful Shading Accent 3"/>
    <w:basedOn w:val="Obinatablica"/>
    <w:uiPriority w:val="61"/>
    <w:semiHidden/>
    <w:unhideWhenUsed/>
    <w:rsid w:val="00286BC8"/>
    <w:pPr>
      <w:spacing w:lineRule="auto" w:line="264" w:after="120"/>
    </w:pPr>
    <w:rPr>
      <w:rFonts w:eastAsiaTheme="minorEastAsia"/>
      <w:color w:themeColor="text1" w:val="000000"/>
      <w:sz w:val="21"/>
      <w:szCs w:val="21"/>
      <w:lang w:val="en-US"/>
    </w:rPr>
    <w:tblPr>
      <w:tblStyleRowBandSize w:val="1"/>
      <w:tblStyleColBandSize w:val="1"/>
      <w:tblBorders>
        <w:top w:space="0" w:sz="24" w:themeColor="accent4" w:color="FFC000" w:val="single"/>
        <w:left w:space="0" w:sz="4" w:themeColor="accent3" w:color="A5A5A5" w:val="single"/>
        <w:bottom w:space="0" w:sz="4" w:themeColor="accent3" w:color="A5A5A5" w:val="single"/>
        <w:right w:space="0" w:sz="4" w:themeColor="accent3" w:color="A5A5A5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6F6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FFC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636363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636363" w:val="single"/>
          <w:insideV w:val="nil"/>
        </w:tcBorders>
        <w:shd w:themeFillShade="99" w:themeFill="accent3" w:fill="636363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636363" w:color="auto" w:val="clear"/>
      </w:tcPr>
    </w:tblStylePr>
    <w:tblStylePr w:type="band1Vert">
      <w:tblPr/>
      <w:tcPr>
        <w:shd w:themeFillTint="66" w:themeFill="accent3" w:fill="DBDBDB" w:color="auto" w:val="clear"/>
      </w:tcPr>
    </w:tblStylePr>
    <w:tblStylePr w:type="band1Horz">
      <w:tblPr/>
      <w:tcPr>
        <w:shd w:themeFillTint="7F" w:themeFill="accent3" w:fill="D2D2D2" w:color="auto" w:val="clear"/>
      </w:tcPr>
    </w:tblStylePr>
  </w:style>
  <w:style w:styleId="Podnaslov" w:type="paragraph">
    <w:name w:val="Subtitle"/>
    <w:basedOn w:val="Normal"/>
    <w:next w:val="Normal"/>
    <w:link w:val="PodnaslovChar"/>
    <w:uiPriority w:val="11"/>
    <w:qFormat/>
    <w:rsid w:val="00286BC8"/>
    <w:pPr>
      <w:numPr>
        <w:ilvl w:val="1"/>
      </w:numPr>
      <w:spacing w:after="240"/>
    </w:pPr>
    <w:rPr>
      <w:rFonts w:cstheme="majorBidi" w:eastAsiaTheme="majorEastAsia" w:hAnsiTheme="majorHAnsi" w:asciiTheme="majorHAnsi"/>
      <w:color w:themeTint="BF" w:themeColor="text1" w:val="404040"/>
      <w:sz w:val="30"/>
      <w:szCs w:val="30"/>
      <w:lang w:eastAsia="en-US" w:val="en-US"/>
    </w:rPr>
  </w:style>
  <w:style w:customStyle="true" w:styleId="PodnaslovChar" w:type="character">
    <w:name w:val="Podnaslov Char"/>
    <w:basedOn w:val="Zadanifontodlomka"/>
    <w:link w:val="Podnaslov"/>
    <w:uiPriority w:val="11"/>
    <w:rsid w:val="00286BC8"/>
    <w:rPr>
      <w:rFonts w:cstheme="majorBidi" w:eastAsiaTheme="majorEastAsia" w:hAnsiTheme="majorHAnsi" w:asciiTheme="majorHAnsi"/>
      <w:color w:themeTint="BF" w:themeColor="text1" w:val="404040"/>
      <w:sz w:val="30"/>
      <w:szCs w:val="30"/>
      <w:lang w:val="en-US"/>
    </w:rPr>
  </w:style>
  <w:style w:styleId="Citat" w:type="paragraph">
    <w:name w:val="Quote"/>
    <w:basedOn w:val="Normal"/>
    <w:next w:val="Normal"/>
    <w:link w:val="CitatChar"/>
    <w:uiPriority w:val="29"/>
    <w:qFormat/>
    <w:rsid w:val="00286BC8"/>
    <w:pPr>
      <w:spacing w:lineRule="auto" w:line="252" w:after="240" w:before="240"/>
      <w:ind w:right="864" w:left="864"/>
      <w:jc w:val="center"/>
    </w:pPr>
    <w:rPr>
      <w:rFonts w:cstheme="minorBidi" w:eastAsiaTheme="minorEastAsia" w:hAnsiTheme="minorHAnsi" w:asciiTheme="minorHAnsi"/>
      <w:i/>
      <w:iCs/>
      <w:sz w:val="21"/>
      <w:szCs w:val="21"/>
      <w:lang w:eastAsia="en-US" w:val="en-US"/>
    </w:rPr>
  </w:style>
  <w:style w:customStyle="true" w:styleId="CitatChar" w:type="character">
    <w:name w:val="Citat Char"/>
    <w:basedOn w:val="Zadanifontodlomka"/>
    <w:link w:val="Citat"/>
    <w:uiPriority w:val="29"/>
    <w:rsid w:val="00286BC8"/>
    <w:rPr>
      <w:rFonts w:eastAsiaTheme="minorEastAsia"/>
      <w:i/>
      <w:iCs/>
      <w:sz w:val="21"/>
      <w:szCs w:val="21"/>
      <w:lang w:val="en-US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86BC8"/>
    <w:pPr>
      <w:spacing w:lineRule="auto" w:line="264" w:after="240" w:beforeAutospacing="true" w:before="100"/>
      <w:ind w:right="864" w:left="864"/>
      <w:jc w:val="center"/>
    </w:pPr>
    <w:rPr>
      <w:rFonts w:cstheme="majorBidi" w:eastAsiaTheme="majorEastAsia" w:hAnsiTheme="majorHAnsi" w:asciiTheme="majorHAnsi"/>
      <w:color w:themeColor="accent1" w:val="5B9BD5"/>
      <w:sz w:val="28"/>
      <w:szCs w:val="28"/>
      <w:lang w:eastAsia="en-US" w:val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286BC8"/>
    <w:rPr>
      <w:rFonts w:cstheme="majorBidi" w:eastAsiaTheme="majorEastAsia" w:hAnsiTheme="majorHAnsi" w:asciiTheme="majorHAnsi"/>
      <w:color w:themeColor="accent1" w:val="5B9BD5"/>
      <w:sz w:val="28"/>
      <w:szCs w:val="28"/>
      <w:lang w:val="en-US"/>
    </w:rPr>
  </w:style>
  <w:style w:styleId="Neupadljivoisticanje" w:type="character">
    <w:name w:val="Subtle Emphasis"/>
    <w:basedOn w:val="Zadanifontodlomka"/>
    <w:uiPriority w:val="19"/>
    <w:qFormat/>
    <w:rsid w:val="00286BC8"/>
    <w:rPr>
      <w:i/>
      <w:iCs/>
      <w:color w:themeTint="A6" w:themeColor="text1" w:val="595959"/>
    </w:rPr>
  </w:style>
  <w:style w:styleId="Neupadljivareferenca" w:type="character">
    <w:name w:val="Subtle Reference"/>
    <w:basedOn w:val="Zadanifontodlomka"/>
    <w:uiPriority w:val="31"/>
    <w:qFormat/>
    <w:rsid w:val="00286BC8"/>
    <w:rPr>
      <w:smallCaps/>
      <w:color w:themeTint="BF" w:themeColor="text1" w:val="404040"/>
    </w:rPr>
  </w:style>
  <w:style w:styleId="Istaknutareferenca" w:type="character">
    <w:name w:val="Intense Reference"/>
    <w:basedOn w:val="Zadanifontodlomka"/>
    <w:uiPriority w:val="32"/>
    <w:qFormat/>
    <w:rsid w:val="00286BC8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286BC8"/>
    <w:rPr>
      <w:b/>
      <w:bCs/>
      <w:smallCaps/>
    </w:rPr>
  </w:style>
  <w:style w:customStyle="true" w:styleId="Tamnatablicareetke5-isticanje51" w:type="table">
    <w:name w:val="Tamna tablica rešetke 5 - isticanje 51"/>
    <w:basedOn w:val="Obinatablica"/>
    <w:uiPriority w:val="50"/>
    <w:rsid w:val="00286BC8"/>
    <w:pPr>
      <w:spacing w:lineRule="auto" w:line="240" w:after="0"/>
    </w:pPr>
    <w:rPr>
      <w:rFonts w:eastAsiaTheme="minorEastAsia"/>
      <w:sz w:val="21"/>
      <w:szCs w:val="21"/>
      <w:lang w:val="en-US"/>
    </w:r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5" w:fill="D9E2F3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4472C4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4472C4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5" w:fill="4472C4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5" w:fill="4472C4" w:color="auto" w:val="clear"/>
      </w:tcPr>
    </w:tblStylePr>
    <w:tblStylePr w:type="band1Vert">
      <w:tblPr/>
      <w:tcPr>
        <w:shd w:themeFillTint="66" w:themeFill="accent5" w:fill="B4C6E7" w:color="auto" w:val="clear"/>
      </w:tcPr>
    </w:tblStylePr>
    <w:tblStylePr w:type="band1Horz">
      <w:tblPr/>
      <w:tcPr>
        <w:shd w:themeFillTint="66" w:themeFill="accent5" w:fill="B4C6E7" w:color="auto" w:val="clear"/>
      </w:tcPr>
    </w:tblStylePr>
  </w:style>
  <w:style w:customStyle="true" w:styleId="Tablicareetke4-isticanje51" w:type="table">
    <w:name w:val="Tablica rešetke 4 - isticanje 51"/>
    <w:basedOn w:val="Obinatablica"/>
    <w:uiPriority w:val="49"/>
    <w:rsid w:val="00286BC8"/>
    <w:pPr>
      <w:spacing w:lineRule="auto" w:line="240" w:after="0"/>
    </w:pPr>
    <w:rPr>
      <w:rFonts w:eastAsiaTheme="minorEastAsia"/>
      <w:sz w:val="21"/>
      <w:szCs w:val="21"/>
      <w:lang w:val="en-US"/>
    </w:rPr>
    <w:tblPr>
      <w:tblStyleRowBandSize w:val="1"/>
      <w:tblStyleColBandSize w:val="1"/>
      <w:tblBorders>
        <w:top w:space="0" w:sz="4" w:themeTint="99" w:themeColor="accent5" w:color="8EAADB" w:val="single"/>
        <w:left w:space="0" w:sz="4" w:themeTint="99" w:themeColor="accent5" w:color="8EAADB" w:val="single"/>
        <w:bottom w:space="0" w:sz="4" w:themeTint="99" w:themeColor="accent5" w:color="8EAADB" w:val="single"/>
        <w:right w:space="0" w:sz="4" w:themeTint="99" w:themeColor="accent5" w:color="8EAADB" w:val="single"/>
        <w:insideH w:space="0" w:sz="4" w:themeTint="99" w:themeColor="accent5" w:color="8EAADB" w:val="single"/>
        <w:insideV w:space="0" w:sz="4" w:themeTint="99" w:themeColor="accent5" w:color="8EAADB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5" w:color="4472C4" w:val="single"/>
          <w:left w:space="0" w:sz="4" w:themeColor="accent5" w:color="4472C4" w:val="single"/>
          <w:bottom w:space="0" w:sz="4" w:themeColor="accent5" w:color="4472C4" w:val="single"/>
          <w:right w:space="0" w:sz="4" w:themeColor="accent5" w:color="4472C4" w:val="single"/>
          <w:insideH w:val="nil"/>
          <w:insideV w:val="nil"/>
        </w:tcBorders>
        <w:shd w:themeFill="accent5" w:fill="4472C4" w:color="auto" w:val="clear"/>
      </w:tcPr>
    </w:tblStylePr>
    <w:tblStylePr w:type="lastRow">
      <w:rPr>
        <w:b/>
        <w:bCs/>
      </w:rPr>
      <w:tblPr/>
      <w:tcPr>
        <w:tcBorders>
          <w:top w:space="0" w:sz="4" w:themeColor="accent5" w:color="4472C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D9E2F3" w:color="auto" w:val="clear"/>
      </w:tcPr>
    </w:tblStylePr>
    <w:tblStylePr w:type="band1Horz">
      <w:tblPr/>
      <w:tcPr>
        <w:shd w:themeFillTint="33" w:themeFill="accent5" w:fill="D9E2F3" w:color="auto" w:val="clear"/>
      </w:tcPr>
    </w:tblStylePr>
  </w:style>
  <w:style w:customStyle="true" w:styleId="Tablicareetke2-isticanje21" w:type="table">
    <w:name w:val="Tablica rešetke 2 - isticanje 21"/>
    <w:basedOn w:val="Obinatablica"/>
    <w:uiPriority w:val="47"/>
    <w:rsid w:val="00286BC8"/>
    <w:pPr>
      <w:spacing w:lineRule="auto" w:line="240" w:after="0"/>
    </w:pPr>
    <w:rPr>
      <w:rFonts w:eastAsiaTheme="minorEastAsia"/>
      <w:sz w:val="21"/>
      <w:szCs w:val="21"/>
      <w:lang w:val="en-US"/>
    </w:rPr>
    <w:tblPr>
      <w:tblStyleRowBandSize w:val="1"/>
      <w:tblStyleColBandSize w:val="1"/>
      <w:tblBorders>
        <w:top w:space="0" w:sz="2" w:themeTint="99" w:themeColor="accent2" w:color="F4B083" w:val="single"/>
        <w:bottom w:space="0" w:sz="2" w:themeTint="99" w:themeColor="accent2" w:color="F4B083" w:val="single"/>
        <w:insideH w:space="0" w:sz="2" w:themeTint="99" w:themeColor="accent2" w:color="F4B083" w:val="single"/>
        <w:insideV w:space="0" w:sz="2" w:themeTint="99" w:themeColor="accent2" w:color="F4B083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2" w:color="F4B083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2" w:color="F4B083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FBE4D5" w:color="auto" w:val="clear"/>
      </w:tcPr>
    </w:tblStylePr>
    <w:tblStylePr w:type="band1Horz">
      <w:tblPr/>
      <w:tcPr>
        <w:shd w:themeFillTint="33" w:themeFill="accent2" w:fill="FBE4D5" w:color="auto" w:val="clear"/>
      </w:tcPr>
    </w:tblStylePr>
  </w:style>
  <w:style w:customStyle="true" w:styleId="Tamnatablicareetke5-isticanje41" w:type="table">
    <w:name w:val="Tamna tablica rešetke 5 - isticanje 41"/>
    <w:basedOn w:val="Obinatablica"/>
    <w:uiPriority w:val="50"/>
    <w:rsid w:val="00286BC8"/>
    <w:pPr>
      <w:spacing w:lineRule="auto" w:line="240" w:after="0"/>
    </w:pPr>
    <w:rPr>
      <w:rFonts w:eastAsiaTheme="minorEastAsia"/>
      <w:sz w:val="21"/>
      <w:szCs w:val="21"/>
      <w:lang w:val="en-US"/>
    </w:r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4" w:fill="FFF2CC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FFC000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FFC000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4" w:fill="FFC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4" w:fill="FFC000" w:color="auto" w:val="clear"/>
      </w:tcPr>
    </w:tblStylePr>
    <w:tblStylePr w:type="band1Vert">
      <w:tblPr/>
      <w:tcPr>
        <w:shd w:themeFillTint="66" w:themeFill="accent4" w:fill="FFE599" w:color="auto" w:val="clear"/>
      </w:tcPr>
    </w:tblStylePr>
    <w:tblStylePr w:type="band1Horz">
      <w:tblPr/>
      <w:tcPr>
        <w:shd w:themeFillTint="66" w:themeFill="accent4" w:fill="FFE599" w:color="auto" w:val="clear"/>
      </w:tcPr>
    </w:tblStylePr>
  </w:style>
  <w:style w:customStyle="true" w:styleId="Tamnatablicareetke5-isticanje11" w:type="table">
    <w:name w:val="Tamna tablica rešetke 5 - isticanje 11"/>
    <w:basedOn w:val="Obinatablica"/>
    <w:uiPriority w:val="50"/>
    <w:rsid w:val="00286BC8"/>
    <w:pPr>
      <w:spacing w:lineRule="auto" w:line="240" w:after="0"/>
    </w:pPr>
    <w:rPr>
      <w:rFonts w:eastAsiaTheme="minorEastAsia"/>
      <w:sz w:val="21"/>
      <w:szCs w:val="21"/>
      <w:lang w:val="en-US"/>
    </w:r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1" w:fill="DEEAF6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1" w:fill="5B9BD5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1" w:fill="5B9BD5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1" w:fill="5B9BD5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1" w:fill="5B9BD5" w:color="auto" w:val="clear"/>
      </w:tcPr>
    </w:tblStylePr>
    <w:tblStylePr w:type="band1Vert">
      <w:tblPr/>
      <w:tcPr>
        <w:shd w:themeFillTint="66" w:themeFill="accent1" w:fill="BDD6EE" w:color="auto" w:val="clear"/>
      </w:tcPr>
    </w:tblStylePr>
    <w:tblStylePr w:type="band1Horz">
      <w:tblPr/>
      <w:tcPr>
        <w:shd w:themeFillTint="66" w:themeFill="accent1" w:fill="BDD6EE" w:color="auto" w:val="clear"/>
      </w:tcPr>
    </w:tblStylePr>
  </w:style>
  <w:style w:customStyle="true" w:styleId="Default" w:type="paragraph">
    <w:name w:val="Default"/>
    <w:rsid w:val="00286BC8"/>
    <w:pPr>
      <w:autoSpaceDE w:val="false"/>
      <w:autoSpaceDN w:val="false"/>
      <w:adjustRightInd w:val="false"/>
      <w:spacing w:lineRule="auto" w:line="240" w:after="0"/>
    </w:pPr>
    <w:rPr>
      <w:rFonts w:eastAsiaTheme="minorEastAsia" w:cs="Times New Roman" w:hAnsi="Times New Roman" w:ascii="Times New Roman"/>
      <w:color w:val="000000"/>
      <w:sz w:val="24"/>
      <w:szCs w:val="24"/>
    </w:rPr>
  </w:style>
  <w:style w:customStyle="true" w:styleId="Tablicareetke4-isticanje21" w:type="table">
    <w:name w:val="Tablica rešetke 4 - isticanje 21"/>
    <w:basedOn w:val="Obinatablica"/>
    <w:uiPriority w:val="49"/>
    <w:rsid w:val="00286BC8"/>
    <w:pPr>
      <w:spacing w:lineRule="auto" w:line="240" w:after="0"/>
    </w:pPr>
    <w:rPr>
      <w:rFonts w:eastAsiaTheme="minorEastAsia"/>
      <w:sz w:val="21"/>
      <w:szCs w:val="21"/>
      <w:lang w:val="en-US"/>
    </w:rPr>
    <w:tblPr>
      <w:tblStyleRowBandSize w:val="1"/>
      <w:tblStyleColBandSize w:val="1"/>
      <w:tblBorders>
        <w:top w:space="0" w:sz="4" w:themeTint="99" w:themeColor="accent2" w:color="F4B083" w:val="single"/>
        <w:left w:space="0" w:sz="4" w:themeTint="99" w:themeColor="accent2" w:color="F4B083" w:val="single"/>
        <w:bottom w:space="0" w:sz="4" w:themeTint="99" w:themeColor="accent2" w:color="F4B083" w:val="single"/>
        <w:right w:space="0" w:sz="4" w:themeTint="99" w:themeColor="accent2" w:color="F4B083" w:val="single"/>
        <w:insideH w:space="0" w:sz="4" w:themeTint="99" w:themeColor="accent2" w:color="F4B083" w:val="single"/>
        <w:insideV w:space="0" w:sz="4" w:themeTint="99" w:themeColor="accent2" w:color="F4B083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2" w:color="ED7D31" w:val="single"/>
          <w:left w:space="0" w:sz="4" w:themeColor="accent2" w:color="ED7D31" w:val="single"/>
          <w:bottom w:space="0" w:sz="4" w:themeColor="accent2" w:color="ED7D31" w:val="single"/>
          <w:right w:space="0" w:sz="4" w:themeColor="accent2" w:color="ED7D31" w:val="single"/>
          <w:insideH w:val="nil"/>
          <w:insideV w:val="nil"/>
        </w:tcBorders>
        <w:shd w:themeFill="accent2" w:fill="ED7D31" w:color="auto" w:val="clear"/>
      </w:tcPr>
    </w:tblStylePr>
    <w:tblStylePr w:type="lastRow">
      <w:rPr>
        <w:b/>
        <w:bCs/>
      </w:rPr>
      <w:tblPr/>
      <w:tcPr>
        <w:tcBorders>
          <w:top w:space="0" w:sz="4" w:themeColor="accent2" w:color="ED7D3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FBE4D5" w:color="auto" w:val="clear"/>
      </w:tcPr>
    </w:tblStylePr>
    <w:tblStylePr w:type="band1Horz">
      <w:tblPr/>
      <w:tcPr>
        <w:shd w:themeFillTint="33" w:themeFill="accent2" w:fill="FBE4D5" w:color="auto" w:val="clear"/>
      </w:tcPr>
    </w:tblStylePr>
  </w:style>
  <w:style w:customStyle="true" w:styleId="Tablicareetke4-isticanje11" w:type="table">
    <w:name w:val="Tablica rešetke 4 - isticanje 11"/>
    <w:basedOn w:val="Obinatablica"/>
    <w:uiPriority w:val="49"/>
    <w:rsid w:val="00286BC8"/>
    <w:pPr>
      <w:spacing w:lineRule="auto" w:line="240" w:after="0"/>
    </w:pPr>
    <w:rPr>
      <w:rFonts w:eastAsiaTheme="minorEastAsia"/>
      <w:sz w:val="21"/>
      <w:szCs w:val="21"/>
      <w:lang w:val="en-US"/>
    </w:rPr>
    <w:tblPr>
      <w:tblStyleRowBandSize w:val="1"/>
      <w:tblStyleColBandSize w:val="1"/>
      <w:tblBorders>
        <w:top w:space="0" w:sz="4" w:themeTint="99" w:themeColor="accent1" w:color="9CC2E5" w:val="single"/>
        <w:left w:space="0" w:sz="4" w:themeTint="99" w:themeColor="accent1" w:color="9CC2E5" w:val="single"/>
        <w:bottom w:space="0" w:sz="4" w:themeTint="99" w:themeColor="accent1" w:color="9CC2E5" w:val="single"/>
        <w:right w:space="0" w:sz="4" w:themeTint="99" w:themeColor="accent1" w:color="9CC2E5" w:val="single"/>
        <w:insideH w:space="0" w:sz="4" w:themeTint="99" w:themeColor="accent1" w:color="9CC2E5" w:val="single"/>
        <w:insideV w:space="0" w:sz="4" w:themeTint="99" w:themeColor="accent1" w:color="9CC2E5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5B9BD5" w:val="single"/>
          <w:left w:space="0" w:sz="4" w:themeColor="accent1" w:color="5B9BD5" w:val="single"/>
          <w:bottom w:space="0" w:sz="4" w:themeColor="accent1" w:color="5B9BD5" w:val="single"/>
          <w:right w:space="0" w:sz="4" w:themeColor="accent1" w:color="5B9BD5" w:val="single"/>
          <w:insideH w:val="nil"/>
          <w:insideV w:val="nil"/>
        </w:tcBorders>
        <w:shd w:themeFill="accent1" w:fill="5B9BD5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5B9BD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EEAF6" w:color="auto" w:val="clear"/>
      </w:tcPr>
    </w:tblStylePr>
    <w:tblStylePr w:type="band1Horz">
      <w:tblPr/>
      <w:tcPr>
        <w:shd w:themeFillTint="33" w:themeFill="accent1" w:fill="DEEAF6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286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B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B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B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B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Svijetlatablicapopisa1-isticanje61" w:type="table">
    <w:name w:val="Svijetla tablica popisa 1 - isticanje 61"/>
    <w:basedOn w:val="Obinatablica"/>
    <w:next w:val="Svijetlatablicapopisa1-isticanje62"/>
    <w:uiPriority w:val="46"/>
    <w:rsid w:val="00286BC8"/>
    <w:pPr>
      <w:spacing w:lineRule="auto" w:line="240" w:after="0"/>
    </w:pPr>
    <w:rPr>
      <w:rFonts w:eastAsia="MS Mincho" w:hAnsi="Cambria" w:ascii="Cambria"/>
      <w:sz w:val="21"/>
      <w:szCs w:val="21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space="0" w:sz="4" w:color="C3A5A5" w:val="single"/>
        </w:tcBorders>
      </w:tcPr>
    </w:tblStylePr>
    <w:tblStylePr w:type="lastRow">
      <w:rPr>
        <w:b/>
        <w:bCs/>
      </w:rPr>
      <w:tblPr/>
      <w:tcPr>
        <w:tcBorders>
          <w:top w:space="0" w:sz="4" w:color="C3A5A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fill="EBE1E1" w:color="auto" w:val="clear"/>
      </w:tcPr>
    </w:tblStylePr>
    <w:tblStylePr w:type="band1Horz">
      <w:tblPr/>
      <w:tcPr>
        <w:shd w:fill="EBE1E1" w:color="auto" w:val="clear"/>
      </w:tcPr>
    </w:tblStylePr>
  </w:style>
  <w:style w:customStyle="true" w:styleId="Svijetlatablicapopisa1-isticanje62" w:type="table">
    <w:name w:val="Svijetla tablica popisa 1 - isticanje 62"/>
    <w:basedOn w:val="Obinatablica"/>
    <w:uiPriority w:val="46"/>
    <w:rsid w:val="00286BC8"/>
    <w:pPr>
      <w:spacing w:lineRule="auto" w:line="240" w:after="0"/>
    </w:pPr>
    <w:rPr>
      <w:rFonts w:hAnsi="Times New Roman" w:ascii="Times New Roman"/>
      <w:sz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space="0" w:sz="4" w:themeTint="99" w:themeColor="accent6" w:color="A8D08D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6" w:color="A8D08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E2EFD9" w:color="auto" w:val="clear"/>
      </w:tcPr>
    </w:tblStylePr>
    <w:tblStylePr w:type="band1Horz">
      <w:tblPr/>
      <w:tcPr>
        <w:shd w:themeFillTint="33" w:themeFill="accent6" w:fill="E2EFD9" w:color="auto" w:val="clear"/>
      </w:tcPr>
    </w:tblStyle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qFormat="1" w:uiPriority="39"/>
    <w:lsdException w:name="toc 2" w:qFormat="1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qFormat="1" w:uiPriority="35"/>
    <w:lsdException w:name="footnote reference" w:uiPriority="0"/>
    <w:lsdException w:name="annotation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annotation subject" w:uiPriority="0"/>
    <w:lsdException w:name="Table Grid 4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6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6BC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286BC8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2E74B5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qFormat/>
    <w:rsid w:val="00286BC8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qFormat/>
    <w:rsid w:val="00286BC8"/>
    <w:pPr>
      <w:keepNext/>
      <w:spacing w:after="60" w:before="120"/>
      <w:jc w:val="center"/>
      <w:outlineLvl w:val="2"/>
    </w:pPr>
    <w:rPr>
      <w:rFonts w:ascii="Tahoma" w:cs="Arial" w:hAnsi="Tahoma"/>
      <w:bCs/>
      <w:sz w:val="28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86BC8"/>
    <w:pPr>
      <w:keepNext/>
      <w:keepLines/>
      <w:spacing w:before="80" w:line="264" w:lineRule="auto"/>
      <w:outlineLvl w:val="3"/>
    </w:pPr>
    <w:rPr>
      <w:rFonts w:asciiTheme="majorHAnsi" w:cstheme="majorBidi" w:eastAsiaTheme="majorEastAsia" w:hAnsiTheme="majorHAnsi"/>
      <w:sz w:val="24"/>
      <w:szCs w:val="24"/>
      <w:lang w:eastAsia="en-US" w:val="en-US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86BC8"/>
    <w:pPr>
      <w:keepNext/>
      <w:keepLines/>
      <w:spacing w:before="80" w:line="264" w:lineRule="auto"/>
      <w:outlineLvl w:val="4"/>
    </w:pPr>
    <w:rPr>
      <w:rFonts w:asciiTheme="majorHAnsi" w:cstheme="majorBidi" w:eastAsiaTheme="majorEastAsia" w:hAnsiTheme="majorHAnsi"/>
      <w:i/>
      <w:iCs/>
      <w:sz w:val="22"/>
      <w:szCs w:val="22"/>
      <w:lang w:eastAsia="en-US" w:val="en-US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86BC8"/>
    <w:pPr>
      <w:keepNext/>
      <w:keepLines/>
      <w:spacing w:before="80" w:line="264" w:lineRule="auto"/>
      <w:outlineLvl w:val="5"/>
    </w:pPr>
    <w:rPr>
      <w:rFonts w:asciiTheme="majorHAnsi" w:cstheme="majorBidi" w:eastAsiaTheme="majorEastAsia" w:hAnsiTheme="majorHAnsi"/>
      <w:color w:themeColor="text1" w:themeTint="A6" w:val="595959"/>
      <w:sz w:val="21"/>
      <w:szCs w:val="21"/>
      <w:lang w:eastAsia="en-US" w:val="en-US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86BC8"/>
    <w:pPr>
      <w:keepNext/>
      <w:keepLines/>
      <w:spacing w:before="80" w:line="264" w:lineRule="auto"/>
      <w:outlineLvl w:val="6"/>
    </w:pPr>
    <w:rPr>
      <w:rFonts w:asciiTheme="majorHAnsi" w:cstheme="majorBidi" w:eastAsiaTheme="majorEastAsia" w:hAnsiTheme="majorHAnsi"/>
      <w:i/>
      <w:iCs/>
      <w:color w:themeColor="text1" w:themeTint="A6" w:val="595959"/>
      <w:sz w:val="21"/>
      <w:szCs w:val="21"/>
      <w:lang w:eastAsia="en-US" w:val="en-US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86BC8"/>
    <w:pPr>
      <w:keepNext/>
      <w:keepLines/>
      <w:spacing w:before="80" w:line="264" w:lineRule="auto"/>
      <w:outlineLvl w:val="7"/>
    </w:pPr>
    <w:rPr>
      <w:rFonts w:asciiTheme="majorHAnsi" w:cstheme="majorBidi" w:eastAsiaTheme="majorEastAsia" w:hAnsiTheme="majorHAnsi"/>
      <w:smallCaps/>
      <w:color w:themeColor="text1" w:themeTint="A6" w:val="595959"/>
      <w:sz w:val="21"/>
      <w:szCs w:val="21"/>
      <w:lang w:eastAsia="en-US" w:val="en-US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86BC8"/>
    <w:pPr>
      <w:keepNext/>
      <w:keepLines/>
      <w:spacing w:before="80" w:line="264" w:lineRule="auto"/>
      <w:outlineLvl w:val="8"/>
    </w:pPr>
    <w:rPr>
      <w:rFonts w:asciiTheme="majorHAnsi" w:cstheme="majorBidi" w:eastAsiaTheme="majorEastAsia" w:hAnsiTheme="majorHAnsi"/>
      <w:i/>
      <w:iCs/>
      <w:smallCaps/>
      <w:color w:themeColor="text1" w:themeTint="A6" w:val="595959"/>
      <w:sz w:val="21"/>
      <w:szCs w:val="21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286BC8"/>
    <w:rPr>
      <w:rFonts w:asciiTheme="majorHAnsi" w:cstheme="majorBidi" w:eastAsiaTheme="majorEastAsia" w:hAnsiTheme="majorHAnsi"/>
      <w:b/>
      <w:bCs/>
      <w:color w:themeColor="accent1" w:themeShade="BF" w:val="2E74B5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286BC8"/>
    <w:rPr>
      <w:rFonts w:ascii="Times New Roman" w:cs="Times New Roman" w:eastAsia="Times New Roman" w:hAnsi="Times New Roman"/>
      <w:b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286BC8"/>
    <w:rPr>
      <w:rFonts w:ascii="Tahoma" w:cs="Arial" w:eastAsia="Times New Roman" w:hAnsi="Tahoma"/>
      <w:bCs/>
      <w:sz w:val="28"/>
      <w:szCs w:val="26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86BC8"/>
    <w:rPr>
      <w:rFonts w:asciiTheme="majorHAnsi" w:cstheme="majorBidi" w:eastAsiaTheme="majorEastAsia" w:hAnsiTheme="majorHAnsi"/>
      <w:sz w:val="24"/>
      <w:szCs w:val="24"/>
      <w:lang w:val="en-US"/>
    </w:rPr>
  </w:style>
  <w:style w:customStyle="1" w:styleId="Naslov5Char" w:type="character">
    <w:name w:val="Naslov 5 Char"/>
    <w:basedOn w:val="Zadanifontodlomka"/>
    <w:link w:val="Naslov5"/>
    <w:uiPriority w:val="9"/>
    <w:rsid w:val="00286BC8"/>
    <w:rPr>
      <w:rFonts w:asciiTheme="majorHAnsi" w:cstheme="majorBidi" w:eastAsiaTheme="majorEastAsia" w:hAnsiTheme="majorHAnsi"/>
      <w:i/>
      <w:iCs/>
      <w:lang w:val="en-US"/>
    </w:rPr>
  </w:style>
  <w:style w:customStyle="1" w:styleId="Naslov6Char" w:type="character">
    <w:name w:val="Naslov 6 Char"/>
    <w:basedOn w:val="Zadanifontodlomka"/>
    <w:link w:val="Naslov6"/>
    <w:uiPriority w:val="9"/>
    <w:rsid w:val="00286BC8"/>
    <w:rPr>
      <w:rFonts w:asciiTheme="majorHAnsi" w:cstheme="majorBidi" w:eastAsiaTheme="majorEastAsia" w:hAnsiTheme="majorHAnsi"/>
      <w:color w:themeColor="text1" w:themeTint="A6" w:val="595959"/>
      <w:sz w:val="21"/>
      <w:szCs w:val="21"/>
      <w:lang w:val="en-US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86BC8"/>
    <w:rPr>
      <w:rFonts w:asciiTheme="majorHAnsi" w:cstheme="majorBidi" w:eastAsiaTheme="majorEastAsia" w:hAnsiTheme="majorHAnsi"/>
      <w:i/>
      <w:iCs/>
      <w:color w:themeColor="text1" w:themeTint="A6" w:val="595959"/>
      <w:sz w:val="21"/>
      <w:szCs w:val="21"/>
      <w:lang w:val="en-US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86BC8"/>
    <w:rPr>
      <w:rFonts w:asciiTheme="majorHAnsi" w:cstheme="majorBidi" w:eastAsiaTheme="majorEastAsia" w:hAnsiTheme="majorHAnsi"/>
      <w:smallCaps/>
      <w:color w:themeColor="text1" w:themeTint="A6" w:val="595959"/>
      <w:sz w:val="21"/>
      <w:szCs w:val="21"/>
      <w:lang w:val="en-US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86BC8"/>
    <w:rPr>
      <w:rFonts w:asciiTheme="majorHAnsi" w:cstheme="majorBidi" w:eastAsiaTheme="majorEastAsia" w:hAnsiTheme="majorHAnsi"/>
      <w:i/>
      <w:iCs/>
      <w:smallCaps/>
      <w:color w:themeColor="text1" w:themeTint="A6" w:val="595959"/>
      <w:sz w:val="21"/>
      <w:szCs w:val="21"/>
      <w:lang w:val="en-US"/>
    </w:rPr>
  </w:style>
  <w:style w:styleId="Zaglavlje" w:type="paragraph">
    <w:name w:val="header"/>
    <w:basedOn w:val="Normal"/>
    <w:link w:val="ZaglavljeChar"/>
    <w:uiPriority w:val="99"/>
    <w:rsid w:val="00286B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6BC8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86BC8"/>
  </w:style>
  <w:style w:styleId="Bezproreda" w:type="paragraph">
    <w:name w:val="No Spacing"/>
    <w:uiPriority w:val="1"/>
    <w:qFormat/>
    <w:rsid w:val="00286BC8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Odlomakpopisa" w:type="paragraph">
    <w:name w:val="List Paragraph"/>
    <w:basedOn w:val="Normal"/>
    <w:uiPriority w:val="34"/>
    <w:qFormat/>
    <w:rsid w:val="00286B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86B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6BC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6B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6BC8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286BC8"/>
    <w:pPr>
      <w:widowControl w:val="0"/>
      <w:spacing w:after="0" w:line="240" w:lineRule="auto"/>
    </w:pPr>
    <w:rPr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qFormat/>
    <w:rsid w:val="00286BC8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286BC8"/>
    <w:rPr>
      <w:rFonts w:ascii="Times New Roman" w:eastAsia="Times New Roman" w:hAnsi="Times New Roman"/>
      <w:sz w:val="24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286BC8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286BC8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286BC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286BC8"/>
  </w:style>
  <w:style w:styleId="Sadraj1" w:type="paragraph">
    <w:name w:val="toc 1"/>
    <w:basedOn w:val="Normal"/>
    <w:uiPriority w:val="39"/>
    <w:qFormat/>
    <w:rsid w:val="00286BC8"/>
    <w:pPr>
      <w:widowControl w:val="0"/>
      <w:spacing w:before="139"/>
      <w:ind w:left="116"/>
    </w:pPr>
    <w:rPr>
      <w:rFonts w:ascii="Calibri" w:cstheme="minorBidi" w:eastAsia="Calibri" w:hAnsi="Calibri"/>
      <w:sz w:val="22"/>
      <w:szCs w:val="22"/>
      <w:lang w:eastAsia="en-US" w:val="en-US"/>
    </w:rPr>
  </w:style>
  <w:style w:styleId="Sadraj2" w:type="paragraph">
    <w:name w:val="toc 2"/>
    <w:basedOn w:val="Normal"/>
    <w:uiPriority w:val="39"/>
    <w:qFormat/>
    <w:rsid w:val="00286BC8"/>
    <w:pPr>
      <w:widowControl w:val="0"/>
      <w:spacing w:before="139"/>
      <w:ind w:left="337"/>
    </w:pPr>
    <w:rPr>
      <w:rFonts w:ascii="Calibri" w:cstheme="minorBidi" w:eastAsia="Calibri" w:hAnsi="Calibri"/>
      <w:sz w:val="22"/>
      <w:szCs w:val="22"/>
      <w:lang w:eastAsia="en-US" w:val="en-US"/>
    </w:rPr>
  </w:style>
  <w:style w:customStyle="1" w:styleId="Tekstbalonia1" w:type="paragraph">
    <w:name w:val="Tekst balončića1"/>
    <w:basedOn w:val="Normal"/>
    <w:next w:val="Tekstbalonia"/>
    <w:uiPriority w:val="99"/>
    <w:semiHidden/>
    <w:unhideWhenUsed/>
    <w:rsid w:val="00286BC8"/>
    <w:pPr>
      <w:widowControl w:val="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1" w:type="character">
    <w:name w:val="Tekst balončića Char1"/>
    <w:basedOn w:val="Zadanifontodlomka"/>
    <w:uiPriority w:val="99"/>
    <w:semiHidden/>
    <w:rsid w:val="00286BC8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unhideWhenUsed/>
    <w:rsid w:val="00286BC8"/>
    <w:pPr>
      <w:widowControl w:val="0"/>
      <w:overflowPunct w:val="0"/>
      <w:autoSpaceDE w:val="0"/>
      <w:autoSpaceDN w:val="0"/>
      <w:adjustRightInd w:val="0"/>
      <w:jc w:val="center"/>
    </w:pPr>
    <w:rPr>
      <w:b/>
    </w:rPr>
  </w:style>
  <w:style w:customStyle="1" w:styleId="Tijeloteksta3Char" w:type="character">
    <w:name w:val="Tijelo teksta 3 Char"/>
    <w:basedOn w:val="Zadanifontodlomka"/>
    <w:link w:val="Tijeloteksta3"/>
    <w:rsid w:val="00286BC8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Standard" w:type="paragraph">
    <w:name w:val="Standard"/>
    <w:rsid w:val="00286B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ASC" w:type="character">
    <w:name w:val="ASC"/>
    <w:basedOn w:val="Zadanifontodlomka"/>
    <w:rsid w:val="00286BC8"/>
    <w:rPr>
      <w:rFonts w:ascii="Tahoma" w:cs="Times New Roman" w:hAnsi="Tahoma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styleId="Hiperveza" w:type="character">
    <w:name w:val="Hyperlink"/>
    <w:basedOn w:val="Zadanifontodlomka"/>
    <w:uiPriority w:val="99"/>
    <w:rsid w:val="00286BC8"/>
    <w:rPr>
      <w:rFonts w:cs="Times New Roman"/>
      <w:color w:val="0000FF"/>
      <w:u w:val="single"/>
    </w:rPr>
  </w:style>
  <w:style w:styleId="Naslov" w:type="paragraph">
    <w:name w:val="Title"/>
    <w:basedOn w:val="Normal"/>
    <w:next w:val="Normal"/>
    <w:link w:val="NaslovChar"/>
    <w:uiPriority w:val="10"/>
    <w:qFormat/>
    <w:rsid w:val="00286BC8"/>
    <w:pPr>
      <w:pBdr>
        <w:bottom w:color="4F81BD" w:space="4" w:sz="8" w:val="single"/>
      </w:pBdr>
      <w:spacing w:after="300"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286BC8"/>
    <w:rPr>
      <w:rFonts w:ascii="Cambria" w:cs="Times New Roman" w:eastAsia="Times New Roman" w:hAnsi="Cambria"/>
      <w:color w:val="17365D"/>
      <w:spacing w:val="5"/>
      <w:kern w:val="28"/>
      <w:sz w:val="52"/>
      <w:szCs w:val="52"/>
    </w:rPr>
  </w:style>
  <w:style w:styleId="Jakoisticanje" w:type="character">
    <w:name w:val="Intense Emphasis"/>
    <w:basedOn w:val="Zadanifontodlomka"/>
    <w:uiPriority w:val="21"/>
    <w:qFormat/>
    <w:rsid w:val="00286BC8"/>
    <w:rPr>
      <w:rFonts w:cs="Times New Roman"/>
      <w:b/>
      <w:bCs/>
      <w:i/>
      <w:iCs/>
      <w:color w:val="4F81BD"/>
    </w:rPr>
  </w:style>
  <w:style w:customStyle="1" w:styleId="Style15" w:type="paragraph">
    <w:name w:val="Style15"/>
    <w:basedOn w:val="Normal"/>
    <w:rsid w:val="00286BC8"/>
    <w:pPr>
      <w:widowControl w:val="0"/>
      <w:tabs>
        <w:tab w:pos="120" w:val="left"/>
        <w:tab w:pos="840" w:val="left"/>
        <w:tab w:pos="5666" w:val="right"/>
        <w:tab w:pos="6330" w:val="right"/>
        <w:tab w:pos="7680" w:val="right"/>
        <w:tab w:pos="8428" w:val="right"/>
        <w:tab w:pos="9960" w:val="right"/>
        <w:tab w:pos="11160" w:val="right"/>
      </w:tabs>
      <w:autoSpaceDE w:val="0"/>
      <w:autoSpaceDN w:val="0"/>
      <w:adjustRightInd w:val="0"/>
    </w:pPr>
    <w:rPr>
      <w:rFonts w:ascii="Arial" w:cs="Arial" w:hAnsi="Arial"/>
      <w:lang w:val="en-US"/>
    </w:rPr>
  </w:style>
  <w:style w:customStyle="1" w:styleId="Style16" w:type="paragraph">
    <w:name w:val="Style16"/>
    <w:basedOn w:val="Normal"/>
    <w:rsid w:val="00286BC8"/>
    <w:pPr>
      <w:widowControl w:val="0"/>
      <w:tabs>
        <w:tab w:pos="8428" w:val="right"/>
        <w:tab w:pos="9960" w:val="right"/>
      </w:tabs>
      <w:autoSpaceDE w:val="0"/>
      <w:autoSpaceDN w:val="0"/>
      <w:adjustRightInd w:val="0"/>
    </w:pPr>
    <w:rPr>
      <w:rFonts w:ascii="Arial" w:cs="Arial" w:hAnsi="Arial"/>
      <w:lang w:val="en-US"/>
    </w:rPr>
  </w:style>
  <w:style w:styleId="StandardWeb" w:type="paragraph">
    <w:name w:val="Normal (Web)"/>
    <w:basedOn w:val="Normal"/>
    <w:uiPriority w:val="99"/>
    <w:rsid w:val="00286BC8"/>
    <w:pPr>
      <w:spacing w:after="100" w:afterAutospacing="1" w:before="100" w:beforeAutospacing="1"/>
    </w:pPr>
    <w:rPr>
      <w:sz w:val="24"/>
      <w:szCs w:val="24"/>
      <w:lang w:eastAsia="en-US" w:val="en-US"/>
    </w:rPr>
  </w:style>
  <w:style w:customStyle="1" w:styleId="t-9-8" w:type="paragraph">
    <w:name w:val="t-9-8"/>
    <w:basedOn w:val="Normal"/>
    <w:rsid w:val="00286BC8"/>
    <w:pPr>
      <w:spacing w:after="100" w:afterAutospacing="1" w:before="100" w:beforeAutospacing="1"/>
    </w:pPr>
    <w:rPr>
      <w:sz w:val="24"/>
      <w:szCs w:val="24"/>
    </w:rPr>
  </w:style>
  <w:style w:customStyle="1" w:styleId="clanak" w:type="paragraph">
    <w:name w:val="clanak"/>
    <w:basedOn w:val="Normal"/>
    <w:rsid w:val="00286BC8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kurziv1" w:type="character">
    <w:name w:val="kurziv1"/>
    <w:basedOn w:val="Zadanifontodlomka"/>
    <w:rsid w:val="00286BC8"/>
    <w:rPr>
      <w:i/>
      <w:iCs/>
    </w:rPr>
  </w:style>
  <w:style w:styleId="SlijeenaHiperveza" w:type="character">
    <w:name w:val="FollowedHyperlink"/>
    <w:basedOn w:val="Zadanifontodlomka"/>
    <w:uiPriority w:val="99"/>
    <w:rsid w:val="00286BC8"/>
    <w:rPr>
      <w:color w:themeColor="followedHyperlink" w:val="954F72"/>
      <w:u w:val="single"/>
    </w:rPr>
  </w:style>
  <w:style w:styleId="TOCNaslov" w:type="paragraph">
    <w:name w:val="TOC Heading"/>
    <w:basedOn w:val="Naslov1"/>
    <w:next w:val="Normal"/>
    <w:uiPriority w:val="39"/>
    <w:unhideWhenUsed/>
    <w:qFormat/>
    <w:rsid w:val="00286BC8"/>
    <w:pPr>
      <w:spacing w:line="276" w:lineRule="auto"/>
      <w:outlineLvl w:val="9"/>
    </w:pPr>
    <w:rPr>
      <w:lang w:eastAsia="ja-JP" w:val="en-US"/>
    </w:rPr>
  </w:style>
  <w:style w:styleId="Sadraj3" w:type="paragraph">
    <w:name w:val="toc 3"/>
    <w:basedOn w:val="Normal"/>
    <w:next w:val="Normal"/>
    <w:autoRedefine/>
    <w:uiPriority w:val="39"/>
    <w:rsid w:val="00286BC8"/>
    <w:pPr>
      <w:spacing w:after="100" w:before="60"/>
      <w:ind w:firstLine="709" w:left="400"/>
    </w:pPr>
    <w:rPr>
      <w:rFonts w:ascii="Tahoma" w:hAnsi="Tahoma"/>
      <w:szCs w:val="24"/>
    </w:rPr>
  </w:style>
  <w:style w:styleId="Referencakomentara" w:type="character">
    <w:name w:val="annotation reference"/>
    <w:basedOn w:val="Zadanifontodlomka"/>
    <w:semiHidden/>
    <w:unhideWhenUsed/>
    <w:rsid w:val="00286BC8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286BC8"/>
    <w:pPr>
      <w:spacing w:after="60" w:before="60"/>
      <w:ind w:firstLine="709"/>
    </w:pPr>
    <w:rPr>
      <w:rFonts w:ascii="Tahoma" w:hAnsi="Tahoma"/>
    </w:rPr>
  </w:style>
  <w:style w:customStyle="1" w:styleId="TekstkomentaraChar" w:type="character">
    <w:name w:val="Tekst komentara Char"/>
    <w:basedOn w:val="Zadanifontodlomka"/>
    <w:link w:val="Tekstkomentara"/>
    <w:semiHidden/>
    <w:rsid w:val="00286BC8"/>
    <w:rPr>
      <w:rFonts w:ascii="Tahoma" w:cs="Times New Roman" w:eastAsia="Times New Roman" w:hAnsi="Tahoma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286BC8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286BC8"/>
    <w:rPr>
      <w:rFonts w:ascii="Tahoma" w:cs="Times New Roman" w:eastAsia="Times New Roman" w:hAnsi="Tahoma"/>
      <w:b/>
      <w:bCs/>
      <w:sz w:val="20"/>
      <w:szCs w:val="20"/>
      <w:lang w:eastAsia="hr-HR"/>
    </w:rPr>
  </w:style>
  <w:style w:customStyle="1" w:styleId="xl68" w:type="paragraph">
    <w:name w:val="xl68"/>
    <w:basedOn w:val="Normal"/>
    <w:rsid w:val="00286BC8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  <w:sz w:val="24"/>
      <w:szCs w:val="24"/>
    </w:rPr>
  </w:style>
  <w:style w:customStyle="1" w:styleId="xl69" w:type="paragraph">
    <w:name w:val="xl69"/>
    <w:basedOn w:val="Normal"/>
    <w:rsid w:val="00286BC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0" w:type="paragraph">
    <w:name w:val="xl70"/>
    <w:basedOn w:val="Normal"/>
    <w:rsid w:val="00286BC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  <w:sz w:val="24"/>
      <w:szCs w:val="24"/>
    </w:rPr>
  </w:style>
  <w:style w:customStyle="1" w:styleId="xl71" w:type="paragraph">
    <w:name w:val="xl71"/>
    <w:basedOn w:val="Normal"/>
    <w:rsid w:val="00286BC8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2" w:type="paragraph">
    <w:name w:val="xl72"/>
    <w:basedOn w:val="Normal"/>
    <w:rsid w:val="00286BC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right"/>
      <w:textAlignment w:val="center"/>
    </w:pPr>
    <w:rPr>
      <w:color w:val="000000"/>
      <w:sz w:val="24"/>
      <w:szCs w:val="24"/>
    </w:rPr>
  </w:style>
  <w:style w:customStyle="1" w:styleId="xl73" w:type="paragraph">
    <w:name w:val="xl73"/>
    <w:basedOn w:val="Normal"/>
    <w:rsid w:val="00286BC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4" w:type="paragraph">
    <w:name w:val="xl74"/>
    <w:basedOn w:val="Normal"/>
    <w:rsid w:val="00286BC8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5" w:type="paragraph">
    <w:name w:val="xl75"/>
    <w:basedOn w:val="Normal"/>
    <w:rsid w:val="00286BC8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6" w:type="paragraph">
    <w:name w:val="xl76"/>
    <w:basedOn w:val="Normal"/>
    <w:rsid w:val="00286BC8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77" w:type="paragraph">
    <w:name w:val="xl77"/>
    <w:basedOn w:val="Normal"/>
    <w:rsid w:val="00286BC8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8" w:type="paragraph">
    <w:name w:val="xl78"/>
    <w:basedOn w:val="Normal"/>
    <w:rsid w:val="00286BC8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79" w:type="paragraph">
    <w:name w:val="xl79"/>
    <w:basedOn w:val="Normal"/>
    <w:rsid w:val="00286BC8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0" w:type="paragraph">
    <w:name w:val="xl80"/>
    <w:basedOn w:val="Normal"/>
    <w:rsid w:val="00286BC8"/>
    <w:pPr>
      <w:spacing w:after="100" w:afterAutospacing="1" w:before="100" w:beforeAutospacing="1"/>
    </w:pPr>
    <w:rPr>
      <w:sz w:val="24"/>
      <w:szCs w:val="24"/>
    </w:rPr>
  </w:style>
  <w:style w:customStyle="1" w:styleId="xl66" w:type="paragraph">
    <w:name w:val="xl66"/>
    <w:basedOn w:val="Normal"/>
    <w:rsid w:val="00286BC8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  <w:sz w:val="24"/>
      <w:szCs w:val="24"/>
    </w:rPr>
  </w:style>
  <w:style w:customStyle="1" w:styleId="xl67" w:type="paragraph">
    <w:name w:val="xl67"/>
    <w:basedOn w:val="Normal"/>
    <w:rsid w:val="00286BC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msonormal0" w:type="paragraph">
    <w:name w:val="msonormal"/>
    <w:basedOn w:val="Normal"/>
    <w:rsid w:val="00286BC8"/>
    <w:pPr>
      <w:spacing w:after="100" w:afterAutospacing="1" w:before="100" w:beforeAutospacing="1"/>
    </w:pPr>
    <w:rPr>
      <w:sz w:val="24"/>
      <w:szCs w:val="24"/>
    </w:rPr>
  </w:style>
  <w:style w:customStyle="1" w:styleId="xl65" w:type="paragraph">
    <w:name w:val="xl65"/>
    <w:basedOn w:val="Normal"/>
    <w:rsid w:val="00286BC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1" w:type="paragraph">
    <w:name w:val="xl81"/>
    <w:basedOn w:val="Normal"/>
    <w:rsid w:val="00286BC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2" w:type="paragraph">
    <w:name w:val="xl82"/>
    <w:basedOn w:val="Normal"/>
    <w:rsid w:val="00286BC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3" w:type="paragraph">
    <w:name w:val="xl83"/>
    <w:basedOn w:val="Normal"/>
    <w:rsid w:val="00286BC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4" w:type="paragraph">
    <w:name w:val="xl84"/>
    <w:basedOn w:val="Normal"/>
    <w:rsid w:val="00286BC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textAlignment w:val="center"/>
    </w:pPr>
  </w:style>
  <w:style w:customStyle="1" w:styleId="xl85" w:type="paragraph">
    <w:name w:val="xl85"/>
    <w:basedOn w:val="Normal"/>
    <w:rsid w:val="00286BC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6" w:type="paragraph">
    <w:name w:val="xl86"/>
    <w:basedOn w:val="Normal"/>
    <w:rsid w:val="00286BC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7" w:type="paragraph">
    <w:name w:val="xl87"/>
    <w:basedOn w:val="Normal"/>
    <w:rsid w:val="00286BC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8" w:type="paragraph">
    <w:name w:val="xl88"/>
    <w:basedOn w:val="Normal"/>
    <w:rsid w:val="00286BC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9" w:type="paragraph">
    <w:name w:val="xl89"/>
    <w:basedOn w:val="Normal"/>
    <w:rsid w:val="00286BC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jc w:val="right"/>
      <w:textAlignment w:val="center"/>
    </w:pPr>
  </w:style>
  <w:style w:customStyle="1" w:styleId="xl90" w:type="paragraph">
    <w:name w:val="xl90"/>
    <w:basedOn w:val="Normal"/>
    <w:rsid w:val="00286BC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sz w:val="24"/>
      <w:szCs w:val="24"/>
    </w:rPr>
  </w:style>
  <w:style w:customStyle="1" w:styleId="xl91" w:type="paragraph">
    <w:name w:val="xl91"/>
    <w:basedOn w:val="Normal"/>
    <w:rsid w:val="00286BC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EB9C" w:val="clear"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92" w:type="paragraph">
    <w:name w:val="xl92"/>
    <w:basedOn w:val="Normal"/>
    <w:rsid w:val="00286BC8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EB9C" w:val="clear"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3" w:type="paragraph">
    <w:name w:val="xl93"/>
    <w:basedOn w:val="Normal"/>
    <w:rsid w:val="00286BC8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EB9C" w:val="clear"/>
      <w:spacing w:after="100" w:afterAutospacing="1" w:before="100" w:beforeAutospacing="1"/>
    </w:pPr>
    <w:rPr>
      <w:sz w:val="24"/>
      <w:szCs w:val="24"/>
    </w:rPr>
  </w:style>
  <w:style w:customStyle="1" w:styleId="xl94" w:type="paragraph">
    <w:name w:val="xl94"/>
    <w:basedOn w:val="Normal"/>
    <w:rsid w:val="00286BC8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EB9C" w:val="clear"/>
      <w:spacing w:after="100" w:afterAutospacing="1" w:before="100" w:beforeAutospacing="1"/>
    </w:pPr>
    <w:rPr>
      <w:sz w:val="24"/>
      <w:szCs w:val="24"/>
    </w:rPr>
  </w:style>
  <w:style w:customStyle="1" w:styleId="xl95" w:type="paragraph">
    <w:name w:val="xl95"/>
    <w:basedOn w:val="Normal"/>
    <w:rsid w:val="00286BC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EB9C" w:val="clear"/>
      <w:spacing w:after="100" w:afterAutospacing="1" w:before="100" w:beforeAutospacing="1"/>
    </w:pPr>
    <w:rPr>
      <w:sz w:val="24"/>
      <w:szCs w:val="24"/>
    </w:rPr>
  </w:style>
  <w:style w:styleId="z-vrhobrasca" w:type="paragraph">
    <w:name w:val="HTML Top of Form"/>
    <w:basedOn w:val="Normal"/>
    <w:next w:val="Normal"/>
    <w:link w:val="z-vrhobrascaChar"/>
    <w:hidden/>
    <w:rsid w:val="00286BC8"/>
    <w:pPr>
      <w:pBdr>
        <w:bottom w:color="auto" w:space="1" w:sz="6" w:val="single"/>
      </w:pBdr>
      <w:spacing w:after="120" w:line="264" w:lineRule="auto"/>
      <w:jc w:val="center"/>
    </w:pPr>
    <w:rPr>
      <w:rFonts w:ascii="Arial" w:cstheme="minorBidi" w:hAnsi="Arial"/>
      <w:vanish/>
      <w:sz w:val="16"/>
      <w:szCs w:val="16"/>
    </w:rPr>
  </w:style>
  <w:style w:customStyle="1" w:styleId="z-vrhobrascaChar" w:type="character">
    <w:name w:val="z-vrh obrasca Char"/>
    <w:basedOn w:val="Zadanifontodlomka"/>
    <w:link w:val="z-vrhobrasca"/>
    <w:rsid w:val="00286BC8"/>
    <w:rPr>
      <w:rFonts w:ascii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286BC8"/>
    <w:pPr>
      <w:pBdr>
        <w:top w:color="auto" w:space="1" w:sz="6" w:val="single"/>
      </w:pBdr>
      <w:spacing w:after="120" w:line="264" w:lineRule="auto"/>
      <w:jc w:val="center"/>
    </w:pPr>
    <w:rPr>
      <w:rFonts w:ascii="Arial" w:cstheme="minorBidi" w:hAnsi="Arial"/>
      <w:vanish/>
      <w:sz w:val="16"/>
      <w:szCs w:val="16"/>
    </w:rPr>
  </w:style>
  <w:style w:customStyle="1" w:styleId="z-dnoobrascaChar" w:type="character">
    <w:name w:val="z-dno obrasca Char"/>
    <w:basedOn w:val="Zadanifontodlomka"/>
    <w:link w:val="z-dnoobrasca"/>
    <w:rsid w:val="00286BC8"/>
    <w:rPr>
      <w:rFonts w:ascii="Arial" w:eastAsia="Times New Roman" w:hAnsi="Arial"/>
      <w:vanish/>
      <w:sz w:val="16"/>
      <w:szCs w:val="16"/>
      <w:lang w:eastAsia="hr-HR"/>
    </w:rPr>
  </w:style>
  <w:style w:styleId="Tekstfusnote" w:type="paragraph">
    <w:name w:val="footnote text"/>
    <w:basedOn w:val="Normal"/>
    <w:link w:val="TekstfusnoteChar"/>
    <w:semiHidden/>
    <w:rsid w:val="00286BC8"/>
    <w:pPr>
      <w:spacing w:after="120" w:line="264" w:lineRule="auto"/>
    </w:pPr>
    <w:rPr>
      <w:rFonts w:asciiTheme="minorHAnsi" w:cstheme="minorBidi" w:hAnsiTheme="minorHAnsi"/>
    </w:rPr>
  </w:style>
  <w:style w:customStyle="1" w:styleId="TekstfusnoteChar" w:type="character">
    <w:name w:val="Tekst fusnote Char"/>
    <w:basedOn w:val="Zadanifontodlomka"/>
    <w:link w:val="Tekstfusnote"/>
    <w:semiHidden/>
    <w:rsid w:val="00286BC8"/>
    <w:rPr>
      <w:rFonts w:eastAsia="Times New Roman"/>
      <w:sz w:val="20"/>
      <w:szCs w:val="20"/>
      <w:lang w:eastAsia="hr-HR"/>
    </w:rPr>
  </w:style>
  <w:style w:styleId="Referencafusnote" w:type="character">
    <w:name w:val="footnote reference"/>
    <w:semiHidden/>
    <w:rsid w:val="00286BC8"/>
    <w:rPr>
      <w:vertAlign w:val="superscript"/>
    </w:rPr>
  </w:style>
  <w:style w:styleId="Sadraj4" w:type="paragraph">
    <w:name w:val="toc 4"/>
    <w:basedOn w:val="Normal"/>
    <w:next w:val="Normal"/>
    <w:autoRedefine/>
    <w:semiHidden/>
    <w:rsid w:val="00286BC8"/>
    <w:pPr>
      <w:spacing w:after="120" w:line="264" w:lineRule="auto"/>
      <w:ind w:left="720"/>
    </w:pPr>
    <w:rPr>
      <w:rFonts w:ascii="Calibri" w:cs="Calibri" w:hAnsi="Calibri"/>
      <w:sz w:val="18"/>
      <w:szCs w:val="18"/>
    </w:rPr>
  </w:style>
  <w:style w:styleId="Sadraj5" w:type="paragraph">
    <w:name w:val="toc 5"/>
    <w:basedOn w:val="Normal"/>
    <w:next w:val="Normal"/>
    <w:autoRedefine/>
    <w:semiHidden/>
    <w:rsid w:val="00286BC8"/>
    <w:pPr>
      <w:spacing w:after="120" w:line="264" w:lineRule="auto"/>
      <w:ind w:left="960"/>
    </w:pPr>
    <w:rPr>
      <w:rFonts w:ascii="Calibri" w:cs="Calibri" w:hAnsi="Calibri"/>
      <w:sz w:val="18"/>
      <w:szCs w:val="18"/>
    </w:rPr>
  </w:style>
  <w:style w:styleId="Sadraj6" w:type="paragraph">
    <w:name w:val="toc 6"/>
    <w:basedOn w:val="Normal"/>
    <w:next w:val="Normal"/>
    <w:autoRedefine/>
    <w:semiHidden/>
    <w:rsid w:val="00286BC8"/>
    <w:pPr>
      <w:spacing w:after="120" w:line="264" w:lineRule="auto"/>
      <w:ind w:left="1200"/>
    </w:pPr>
    <w:rPr>
      <w:rFonts w:ascii="Calibri" w:cs="Calibri" w:hAnsi="Calibri"/>
      <w:sz w:val="18"/>
      <w:szCs w:val="18"/>
    </w:rPr>
  </w:style>
  <w:style w:styleId="Sadraj7" w:type="paragraph">
    <w:name w:val="toc 7"/>
    <w:basedOn w:val="Normal"/>
    <w:next w:val="Normal"/>
    <w:autoRedefine/>
    <w:semiHidden/>
    <w:rsid w:val="00286BC8"/>
    <w:pPr>
      <w:spacing w:after="120" w:line="264" w:lineRule="auto"/>
      <w:ind w:left="1440"/>
    </w:pPr>
    <w:rPr>
      <w:rFonts w:ascii="Calibri" w:cs="Calibri" w:hAnsi="Calibri"/>
      <w:sz w:val="18"/>
      <w:szCs w:val="18"/>
    </w:rPr>
  </w:style>
  <w:style w:styleId="Sadraj8" w:type="paragraph">
    <w:name w:val="toc 8"/>
    <w:basedOn w:val="Normal"/>
    <w:next w:val="Normal"/>
    <w:autoRedefine/>
    <w:semiHidden/>
    <w:rsid w:val="00286BC8"/>
    <w:pPr>
      <w:spacing w:after="120" w:line="264" w:lineRule="auto"/>
      <w:ind w:left="1680"/>
    </w:pPr>
    <w:rPr>
      <w:rFonts w:ascii="Calibri" w:cs="Calibri" w:hAnsi="Calibri"/>
      <w:sz w:val="18"/>
      <w:szCs w:val="18"/>
    </w:rPr>
  </w:style>
  <w:style w:styleId="Sadraj9" w:type="paragraph">
    <w:name w:val="toc 9"/>
    <w:basedOn w:val="Normal"/>
    <w:next w:val="Normal"/>
    <w:autoRedefine/>
    <w:semiHidden/>
    <w:rsid w:val="00286BC8"/>
    <w:pPr>
      <w:spacing w:after="120" w:line="264" w:lineRule="auto"/>
      <w:ind w:left="1920"/>
    </w:pPr>
    <w:rPr>
      <w:rFonts w:ascii="Calibri" w:cs="Calibri" w:hAnsi="Calibri"/>
      <w:sz w:val="18"/>
      <w:szCs w:val="18"/>
    </w:rPr>
  </w:style>
  <w:style w:customStyle="1" w:styleId="kontakt" w:type="paragraph">
    <w:name w:val="kontakt"/>
    <w:basedOn w:val="Normal"/>
    <w:rsid w:val="00286BC8"/>
    <w:pPr>
      <w:spacing w:after="100" w:afterAutospacing="1" w:before="100" w:beforeAutospacing="1" w:line="264" w:lineRule="auto"/>
    </w:pPr>
    <w:rPr>
      <w:rFonts w:asciiTheme="minorHAnsi" w:cstheme="minorBidi" w:hAnsiTheme="minorHAnsi"/>
      <w:sz w:val="21"/>
      <w:szCs w:val="21"/>
    </w:rPr>
  </w:style>
  <w:style w:styleId="Reetkatablice4" w:type="table">
    <w:name w:val="Table Grid 4"/>
    <w:basedOn w:val="Obinatablica"/>
    <w:rsid w:val="00286BC8"/>
    <w:pPr>
      <w:spacing w:after="120" w:line="264" w:lineRule="auto"/>
    </w:pPr>
    <w:rPr>
      <w:rFonts w:ascii="Times New Roman" w:eastAsia="Times New Roman" w:hAnsi="Times New Roman"/>
      <w:sz w:val="21"/>
      <w:szCs w:val="21"/>
      <w:lang w:eastAsia="hr-HR" w:val="en-US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286BC8"/>
  </w:style>
  <w:style w:customStyle="1" w:styleId="tabletitle2" w:type="character">
    <w:name w:val="table_title2"/>
    <w:basedOn w:val="Zadanifontodlomka"/>
    <w:rsid w:val="00286BC8"/>
  </w:style>
  <w:style w:styleId="Naglaeno" w:type="character">
    <w:name w:val="Strong"/>
    <w:basedOn w:val="Zadanifontodlomka"/>
    <w:uiPriority w:val="22"/>
    <w:qFormat/>
    <w:rsid w:val="00286BC8"/>
    <w:rPr>
      <w:b/>
      <w:bCs/>
    </w:rPr>
  </w:style>
  <w:style w:customStyle="1" w:styleId="mw-headline" w:type="character">
    <w:name w:val="mw-headline"/>
    <w:basedOn w:val="Zadanifontodlomka"/>
    <w:rsid w:val="00286BC8"/>
  </w:style>
  <w:style w:customStyle="1" w:styleId="editsectionmoved" w:type="character">
    <w:name w:val="editsectionmoved"/>
    <w:basedOn w:val="Zadanifontodlomka"/>
    <w:rsid w:val="00286BC8"/>
  </w:style>
  <w:style w:customStyle="1" w:styleId="contenttext" w:type="paragraph">
    <w:name w:val="contenttext"/>
    <w:basedOn w:val="Normal"/>
    <w:rsid w:val="00286BC8"/>
    <w:pPr>
      <w:spacing w:after="100" w:afterAutospacing="1" w:before="100" w:beforeAutospacing="1" w:line="264" w:lineRule="auto"/>
      <w:jc w:val="both"/>
    </w:pPr>
    <w:rPr>
      <w:rFonts w:ascii="Arial" w:cs="Arial" w:hAnsi="Arial"/>
      <w:color w:val="666666"/>
      <w:sz w:val="15"/>
      <w:szCs w:val="15"/>
    </w:rPr>
  </w:style>
  <w:style w:customStyle="1" w:styleId="datum" w:type="paragraph">
    <w:name w:val="datum"/>
    <w:basedOn w:val="Normal"/>
    <w:rsid w:val="00286BC8"/>
    <w:pPr>
      <w:spacing w:after="100" w:afterAutospacing="1" w:before="100" w:beforeAutospacing="1" w:line="264" w:lineRule="auto"/>
    </w:pPr>
    <w:rPr>
      <w:rFonts w:ascii="Arial" w:cs="Arial" w:hAnsi="Arial"/>
      <w:color w:val="800000"/>
    </w:rPr>
  </w:style>
  <w:style w:styleId="Opisslike" w:type="paragraph">
    <w:name w:val="caption"/>
    <w:basedOn w:val="Normal"/>
    <w:next w:val="Normal"/>
    <w:uiPriority w:val="35"/>
    <w:unhideWhenUsed/>
    <w:qFormat/>
    <w:rsid w:val="00286BC8"/>
    <w:pPr>
      <w:spacing w:after="120"/>
    </w:pPr>
    <w:rPr>
      <w:rFonts w:asciiTheme="minorHAnsi" w:cstheme="minorBidi" w:eastAsiaTheme="minorEastAsia" w:hAnsiTheme="minorHAnsi"/>
      <w:b/>
      <w:bCs/>
      <w:color w:themeColor="text1" w:themeTint="BF" w:val="404040"/>
      <w:lang w:eastAsia="en-US" w:val="en-US"/>
    </w:rPr>
  </w:style>
  <w:style w:customStyle="1" w:styleId="Heading2Char1" w:type="character">
    <w:name w:val="Heading 2 Char1"/>
    <w:rsid w:val="00286BC8"/>
    <w:rPr>
      <w:rFonts w:ascii="Times New Roman" w:eastAsia="Times New Roman" w:hAnsi="Times New Roman"/>
      <w:b/>
      <w:bCs/>
      <w:iCs/>
      <w:color w:themeColor="accent1" w:val="5B9BD5"/>
      <w:sz w:val="24"/>
      <w:szCs w:val="24"/>
      <w:lang w:eastAsia="hr-HR" w:val="hr-HR"/>
    </w:rPr>
  </w:style>
  <w:style w:customStyle="1" w:styleId="Heading1Char1" w:type="character">
    <w:name w:val="Heading 1 Char1"/>
    <w:rsid w:val="00286BC8"/>
    <w:rPr>
      <w:rFonts w:ascii="Times New Roman" w:eastAsia="Times New Roman" w:hAnsi="Times New Roman"/>
      <w:b/>
      <w:color w:themeColor="accent1" w:val="5B9BD5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286BC8"/>
  </w:style>
  <w:style w:customStyle="1" w:styleId="c5" w:type="paragraph">
    <w:name w:val="c5"/>
    <w:basedOn w:val="Normal"/>
    <w:rsid w:val="00286BC8"/>
    <w:pPr>
      <w:spacing w:after="270" w:before="100" w:beforeAutospacing="1" w:line="330" w:lineRule="atLeast"/>
      <w:jc w:val="both"/>
    </w:pPr>
    <w:rPr>
      <w:rFonts w:ascii="Georgia" w:cstheme="minorBidi" w:hAnsi="Georgia"/>
      <w:color w:val="000000"/>
      <w:sz w:val="21"/>
      <w:szCs w:val="21"/>
    </w:rPr>
  </w:style>
  <w:style w:customStyle="1" w:styleId="ap1" w:type="paragraph">
    <w:name w:val="ap1"/>
    <w:basedOn w:val="Normal"/>
    <w:rsid w:val="00286BC8"/>
    <w:pPr>
      <w:spacing w:after="120" w:line="217" w:lineRule="atLeast"/>
      <w:ind w:left="149" w:right="149"/>
    </w:pPr>
    <w:rPr>
      <w:rFonts w:asciiTheme="minorHAnsi" w:cstheme="minorBidi" w:hAnsiTheme="minorHAnsi"/>
      <w:color w:val="1D1C1C"/>
      <w:sz w:val="21"/>
      <w:szCs w:val="21"/>
    </w:rPr>
  </w:style>
  <w:style w:customStyle="1" w:styleId="itemhead" w:type="paragraph">
    <w:name w:val="itemhead"/>
    <w:basedOn w:val="Normal"/>
    <w:rsid w:val="00286BC8"/>
    <w:pPr>
      <w:spacing w:after="100" w:afterAutospacing="1" w:before="100" w:beforeAutospacing="1" w:line="264" w:lineRule="auto"/>
    </w:pPr>
    <w:rPr>
      <w:rFonts w:asciiTheme="minorHAnsi" w:cstheme="minorBidi" w:hAnsiTheme="minorHAnsi"/>
      <w:sz w:val="21"/>
      <w:szCs w:val="21"/>
    </w:rPr>
  </w:style>
  <w:style w:customStyle="1" w:styleId="SubtleEmphasis2" w:type="paragraph">
    <w:name w:val="Subtle Emphasis2"/>
    <w:basedOn w:val="Normal"/>
    <w:uiPriority w:val="34"/>
    <w:rsid w:val="00286BC8"/>
    <w:pPr>
      <w:spacing w:after="120" w:line="264" w:lineRule="auto"/>
      <w:ind w:left="720"/>
      <w:contextualSpacing/>
    </w:pPr>
    <w:rPr>
      <w:rFonts w:asciiTheme="minorHAnsi" w:cstheme="minorBidi" w:hAnsiTheme="minorHAnsi"/>
      <w:sz w:val="21"/>
      <w:szCs w:val="21"/>
    </w:rPr>
  </w:style>
  <w:style w:customStyle="1" w:styleId="c11" w:type="paragraph">
    <w:name w:val="c11"/>
    <w:basedOn w:val="Normal"/>
    <w:rsid w:val="00286BC8"/>
    <w:pPr>
      <w:spacing w:after="255" w:before="100" w:beforeAutospacing="1" w:line="264" w:lineRule="auto"/>
    </w:pPr>
    <w:rPr>
      <w:rFonts w:ascii="Georgia" w:cstheme="minorBidi" w:hAnsi="Georgia"/>
      <w:b/>
      <w:bCs/>
      <w:i/>
      <w:iCs/>
      <w:color w:val="484848"/>
      <w:sz w:val="23"/>
      <w:szCs w:val="23"/>
    </w:rPr>
  </w:style>
  <w:style w:styleId="Istaknuto" w:type="character">
    <w:name w:val="Emphasis"/>
    <w:basedOn w:val="Zadanifontodlomka"/>
    <w:uiPriority w:val="20"/>
    <w:qFormat/>
    <w:rsid w:val="00286BC8"/>
    <w:rPr>
      <w:i/>
      <w:iCs/>
    </w:rPr>
  </w:style>
  <w:style w:customStyle="1" w:styleId="textcisti" w:type="paragraph">
    <w:name w:val="textcisti"/>
    <w:basedOn w:val="Normal"/>
    <w:rsid w:val="00286BC8"/>
    <w:pPr>
      <w:spacing w:after="100" w:afterAutospacing="1" w:before="100" w:beforeAutospacing="1" w:line="264" w:lineRule="auto"/>
    </w:pPr>
    <w:rPr>
      <w:rFonts w:asciiTheme="minorHAnsi" w:cstheme="minorBidi" w:hAnsiTheme="minorHAnsi"/>
      <w:sz w:val="21"/>
      <w:szCs w:val="21"/>
    </w:rPr>
  </w:style>
  <w:style w:customStyle="1" w:styleId="NoList1" w:type="numbering">
    <w:name w:val="No List1"/>
    <w:next w:val="Bezpopisa"/>
    <w:uiPriority w:val="99"/>
    <w:semiHidden/>
    <w:unhideWhenUsed/>
    <w:rsid w:val="00286BC8"/>
  </w:style>
  <w:style w:customStyle="1" w:styleId="apple-converted-space" w:type="character">
    <w:name w:val="apple-converted-space"/>
    <w:rsid w:val="00286BC8"/>
  </w:style>
  <w:style w:customStyle="1" w:styleId="TableGrid1" w:type="table">
    <w:name w:val="Table Grid1"/>
    <w:basedOn w:val="Obinatablica"/>
    <w:next w:val="Reetkatablice"/>
    <w:uiPriority w:val="59"/>
    <w:rsid w:val="00286BC8"/>
    <w:pPr>
      <w:spacing w:after="120" w:line="264" w:lineRule="auto"/>
    </w:pPr>
    <w:rPr>
      <w:rFonts w:eastAsiaTheme="minorEastAsia"/>
      <w:sz w:val="21"/>
      <w:szCs w:val="21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286BC8"/>
  </w:style>
  <w:style w:customStyle="1" w:styleId="text" w:type="paragraph">
    <w:name w:val="text"/>
    <w:rsid w:val="00286BC8"/>
    <w:pPr>
      <w:widowControl w:val="0"/>
      <w:spacing w:after="120" w:before="240" w:line="240" w:lineRule="exact"/>
      <w:jc w:val="both"/>
    </w:pPr>
    <w:rPr>
      <w:rFonts w:ascii="Arial" w:eastAsia="Times New Roman" w:hAnsi="Arial"/>
      <w:snapToGrid w:val="0"/>
      <w:sz w:val="24"/>
      <w:szCs w:val="21"/>
      <w:lang w:val="cs-CZ"/>
    </w:rPr>
  </w:style>
  <w:style w:customStyle="1" w:styleId="textcslovan" w:type="paragraph">
    <w:name w:val="text císlovaný"/>
    <w:basedOn w:val="text"/>
    <w:rsid w:val="00286BC8"/>
    <w:pPr>
      <w:ind w:hanging="567" w:left="567"/>
    </w:pPr>
  </w:style>
  <w:style w:customStyle="1" w:styleId="noparagraphstyle" w:type="paragraph">
    <w:name w:val="noparagraphstyle"/>
    <w:basedOn w:val="Normal"/>
    <w:rsid w:val="00286BC8"/>
    <w:pPr>
      <w:spacing w:after="100" w:afterAutospacing="1" w:before="100" w:beforeAutospacing="1" w:line="264" w:lineRule="auto"/>
    </w:pPr>
    <w:rPr>
      <w:rFonts w:asciiTheme="minorHAnsi" w:cstheme="minorBidi" w:hAnsiTheme="minorHAnsi"/>
      <w:sz w:val="21"/>
      <w:szCs w:val="21"/>
    </w:rPr>
  </w:style>
  <w:style w:customStyle="1" w:styleId="c41" w:type="paragraph">
    <w:name w:val="c41"/>
    <w:basedOn w:val="Normal"/>
    <w:rsid w:val="00286BC8"/>
    <w:pPr>
      <w:spacing w:after="100" w:afterAutospacing="1" w:before="100" w:beforeAutospacing="1" w:line="264" w:lineRule="auto"/>
    </w:pPr>
    <w:rPr>
      <w:rFonts w:asciiTheme="minorHAnsi" w:cstheme="minorBidi" w:hAnsiTheme="minorHAnsi"/>
      <w:sz w:val="21"/>
      <w:szCs w:val="21"/>
    </w:rPr>
  </w:style>
  <w:style w:customStyle="1" w:styleId="xclaimempty" w:type="character">
    <w:name w:val="xclaimempty"/>
    <w:rsid w:val="00286BC8"/>
  </w:style>
  <w:style w:customStyle="1" w:styleId="xclaimstyle" w:type="character">
    <w:name w:val="xclaimstyle"/>
    <w:rsid w:val="00286BC8"/>
  </w:style>
  <w:style w:customStyle="1" w:styleId="SubtleEmphasis1" w:type="paragraph">
    <w:name w:val="Subtle Emphasis1"/>
    <w:basedOn w:val="Normal"/>
    <w:uiPriority w:val="34"/>
    <w:rsid w:val="00286BC8"/>
    <w:pPr>
      <w:spacing w:after="120" w:line="264" w:lineRule="auto"/>
      <w:ind w:left="708"/>
    </w:pPr>
    <w:rPr>
      <w:rFonts w:asciiTheme="minorHAnsi" w:cstheme="minorBidi" w:hAnsiTheme="minorHAnsi"/>
      <w:sz w:val="21"/>
      <w:szCs w:val="21"/>
    </w:rPr>
  </w:style>
  <w:style w:customStyle="1" w:styleId="MediumShading11" w:type="paragraph">
    <w:name w:val="Medium Shading 11"/>
    <w:basedOn w:val="Normal"/>
    <w:uiPriority w:val="63"/>
    <w:rsid w:val="00286BC8"/>
    <w:pPr>
      <w:keepNext/>
      <w:numPr>
        <w:ilvl w:val="5"/>
        <w:numId w:val="3"/>
      </w:numPr>
      <w:spacing w:after="120" w:line="264" w:lineRule="auto"/>
      <w:contextualSpacing/>
      <w:outlineLvl w:val="5"/>
    </w:pPr>
    <w:rPr>
      <w:rFonts w:ascii="Verdana" w:cstheme="minorBidi" w:eastAsia="MS Gothic" w:hAnsi="Verdana"/>
      <w:sz w:val="21"/>
      <w:szCs w:val="21"/>
    </w:rPr>
  </w:style>
  <w:style w:styleId="Popis" w:type="paragraph">
    <w:name w:val="List"/>
    <w:basedOn w:val="Normal"/>
    <w:uiPriority w:val="99"/>
    <w:unhideWhenUsed/>
    <w:rsid w:val="00286BC8"/>
    <w:pPr>
      <w:spacing w:after="120" w:line="264" w:lineRule="auto"/>
      <w:ind w:hanging="283" w:left="283"/>
      <w:contextualSpacing/>
    </w:pPr>
    <w:rPr>
      <w:rFonts w:asciiTheme="minorHAnsi" w:cstheme="minorBidi" w:hAnsiTheme="minorHAnsi"/>
      <w:sz w:val="21"/>
      <w:szCs w:val="21"/>
    </w:rPr>
  </w:style>
  <w:style w:styleId="Popis2" w:type="paragraph">
    <w:name w:val="List 2"/>
    <w:basedOn w:val="Normal"/>
    <w:uiPriority w:val="99"/>
    <w:unhideWhenUsed/>
    <w:rsid w:val="00286BC8"/>
    <w:pPr>
      <w:spacing w:after="120" w:line="264" w:lineRule="auto"/>
      <w:ind w:hanging="283" w:left="566"/>
      <w:contextualSpacing/>
    </w:pPr>
    <w:rPr>
      <w:rFonts w:asciiTheme="minorHAnsi" w:cstheme="minorBidi" w:hAnsiTheme="minorHAnsi"/>
      <w:sz w:val="21"/>
      <w:szCs w:val="21"/>
    </w:rPr>
  </w:style>
  <w:style w:styleId="Popis3" w:type="paragraph">
    <w:name w:val="List 3"/>
    <w:basedOn w:val="Normal"/>
    <w:uiPriority w:val="99"/>
    <w:unhideWhenUsed/>
    <w:rsid w:val="00286BC8"/>
    <w:pPr>
      <w:spacing w:after="120" w:line="264" w:lineRule="auto"/>
      <w:ind w:hanging="283" w:left="849"/>
      <w:contextualSpacing/>
    </w:pPr>
    <w:rPr>
      <w:rFonts w:asciiTheme="minorHAnsi" w:cstheme="minorBidi" w:hAnsiTheme="minorHAnsi"/>
      <w:sz w:val="21"/>
      <w:szCs w:val="21"/>
    </w:rPr>
  </w:style>
  <w:style w:styleId="Popis4" w:type="paragraph">
    <w:name w:val="List 4"/>
    <w:basedOn w:val="Normal"/>
    <w:uiPriority w:val="99"/>
    <w:unhideWhenUsed/>
    <w:rsid w:val="00286BC8"/>
    <w:pPr>
      <w:spacing w:after="120" w:line="264" w:lineRule="auto"/>
      <w:ind w:hanging="283" w:left="1132"/>
      <w:contextualSpacing/>
    </w:pPr>
    <w:rPr>
      <w:rFonts w:asciiTheme="minorHAnsi" w:cstheme="minorBidi" w:hAnsiTheme="minorHAnsi"/>
      <w:sz w:val="21"/>
      <w:szCs w:val="21"/>
    </w:rPr>
  </w:style>
  <w:style w:styleId="Popis5" w:type="paragraph">
    <w:name w:val="List 5"/>
    <w:basedOn w:val="Normal"/>
    <w:uiPriority w:val="99"/>
    <w:unhideWhenUsed/>
    <w:rsid w:val="00286BC8"/>
    <w:pPr>
      <w:spacing w:after="120" w:line="264" w:lineRule="auto"/>
      <w:ind w:hanging="283" w:left="1415"/>
      <w:contextualSpacing/>
    </w:pPr>
    <w:rPr>
      <w:rFonts w:asciiTheme="minorHAnsi" w:cstheme="minorBidi" w:hAnsiTheme="minorHAnsi"/>
      <w:sz w:val="21"/>
      <w:szCs w:val="21"/>
    </w:rPr>
  </w:style>
  <w:style w:styleId="Grafikeoznake2" w:type="paragraph">
    <w:name w:val="List Bullet 2"/>
    <w:basedOn w:val="Normal"/>
    <w:uiPriority w:val="99"/>
    <w:unhideWhenUsed/>
    <w:rsid w:val="00286BC8"/>
    <w:pPr>
      <w:numPr>
        <w:numId w:val="4"/>
      </w:numPr>
      <w:spacing w:after="120" w:line="264" w:lineRule="auto"/>
      <w:contextualSpacing/>
    </w:pPr>
    <w:rPr>
      <w:rFonts w:asciiTheme="minorHAnsi" w:cstheme="minorBidi" w:hAnsiTheme="minorHAnsi"/>
      <w:sz w:val="21"/>
      <w:szCs w:val="21"/>
    </w:rPr>
  </w:style>
  <w:style w:styleId="Grafikeoznake5" w:type="paragraph">
    <w:name w:val="List Bullet 5"/>
    <w:basedOn w:val="Normal"/>
    <w:uiPriority w:val="99"/>
    <w:unhideWhenUsed/>
    <w:rsid w:val="00286BC8"/>
    <w:pPr>
      <w:numPr>
        <w:numId w:val="5"/>
      </w:numPr>
      <w:spacing w:after="120" w:line="264" w:lineRule="auto"/>
      <w:contextualSpacing/>
    </w:pPr>
    <w:rPr>
      <w:rFonts w:asciiTheme="minorHAnsi" w:cstheme="minorBidi" w:hAnsiTheme="minorHAnsi"/>
      <w:sz w:val="21"/>
      <w:szCs w:val="21"/>
    </w:rPr>
  </w:style>
  <w:style w:styleId="Nastavakpopisa" w:type="paragraph">
    <w:name w:val="List Continue"/>
    <w:basedOn w:val="Normal"/>
    <w:uiPriority w:val="99"/>
    <w:unhideWhenUsed/>
    <w:rsid w:val="00286BC8"/>
    <w:pPr>
      <w:spacing w:after="120" w:line="264" w:lineRule="auto"/>
      <w:ind w:left="283"/>
      <w:contextualSpacing/>
    </w:pPr>
    <w:rPr>
      <w:rFonts w:asciiTheme="minorHAnsi" w:cstheme="minorBidi" w:hAnsiTheme="minorHAnsi"/>
      <w:sz w:val="21"/>
      <w:szCs w:val="21"/>
    </w:rPr>
  </w:style>
  <w:style w:styleId="Nastavakpopisa5" w:type="paragraph">
    <w:name w:val="List Continue 5"/>
    <w:basedOn w:val="Normal"/>
    <w:uiPriority w:val="99"/>
    <w:unhideWhenUsed/>
    <w:rsid w:val="00286BC8"/>
    <w:pPr>
      <w:spacing w:after="120" w:line="264" w:lineRule="auto"/>
      <w:ind w:left="1415"/>
      <w:contextualSpacing/>
    </w:pPr>
    <w:rPr>
      <w:rFonts w:asciiTheme="minorHAnsi" w:cstheme="minorBidi" w:hAnsiTheme="minorHAnsi"/>
      <w:sz w:val="21"/>
      <w:szCs w:val="21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286BC8"/>
    <w:pPr>
      <w:widowControl/>
      <w:spacing w:after="120" w:line="264" w:lineRule="auto"/>
      <w:ind w:firstLine="210" w:left="0"/>
    </w:pPr>
    <w:rPr>
      <w:lang w:eastAsia="hr-HR" w:val="hr-HR"/>
    </w:r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rsid w:val="00286BC8"/>
    <w:rPr>
      <w:rFonts w:ascii="Times New Roman" w:eastAsia="Times New Roman" w:hAnsi="Times New Roman"/>
      <w:sz w:val="24"/>
      <w:szCs w:val="24"/>
      <w:lang w:eastAsia="hr-HR" w:val="en-US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286BC8"/>
    <w:pPr>
      <w:spacing w:after="120" w:line="264" w:lineRule="auto"/>
      <w:ind w:left="283"/>
    </w:pPr>
    <w:rPr>
      <w:rFonts w:asciiTheme="minorHAnsi" w:cstheme="minorBidi" w:hAnsiTheme="minorHAnsi"/>
      <w:sz w:val="21"/>
      <w:szCs w:val="21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286BC8"/>
    <w:rPr>
      <w:rFonts w:eastAsia="Times New Roman"/>
      <w:sz w:val="21"/>
      <w:szCs w:val="21"/>
      <w:lang w:eastAsia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286BC8"/>
    <w:pPr>
      <w:ind w:firstLine="21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rsid w:val="00286BC8"/>
    <w:rPr>
      <w:rFonts w:eastAsia="Times New Roman"/>
      <w:sz w:val="21"/>
      <w:szCs w:val="21"/>
      <w:lang w:eastAsia="hr-HR"/>
    </w:rPr>
  </w:style>
  <w:style w:customStyle="1" w:styleId="MediumGrid21" w:type="paragraph">
    <w:name w:val="Medium Grid 21"/>
    <w:uiPriority w:val="1"/>
    <w:rsid w:val="00286BC8"/>
    <w:pPr>
      <w:spacing w:after="120" w:line="264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DarkList-Accent51" w:type="paragraph">
    <w:name w:val="Dark List - Accent 51"/>
    <w:basedOn w:val="Normal"/>
    <w:uiPriority w:val="34"/>
    <w:rsid w:val="00286BC8"/>
    <w:pPr>
      <w:spacing w:after="120" w:line="264" w:lineRule="auto"/>
      <w:ind w:left="708"/>
    </w:pPr>
    <w:rPr>
      <w:rFonts w:asciiTheme="minorHAnsi" w:cstheme="minorBidi" w:hAnsiTheme="minorHAnsi"/>
      <w:sz w:val="21"/>
      <w:szCs w:val="21"/>
    </w:rPr>
  </w:style>
  <w:style w:customStyle="1" w:styleId="Textbody" w:type="paragraph">
    <w:name w:val="Text body"/>
    <w:basedOn w:val="Normal"/>
    <w:rsid w:val="00286BC8"/>
    <w:pPr>
      <w:widowControl w:val="0"/>
      <w:suppressAutoHyphens/>
      <w:autoSpaceDN w:val="0"/>
      <w:spacing w:after="120" w:line="264" w:lineRule="auto"/>
      <w:textAlignment w:val="baseline"/>
    </w:pPr>
    <w:rPr>
      <w:rFonts w:asciiTheme="minorHAnsi" w:cs="Mangal" w:eastAsia="Lucida Sans Unicode" w:hAnsiTheme="minorHAnsi"/>
      <w:kern w:val="3"/>
      <w:sz w:val="21"/>
      <w:szCs w:val="21"/>
      <w:lang w:bidi="hi-IN" w:eastAsia="zh-CN"/>
    </w:rPr>
  </w:style>
  <w:style w:customStyle="1" w:styleId="xl63" w:type="paragraph">
    <w:name w:val="xl63"/>
    <w:basedOn w:val="Normal"/>
    <w:rsid w:val="00286BC8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64" w:lineRule="auto"/>
    </w:pPr>
    <w:rPr>
      <w:rFonts w:ascii="Times" w:cstheme="minorBidi" w:hAnsi="Times"/>
      <w:lang w:eastAsia="en-US" w:val="en-US"/>
    </w:rPr>
  </w:style>
  <w:style w:customStyle="1" w:styleId="xl64" w:type="paragraph">
    <w:name w:val="xl64"/>
    <w:basedOn w:val="Normal"/>
    <w:rsid w:val="00286BC8"/>
    <w:pPr>
      <w:shd w:color="000000" w:fill="C0C0C0" w:val="clear"/>
      <w:spacing w:after="100" w:afterAutospacing="1" w:before="100" w:beforeAutospacing="1" w:line="264" w:lineRule="auto"/>
    </w:pPr>
    <w:rPr>
      <w:rFonts w:ascii="Times" w:cstheme="minorBidi" w:hAnsi="Times"/>
      <w:lang w:eastAsia="en-US" w:val="en-US"/>
    </w:rPr>
  </w:style>
  <w:style w:customStyle="1" w:styleId="SubtleEmphasis3" w:type="paragraph">
    <w:name w:val="Subtle Emphasis3"/>
    <w:basedOn w:val="Normal"/>
    <w:uiPriority w:val="72"/>
    <w:rsid w:val="00286BC8"/>
    <w:pPr>
      <w:spacing w:after="120" w:line="264" w:lineRule="auto"/>
      <w:ind w:left="720"/>
      <w:contextualSpacing/>
    </w:pPr>
    <w:rPr>
      <w:rFonts w:asciiTheme="minorHAnsi" w:cstheme="minorBidi" w:hAnsiTheme="minorHAnsi"/>
      <w:sz w:val="21"/>
      <w:szCs w:val="21"/>
    </w:rPr>
  </w:style>
  <w:style w:customStyle="1" w:styleId="xl96" w:type="paragraph">
    <w:name w:val="xl96"/>
    <w:basedOn w:val="Normal"/>
    <w:rsid w:val="00286BC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64" w:lineRule="auto"/>
    </w:pPr>
    <w:rPr>
      <w:rFonts w:asciiTheme="minorHAnsi" w:cstheme="minorBidi" w:hAnsiTheme="minorHAnsi"/>
      <w:lang w:eastAsia="en-US" w:val="en-US"/>
    </w:rPr>
  </w:style>
  <w:style w:customStyle="1" w:styleId="xl97" w:type="paragraph">
    <w:name w:val="xl97"/>
    <w:basedOn w:val="Normal"/>
    <w:rsid w:val="00286BC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64" w:lineRule="auto"/>
    </w:pPr>
    <w:rPr>
      <w:rFonts w:asciiTheme="minorHAnsi" w:cstheme="minorBidi" w:hAnsiTheme="minorHAnsi"/>
      <w:lang w:eastAsia="en-US" w:val="en-US"/>
    </w:rPr>
  </w:style>
  <w:style w:customStyle="1" w:styleId="xl98" w:type="paragraph">
    <w:name w:val="xl98"/>
    <w:basedOn w:val="Normal"/>
    <w:rsid w:val="00286BC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64" w:lineRule="auto"/>
      <w:jc w:val="center"/>
    </w:pPr>
    <w:rPr>
      <w:rFonts w:asciiTheme="minorHAnsi" w:cstheme="minorBidi" w:hAnsiTheme="minorHAnsi"/>
      <w:lang w:eastAsia="en-US" w:val="en-US"/>
    </w:rPr>
  </w:style>
  <w:style w:customStyle="1" w:styleId="xl99" w:type="paragraph">
    <w:name w:val="xl99"/>
    <w:basedOn w:val="Normal"/>
    <w:rsid w:val="00286BC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</w:pPr>
    <w:rPr>
      <w:rFonts w:asciiTheme="minorHAnsi" w:cstheme="minorBidi" w:hAnsiTheme="minorHAnsi"/>
      <w:lang w:eastAsia="en-US" w:val="en-US"/>
    </w:rPr>
  </w:style>
  <w:style w:customStyle="1" w:styleId="xl100" w:type="paragraph">
    <w:name w:val="xl100"/>
    <w:basedOn w:val="Normal"/>
    <w:rsid w:val="00286BC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</w:pPr>
    <w:rPr>
      <w:rFonts w:asciiTheme="minorHAnsi" w:cstheme="minorBidi" w:hAnsiTheme="minorHAnsi"/>
      <w:lang w:eastAsia="en-US" w:val="en-US"/>
    </w:rPr>
  </w:style>
  <w:style w:customStyle="1" w:styleId="xl101" w:type="paragraph">
    <w:name w:val="xl101"/>
    <w:basedOn w:val="Normal"/>
    <w:rsid w:val="00286BC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  <w:jc w:val="center"/>
      <w:textAlignment w:val="center"/>
    </w:pPr>
    <w:rPr>
      <w:rFonts w:asciiTheme="minorHAnsi" w:cstheme="minorBidi" w:hAnsiTheme="minorHAnsi"/>
      <w:lang w:eastAsia="en-US" w:val="en-US"/>
    </w:rPr>
  </w:style>
  <w:style w:customStyle="1" w:styleId="xl102" w:type="paragraph">
    <w:name w:val="xl102"/>
    <w:basedOn w:val="Normal"/>
    <w:rsid w:val="00286BC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  <w:jc w:val="center"/>
      <w:textAlignment w:val="center"/>
    </w:pPr>
    <w:rPr>
      <w:rFonts w:asciiTheme="minorHAnsi" w:cstheme="minorBidi" w:hAnsiTheme="minorHAnsi"/>
      <w:lang w:eastAsia="en-US" w:val="en-US"/>
    </w:rPr>
  </w:style>
  <w:style w:customStyle="1" w:styleId="xl103" w:type="paragraph">
    <w:name w:val="xl103"/>
    <w:basedOn w:val="Normal"/>
    <w:rsid w:val="00286BC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</w:pPr>
    <w:rPr>
      <w:rFonts w:asciiTheme="minorHAnsi" w:cstheme="minorBidi" w:hAnsiTheme="minorHAnsi"/>
      <w:b/>
      <w:bCs/>
      <w:lang w:eastAsia="en-US" w:val="en-US"/>
    </w:rPr>
  </w:style>
  <w:style w:customStyle="1" w:styleId="xl104" w:type="paragraph">
    <w:name w:val="xl104"/>
    <w:basedOn w:val="Normal"/>
    <w:rsid w:val="00286BC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</w:pPr>
    <w:rPr>
      <w:rFonts w:asciiTheme="minorHAnsi" w:cstheme="minorBidi" w:hAnsiTheme="minorHAnsi"/>
      <w:b/>
      <w:bCs/>
      <w:lang w:eastAsia="en-US" w:val="en-US"/>
    </w:rPr>
  </w:style>
  <w:style w:customStyle="1" w:styleId="xl105" w:type="paragraph">
    <w:name w:val="xl105"/>
    <w:basedOn w:val="Normal"/>
    <w:rsid w:val="00286BC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64" w:lineRule="auto"/>
    </w:pPr>
    <w:rPr>
      <w:rFonts w:asciiTheme="minorHAnsi" w:cstheme="minorBidi" w:hAnsiTheme="minorHAnsi"/>
      <w:b/>
      <w:bCs/>
      <w:lang w:eastAsia="en-US" w:val="en-US"/>
    </w:rPr>
  </w:style>
  <w:style w:customStyle="1" w:styleId="PlainTable31" w:type="paragraph">
    <w:name w:val="Plain Table 31"/>
    <w:basedOn w:val="Normal"/>
    <w:uiPriority w:val="72"/>
    <w:rsid w:val="00286BC8"/>
    <w:pPr>
      <w:spacing w:after="120" w:line="264" w:lineRule="auto"/>
      <w:ind w:left="708"/>
    </w:pPr>
    <w:rPr>
      <w:rFonts w:asciiTheme="minorHAnsi" w:cstheme="minorBidi" w:hAnsiTheme="minorHAnsi"/>
      <w:sz w:val="21"/>
      <w:szCs w:val="21"/>
    </w:rPr>
  </w:style>
  <w:style w:customStyle="1" w:styleId="style3" w:type="character">
    <w:name w:val="style3"/>
    <w:basedOn w:val="Zadanifontodlomka"/>
    <w:rsid w:val="00286BC8"/>
  </w:style>
  <w:style w:customStyle="1" w:styleId="st" w:type="character">
    <w:name w:val="st"/>
    <w:basedOn w:val="Zadanifontodlomka"/>
    <w:rsid w:val="00286BC8"/>
  </w:style>
  <w:style w:customStyle="1" w:styleId="font5" w:type="paragraph">
    <w:name w:val="font5"/>
    <w:basedOn w:val="Normal"/>
    <w:rsid w:val="00286BC8"/>
    <w:pPr>
      <w:spacing w:after="100" w:afterAutospacing="1" w:before="100" w:beforeAutospacing="1" w:line="264" w:lineRule="auto"/>
    </w:pPr>
    <w:rPr>
      <w:rFonts w:asciiTheme="minorHAnsi" w:cstheme="minorBidi" w:hAnsiTheme="minorHAnsi"/>
      <w:b/>
      <w:bCs/>
      <w:sz w:val="16"/>
      <w:szCs w:val="16"/>
    </w:rPr>
  </w:style>
  <w:style w:styleId="Obojanosjenanje-Isticanje3" w:type="table">
    <w:name w:val="Colorful Shading Accent 3"/>
    <w:basedOn w:val="Obinatablica"/>
    <w:uiPriority w:val="61"/>
    <w:semiHidden/>
    <w:unhideWhenUsed/>
    <w:rsid w:val="00286BC8"/>
    <w:pPr>
      <w:spacing w:after="120" w:line="264" w:lineRule="auto"/>
    </w:pPr>
    <w:rPr>
      <w:rFonts w:eastAsiaTheme="minorEastAsia"/>
      <w:color w:themeColor="text1" w:val="000000"/>
      <w:sz w:val="21"/>
      <w:szCs w:val="21"/>
      <w:lang w:val="en-US"/>
    </w:rPr>
    <w:tblPr>
      <w:tblStyleRowBandSize w:val="1"/>
      <w:tblStyleColBandSize w:val="1"/>
      <w:tblBorders>
        <w:top w:color="FFC000" w:space="0" w:sz="24" w:themeColor="accent4" w:val="single"/>
        <w:left w:color="A5A5A5" w:space="0" w:sz="4" w:themeColor="accent3" w:val="single"/>
        <w:bottom w:color="A5A5A5" w:space="0" w:sz="4" w:themeColor="accent3" w:val="single"/>
        <w:right w:color="A5A5A5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6F6F6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FC000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636363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636363" w:space="0" w:sz="4" w:themeColor="accent3" w:themeShade="99" w:val="single"/>
          <w:insideV w:val="nil"/>
        </w:tcBorders>
        <w:shd w:color="auto" w:fill="636363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636363" w:themeFill="accent3" w:themeFillShade="99" w:val="clear"/>
      </w:tcPr>
    </w:tblStylePr>
    <w:tblStylePr w:type="band1Vert">
      <w:tblPr/>
      <w:tcPr>
        <w:shd w:color="auto" w:fill="DBDBDB" w:themeFill="accent3" w:themeFillTint="66" w:val="clear"/>
      </w:tcPr>
    </w:tblStylePr>
    <w:tblStylePr w:type="band1Horz">
      <w:tblPr/>
      <w:tcPr>
        <w:shd w:color="auto" w:fill="D2D2D2" w:themeFill="accent3" w:themeFillTint="7F" w:val="clear"/>
      </w:tcPr>
    </w:tblStylePr>
  </w:style>
  <w:style w:styleId="Podnaslov" w:type="paragraph">
    <w:name w:val="Subtitle"/>
    <w:basedOn w:val="Normal"/>
    <w:next w:val="Normal"/>
    <w:link w:val="PodnaslovChar"/>
    <w:uiPriority w:val="11"/>
    <w:qFormat/>
    <w:rsid w:val="00286BC8"/>
    <w:pPr>
      <w:numPr>
        <w:ilvl w:val="1"/>
      </w:numPr>
      <w:spacing w:after="240"/>
    </w:pPr>
    <w:rPr>
      <w:rFonts w:asciiTheme="majorHAnsi" w:cstheme="majorBidi" w:eastAsiaTheme="majorEastAsia" w:hAnsiTheme="majorHAnsi"/>
      <w:color w:themeColor="text1" w:themeTint="BF" w:val="404040"/>
      <w:sz w:val="30"/>
      <w:szCs w:val="30"/>
      <w:lang w:eastAsia="en-US" w:val="en-US"/>
    </w:rPr>
  </w:style>
  <w:style w:customStyle="1" w:styleId="PodnaslovChar" w:type="character">
    <w:name w:val="Podnaslov Char"/>
    <w:basedOn w:val="Zadanifontodlomka"/>
    <w:link w:val="Podnaslov"/>
    <w:uiPriority w:val="11"/>
    <w:rsid w:val="00286BC8"/>
    <w:rPr>
      <w:rFonts w:asciiTheme="majorHAnsi" w:cstheme="majorBidi" w:eastAsiaTheme="majorEastAsia" w:hAnsiTheme="majorHAnsi"/>
      <w:color w:themeColor="text1" w:themeTint="BF" w:val="404040"/>
      <w:sz w:val="30"/>
      <w:szCs w:val="30"/>
      <w:lang w:val="en-US"/>
    </w:rPr>
  </w:style>
  <w:style w:styleId="Citat" w:type="paragraph">
    <w:name w:val="Quote"/>
    <w:basedOn w:val="Normal"/>
    <w:next w:val="Normal"/>
    <w:link w:val="CitatChar"/>
    <w:uiPriority w:val="29"/>
    <w:qFormat/>
    <w:rsid w:val="00286BC8"/>
    <w:pPr>
      <w:spacing w:after="240" w:before="240" w:line="252" w:lineRule="auto"/>
      <w:ind w:left="864" w:right="864"/>
      <w:jc w:val="center"/>
    </w:pPr>
    <w:rPr>
      <w:rFonts w:asciiTheme="minorHAnsi" w:cstheme="minorBidi" w:eastAsiaTheme="minorEastAsia" w:hAnsiTheme="minorHAnsi"/>
      <w:i/>
      <w:iCs/>
      <w:sz w:val="21"/>
      <w:szCs w:val="21"/>
      <w:lang w:eastAsia="en-US" w:val="en-US"/>
    </w:rPr>
  </w:style>
  <w:style w:customStyle="1" w:styleId="CitatChar" w:type="character">
    <w:name w:val="Citat Char"/>
    <w:basedOn w:val="Zadanifontodlomka"/>
    <w:link w:val="Citat"/>
    <w:uiPriority w:val="29"/>
    <w:rsid w:val="00286BC8"/>
    <w:rPr>
      <w:rFonts w:eastAsiaTheme="minorEastAsia"/>
      <w:i/>
      <w:iCs/>
      <w:sz w:val="21"/>
      <w:szCs w:val="21"/>
      <w:lang w:val="en-US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86BC8"/>
    <w:pPr>
      <w:spacing w:after="240" w:before="100" w:beforeAutospacing="1" w:line="264" w:lineRule="auto"/>
      <w:ind w:left="864" w:right="864"/>
      <w:jc w:val="center"/>
    </w:pPr>
    <w:rPr>
      <w:rFonts w:asciiTheme="majorHAnsi" w:cstheme="majorBidi" w:eastAsiaTheme="majorEastAsia" w:hAnsiTheme="majorHAnsi"/>
      <w:color w:themeColor="accent1" w:val="5B9BD5"/>
      <w:sz w:val="28"/>
      <w:szCs w:val="28"/>
      <w:lang w:eastAsia="en-US" w:val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86BC8"/>
    <w:rPr>
      <w:rFonts w:asciiTheme="majorHAnsi" w:cstheme="majorBidi" w:eastAsiaTheme="majorEastAsia" w:hAnsiTheme="majorHAnsi"/>
      <w:color w:themeColor="accent1" w:val="5B9BD5"/>
      <w:sz w:val="28"/>
      <w:szCs w:val="28"/>
      <w:lang w:val="en-US"/>
    </w:rPr>
  </w:style>
  <w:style w:styleId="Neupadljivoisticanje" w:type="character">
    <w:name w:val="Subtle Emphasis"/>
    <w:basedOn w:val="Zadanifontodlomka"/>
    <w:uiPriority w:val="19"/>
    <w:qFormat/>
    <w:rsid w:val="00286BC8"/>
    <w:rPr>
      <w:i/>
      <w:iCs/>
      <w:color w:themeColor="text1" w:themeTint="A6" w:val="595959"/>
    </w:rPr>
  </w:style>
  <w:style w:styleId="Neupadljivareferenca" w:type="character">
    <w:name w:val="Subtle Reference"/>
    <w:basedOn w:val="Zadanifontodlomka"/>
    <w:uiPriority w:val="31"/>
    <w:qFormat/>
    <w:rsid w:val="00286BC8"/>
    <w:rPr>
      <w:smallCaps/>
      <w:color w:themeColor="text1" w:themeTint="BF" w:val="404040"/>
    </w:rPr>
  </w:style>
  <w:style w:styleId="Istaknutareferenca" w:type="character">
    <w:name w:val="Intense Reference"/>
    <w:basedOn w:val="Zadanifontodlomka"/>
    <w:uiPriority w:val="32"/>
    <w:qFormat/>
    <w:rsid w:val="00286BC8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286BC8"/>
    <w:rPr>
      <w:b/>
      <w:bCs/>
      <w:smallCaps/>
    </w:rPr>
  </w:style>
  <w:style w:customStyle="1" w:styleId="Tamnatablicareetke5-isticanje51" w:type="table">
    <w:name w:val="Tamna tablica rešetke 5 - isticanje 51"/>
    <w:basedOn w:val="Obinatablica"/>
    <w:uiPriority w:val="50"/>
    <w:rsid w:val="00286BC8"/>
    <w:pPr>
      <w:spacing w:after="0" w:line="240" w:lineRule="auto"/>
    </w:pPr>
    <w:rPr>
      <w:rFonts w:eastAsiaTheme="minorEastAsia"/>
      <w:sz w:val="21"/>
      <w:szCs w:val="21"/>
      <w:lang w:val="en-US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D9E2F3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472C4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472C4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4472C4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4472C4" w:themeFill="accent5" w:val="clear"/>
      </w:tcPr>
    </w:tblStylePr>
    <w:tblStylePr w:type="band1Vert">
      <w:tblPr/>
      <w:tcPr>
        <w:shd w:color="auto" w:fill="B4C6E7" w:themeFill="accent5" w:themeFillTint="66" w:val="clear"/>
      </w:tcPr>
    </w:tblStylePr>
    <w:tblStylePr w:type="band1Horz">
      <w:tblPr/>
      <w:tcPr>
        <w:shd w:color="auto" w:fill="B4C6E7" w:themeFill="accent5" w:themeFillTint="66" w:val="clear"/>
      </w:tcPr>
    </w:tblStylePr>
  </w:style>
  <w:style w:customStyle="1" w:styleId="Tablicareetke4-isticanje51" w:type="table">
    <w:name w:val="Tablica rešetke 4 - isticanje 51"/>
    <w:basedOn w:val="Obinatablica"/>
    <w:uiPriority w:val="49"/>
    <w:rsid w:val="00286BC8"/>
    <w:pPr>
      <w:spacing w:after="0" w:line="240" w:lineRule="auto"/>
    </w:pPr>
    <w:rPr>
      <w:rFonts w:eastAsiaTheme="minorEastAsia"/>
      <w:sz w:val="21"/>
      <w:szCs w:val="21"/>
      <w:lang w:val="en-US"/>
    </w:rPr>
    <w:tblPr>
      <w:tblStyleRowBandSize w:val="1"/>
      <w:tblStyleColBandSize w:val="1"/>
      <w:tblBorders>
        <w:top w:color="8EAADB" w:space="0" w:sz="4" w:themeColor="accent5" w:themeTint="99" w:val="single"/>
        <w:left w:color="8EAADB" w:space="0" w:sz="4" w:themeColor="accent5" w:themeTint="99" w:val="single"/>
        <w:bottom w:color="8EAADB" w:space="0" w:sz="4" w:themeColor="accent5" w:themeTint="99" w:val="single"/>
        <w:right w:color="8EAADB" w:space="0" w:sz="4" w:themeColor="accent5" w:themeTint="99" w:val="single"/>
        <w:insideH w:color="8EAADB" w:space="0" w:sz="4" w:themeColor="accent5" w:themeTint="99" w:val="single"/>
        <w:insideV w:color="8EAADB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472C4" w:space="0" w:sz="4" w:themeColor="accent5" w:val="single"/>
          <w:left w:color="4472C4" w:space="0" w:sz="4" w:themeColor="accent5" w:val="single"/>
          <w:bottom w:color="4472C4" w:space="0" w:sz="4" w:themeColor="accent5" w:val="single"/>
          <w:right w:color="4472C4" w:space="0" w:sz="4" w:themeColor="accent5" w:val="single"/>
          <w:insideH w:val="nil"/>
          <w:insideV w:val="nil"/>
        </w:tcBorders>
        <w:shd w:color="auto" w:fill="4472C4" w:themeFill="accent5" w:val="clear"/>
      </w:tcPr>
    </w:tblStylePr>
    <w:tblStylePr w:type="lastRow">
      <w:rPr>
        <w:b/>
        <w:bCs/>
      </w:rPr>
      <w:tblPr/>
      <w:tcPr>
        <w:tcBorders>
          <w:top w:color="4472C4" w:space="0" w:sz="4" w:themeColor="accent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9E2F3" w:themeFill="accent5" w:themeFillTint="33" w:val="clear"/>
      </w:tcPr>
    </w:tblStylePr>
    <w:tblStylePr w:type="band1Horz">
      <w:tblPr/>
      <w:tcPr>
        <w:shd w:color="auto" w:fill="D9E2F3" w:themeFill="accent5" w:themeFillTint="33" w:val="clear"/>
      </w:tcPr>
    </w:tblStylePr>
  </w:style>
  <w:style w:customStyle="1" w:styleId="Tablicareetke2-isticanje21" w:type="table">
    <w:name w:val="Tablica rešetke 2 - isticanje 21"/>
    <w:basedOn w:val="Obinatablica"/>
    <w:uiPriority w:val="47"/>
    <w:rsid w:val="00286BC8"/>
    <w:pPr>
      <w:spacing w:after="0" w:line="240" w:lineRule="auto"/>
    </w:pPr>
    <w:rPr>
      <w:rFonts w:eastAsiaTheme="minorEastAsia"/>
      <w:sz w:val="21"/>
      <w:szCs w:val="21"/>
      <w:lang w:val="en-US"/>
    </w:rPr>
    <w:tblPr>
      <w:tblStyleRowBandSize w:val="1"/>
      <w:tblStyleColBandSize w:val="1"/>
      <w:tblBorders>
        <w:top w:color="F4B083" w:space="0" w:sz="2" w:themeColor="accent2" w:themeTint="99" w:val="single"/>
        <w:bottom w:color="F4B083" w:space="0" w:sz="2" w:themeColor="accent2" w:themeTint="99" w:val="single"/>
        <w:insideH w:color="F4B083" w:space="0" w:sz="2" w:themeColor="accent2" w:themeTint="99" w:val="single"/>
        <w:insideV w:color="F4B083" w:space="0" w:sz="2" w:themeColor="accent2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F4B083" w:space="0" w:sz="12" w:themeColor="accent2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F4B083" w:space="0" w:sz="2" w:themeColor="accent2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E4D5" w:themeFill="accent2" w:themeFillTint="33" w:val="clear"/>
      </w:tcPr>
    </w:tblStylePr>
    <w:tblStylePr w:type="band1Horz">
      <w:tblPr/>
      <w:tcPr>
        <w:shd w:color="auto" w:fill="FBE4D5" w:themeFill="accent2" w:themeFillTint="33" w:val="clear"/>
      </w:tcPr>
    </w:tblStylePr>
  </w:style>
  <w:style w:customStyle="1" w:styleId="Tamnatablicareetke5-isticanje41" w:type="table">
    <w:name w:val="Tamna tablica rešetke 5 - isticanje 41"/>
    <w:basedOn w:val="Obinatablica"/>
    <w:uiPriority w:val="50"/>
    <w:rsid w:val="00286BC8"/>
    <w:pPr>
      <w:spacing w:after="0" w:line="240" w:lineRule="auto"/>
    </w:pPr>
    <w:rPr>
      <w:rFonts w:eastAsiaTheme="minorEastAsia"/>
      <w:sz w:val="21"/>
      <w:szCs w:val="21"/>
      <w:lang w:val="en-US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FF2CC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FFC000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FFC000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FFC000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FFC000" w:themeFill="accent4" w:val="clear"/>
      </w:tcPr>
    </w:tblStylePr>
    <w:tblStylePr w:type="band1Vert">
      <w:tblPr/>
      <w:tcPr>
        <w:shd w:color="auto" w:fill="FFE599" w:themeFill="accent4" w:themeFillTint="66" w:val="clear"/>
      </w:tcPr>
    </w:tblStylePr>
    <w:tblStylePr w:type="band1Horz">
      <w:tblPr/>
      <w:tcPr>
        <w:shd w:color="auto" w:fill="FFE599" w:themeFill="accent4" w:themeFillTint="66" w:val="clear"/>
      </w:tcPr>
    </w:tblStylePr>
  </w:style>
  <w:style w:customStyle="1" w:styleId="Tamnatablicareetke5-isticanje11" w:type="table">
    <w:name w:val="Tamna tablica rešetke 5 - isticanje 11"/>
    <w:basedOn w:val="Obinatablica"/>
    <w:uiPriority w:val="50"/>
    <w:rsid w:val="00286BC8"/>
    <w:pPr>
      <w:spacing w:after="0" w:line="240" w:lineRule="auto"/>
    </w:pPr>
    <w:rPr>
      <w:rFonts w:eastAsiaTheme="minorEastAsia"/>
      <w:sz w:val="21"/>
      <w:szCs w:val="21"/>
      <w:lang w:val="en-US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DEEAF6" w:themeFill="accent1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5B9BD5" w:themeFill="accent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5B9BD5" w:themeFill="accent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5B9BD5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5B9BD5" w:themeFill="accent1" w:val="clear"/>
      </w:tcPr>
    </w:tblStylePr>
    <w:tblStylePr w:type="band1Vert">
      <w:tblPr/>
      <w:tcPr>
        <w:shd w:color="auto" w:fill="BDD6EE" w:themeFill="accent1" w:themeFillTint="66" w:val="clear"/>
      </w:tcPr>
    </w:tblStylePr>
    <w:tblStylePr w:type="band1Horz">
      <w:tblPr/>
      <w:tcPr>
        <w:shd w:color="auto" w:fill="BDD6EE" w:themeFill="accent1" w:themeFillTint="66" w:val="clear"/>
      </w:tcPr>
    </w:tblStylePr>
  </w:style>
  <w:style w:customStyle="1" w:styleId="Default" w:type="paragraph">
    <w:name w:val="Default"/>
    <w:rsid w:val="00286BC8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color w:val="000000"/>
      <w:sz w:val="24"/>
      <w:szCs w:val="24"/>
    </w:rPr>
  </w:style>
  <w:style w:customStyle="1" w:styleId="Tablicareetke4-isticanje21" w:type="table">
    <w:name w:val="Tablica rešetke 4 - isticanje 21"/>
    <w:basedOn w:val="Obinatablica"/>
    <w:uiPriority w:val="49"/>
    <w:rsid w:val="00286BC8"/>
    <w:pPr>
      <w:spacing w:after="0" w:line="240" w:lineRule="auto"/>
    </w:pPr>
    <w:rPr>
      <w:rFonts w:eastAsiaTheme="minorEastAsia"/>
      <w:sz w:val="21"/>
      <w:szCs w:val="21"/>
      <w:lang w:val="en-US"/>
    </w:rPr>
    <w:tblPr>
      <w:tblStyleRowBandSize w:val="1"/>
      <w:tblStyleColBandSize w:val="1"/>
      <w:tblBorders>
        <w:top w:color="F4B083" w:space="0" w:sz="4" w:themeColor="accent2" w:themeTint="99" w:val="single"/>
        <w:left w:color="F4B083" w:space="0" w:sz="4" w:themeColor="accent2" w:themeTint="99" w:val="single"/>
        <w:bottom w:color="F4B083" w:space="0" w:sz="4" w:themeColor="accent2" w:themeTint="99" w:val="single"/>
        <w:right w:color="F4B083" w:space="0" w:sz="4" w:themeColor="accent2" w:themeTint="99" w:val="single"/>
        <w:insideH w:color="F4B083" w:space="0" w:sz="4" w:themeColor="accent2" w:themeTint="99" w:val="single"/>
        <w:insideV w:color="F4B083" w:space="0" w:sz="4" w:themeColor="accent2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ED7D31" w:space="0" w:sz="4" w:themeColor="accent2" w:val="single"/>
          <w:left w:color="ED7D31" w:space="0" w:sz="4" w:themeColor="accent2" w:val="single"/>
          <w:bottom w:color="ED7D31" w:space="0" w:sz="4" w:themeColor="accent2" w:val="single"/>
          <w:right w:color="ED7D31" w:space="0" w:sz="4" w:themeColor="accent2" w:val="single"/>
          <w:insideH w:val="nil"/>
          <w:insideV w:val="nil"/>
        </w:tcBorders>
        <w:shd w:color="auto" w:fill="ED7D31" w:themeFill="accent2" w:val="clear"/>
      </w:tcPr>
    </w:tblStylePr>
    <w:tblStylePr w:type="lastRow">
      <w:rPr>
        <w:b/>
        <w:bCs/>
      </w:rPr>
      <w:tblPr/>
      <w:tcPr>
        <w:tcBorders>
          <w:top w:color="ED7D31" w:space="0" w:sz="4" w:themeColor="accent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E4D5" w:themeFill="accent2" w:themeFillTint="33" w:val="clear"/>
      </w:tcPr>
    </w:tblStylePr>
    <w:tblStylePr w:type="band1Horz">
      <w:tblPr/>
      <w:tcPr>
        <w:shd w:color="auto" w:fill="FBE4D5" w:themeFill="accent2" w:themeFillTint="33" w:val="clear"/>
      </w:tcPr>
    </w:tblStylePr>
  </w:style>
  <w:style w:customStyle="1" w:styleId="Tablicareetke4-isticanje11" w:type="table">
    <w:name w:val="Tablica rešetke 4 - isticanje 11"/>
    <w:basedOn w:val="Obinatablica"/>
    <w:uiPriority w:val="49"/>
    <w:rsid w:val="00286BC8"/>
    <w:pPr>
      <w:spacing w:after="0" w:line="240" w:lineRule="auto"/>
    </w:pPr>
    <w:rPr>
      <w:rFonts w:eastAsiaTheme="minorEastAsia"/>
      <w:sz w:val="21"/>
      <w:szCs w:val="21"/>
      <w:lang w:val="en-US"/>
    </w:rPr>
    <w:tblPr>
      <w:tblStyleRowBandSize w:val="1"/>
      <w:tblStyleColBandSize w:val="1"/>
      <w:tblBorders>
        <w:top w:color="9CC2E5" w:space="0" w:sz="4" w:themeColor="accent1" w:themeTint="99" w:val="single"/>
        <w:left w:color="9CC2E5" w:space="0" w:sz="4" w:themeColor="accent1" w:themeTint="99" w:val="single"/>
        <w:bottom w:color="9CC2E5" w:space="0" w:sz="4" w:themeColor="accent1" w:themeTint="99" w:val="single"/>
        <w:right w:color="9CC2E5" w:space="0" w:sz="4" w:themeColor="accent1" w:themeTint="99" w:val="single"/>
        <w:insideH w:color="9CC2E5" w:space="0" w:sz="4" w:themeColor="accent1" w:themeTint="99" w:val="single"/>
        <w:insideV w:color="9CC2E5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5B9BD5" w:space="0" w:sz="4" w:themeColor="accent1" w:val="single"/>
          <w:left w:color="5B9BD5" w:space="0" w:sz="4" w:themeColor="accent1" w:val="single"/>
          <w:bottom w:color="5B9BD5" w:space="0" w:sz="4" w:themeColor="accent1" w:val="single"/>
          <w:right w:color="5B9BD5" w:space="0" w:sz="4" w:themeColor="accent1" w:val="single"/>
          <w:insideH w:val="nil"/>
          <w:insideV w:val="nil"/>
        </w:tcBorders>
        <w:shd w:color="auto" w:fill="5B9BD5" w:themeFill="accent1" w:val="clear"/>
      </w:tcPr>
    </w:tblStylePr>
    <w:tblStylePr w:type="lastRow">
      <w:rPr>
        <w:b/>
        <w:bCs/>
      </w:rPr>
      <w:tblPr/>
      <w:tcPr>
        <w:tcBorders>
          <w:top w:color="5B9BD5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EEAF6" w:themeFill="accent1" w:themeFillTint="33" w:val="clear"/>
      </w:tcPr>
    </w:tblStylePr>
    <w:tblStylePr w:type="band1Horz">
      <w:tblPr/>
      <w:tcPr>
        <w:shd w:color="auto" w:fill="DEEAF6" w:themeFill="accent1" w:themeFillTint="33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286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B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B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B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B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Svijetlatablicapopisa1-isticanje61" w:type="table">
    <w:name w:val="Svijetla tablica popisa 1 - isticanje 61"/>
    <w:basedOn w:val="Obinatablica"/>
    <w:next w:val="Svijetlatablicapopisa1-isticanje62"/>
    <w:uiPriority w:val="46"/>
    <w:rsid w:val="00286BC8"/>
    <w:pPr>
      <w:spacing w:after="0" w:line="240" w:lineRule="auto"/>
    </w:pPr>
    <w:rPr>
      <w:rFonts w:ascii="Cambria" w:eastAsia="MS Mincho" w:hAnsi="Cambria"/>
      <w:sz w:val="21"/>
      <w:szCs w:val="21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color="C3A5A5" w:space="0" w:sz="4" w:val="single"/>
        </w:tcBorders>
      </w:tcPr>
    </w:tblStylePr>
    <w:tblStylePr w:type="lastRow">
      <w:rPr>
        <w:b/>
        <w:bCs/>
      </w:rPr>
      <w:tblPr/>
      <w:tcPr>
        <w:tcBorders>
          <w:top w:color="C3A5A5" w:space="0" w:sz="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BE1E1" w:val="clear"/>
      </w:tcPr>
    </w:tblStylePr>
    <w:tblStylePr w:type="band1Horz">
      <w:tblPr/>
      <w:tcPr>
        <w:shd w:color="auto" w:fill="EBE1E1" w:val="clear"/>
      </w:tcPr>
    </w:tblStylePr>
  </w:style>
  <w:style w:customStyle="1" w:styleId="Svijetlatablicapopisa1-isticanje62" w:type="table">
    <w:name w:val="Svijetla tablica popisa 1 - isticanje 62"/>
    <w:basedOn w:val="Obinatablica"/>
    <w:uiPriority w:val="46"/>
    <w:rsid w:val="00286BC8"/>
    <w:pPr>
      <w:spacing w:after="0" w:line="240" w:lineRule="auto"/>
    </w:pPr>
    <w:rPr>
      <w:rFonts w:ascii="Times New Roman" w:hAnsi="Times New Roman"/>
      <w:sz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color="A8D08D" w:space="0" w:sz="4" w:themeColor="accent6" w:themeTint="99" w:val="single"/>
        </w:tcBorders>
      </w:tcPr>
    </w:tblStylePr>
    <w:tblStylePr w:type="lastRow">
      <w:rPr>
        <w:b/>
        <w:bCs/>
      </w:rPr>
      <w:tblPr/>
      <w:tcPr>
        <w:tcBorders>
          <w:top w:color="A8D08D" w:space="0" w:sz="4" w:themeColor="accent6" w:themeTint="9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2EFD9" w:themeFill="accent6" w:themeFillTint="33" w:val="clear"/>
      </w:tcPr>
    </w:tblStylePr>
    <w:tblStylePr w:type="band1Horz">
      <w:tblPr/>
      <w:tcPr>
        <w:shd w:color="auto" w:fill="E2EFD9" w:themeFill="accent6" w:themeFillTint="33" w:val="clear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 -70</izvorni_sadrzaj>
    <derivirana_varijabla naziv="DomainObject.Primjedba_1">Ispravak rješenja -70</derivirana_varijabla>
  </DomainObject.Primjedba>
  <DomainObject.Oznaka>
    <izvorni_sadrzaj>St-1379/2018-72</izvorni_sadrzaj>
    <derivirana_varijabla naziv="DomainObject.Oznaka_1">St-1379/2018-72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15</izvorni_sadrzaj>
    <derivirana_varijabla naziv="DomainObject.BrojStranica_1">15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  <item>GUGIĆ, KOVAČIĆ &amp; KRIVIĆ - odvjetničko društvo društvo s ograničenom odgovornošću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  <item>GUGIĆ, KOVAČIĆ &amp; KRIVIĆ - odvjetničko društvo društvo s ograničenom odgovornošću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  <item>ZAVAS d.o.o. za trgovinu i usluge, OIB 26046765567</item>
      <item>GUGIĆ, KOVAČIĆ &amp; KRIVIĆ - odvjetničko društvo društvo s ograničenom odgovornošću, OIB 13484501240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  <item>ZAVAS d.o.o. za trgovinu i usluge, OIB 26046765567</item>
      <item>GUGIĆ, KOVAČIĆ &amp; KRIVIĆ - odvjetničko društvo društvo s ograničenom odgovornošću, OIB 13484501240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  <item>FILIA USLUGE d.o.o. za ugostiteljstvo, Avenija Dubrovnik 167, 10000 Zagreb</item>
      <item>PEVEC maloprodaja neprehrambene robe dioničko društvo, Savska cesta 84, 10360 Sesvete</item>
      <item>SILVIJO JURIŠIĆ  jednostavno društvo s ograničenom odgovornošću za ugostiteljstvo, Lomnička 23, 10000 Zagreb</item>
      <item>TROX AUSTRIA GmbH, Lichtblaustraße 15, 1220 Wien, Österreich</item>
      <item>ZAVAS d.o.o. za trgovinu i usluge, Zaprešička 2, 10298 Jablanovec</item>
      <item>GUGIĆ, KOVAČIĆ &amp; KRIVIĆ - odvjetničko društvo društvo s ograničenom odgovornošću, Radnička cesta 52,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  <item>FILIA USLUGE d.o.o. za ugostiteljstvo, Avenija Dubrovnik 167, 10000 Zagreb</item>
      <item>PEVEC maloprodaja neprehrambene robe dioničko društvo, Savska cesta 84, 10360 Sesvete</item>
      <item>SILVIJO JURIŠIĆ  jednostavno društvo s ograničenom odgovornošću za ugostiteljstvo, Lomnička 23, 10000 Zagreb</item>
      <item>TROX AUSTRIA GmbH, Lichtblaustraße 15, 1220 Wien, Österreich</item>
      <item>ZAVAS d.o.o. za trgovinu i usluge, Zaprešička 2, 10298 Jablanovec</item>
      <item>GUGIĆ, KOVAČIĆ &amp; KRIVIĆ - odvjetničko društvo društvo s ograničenom odgovornošću, Radnička cesta 52,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  <item>FILIA USLUGE d.o.o. za ugostiteljstvo, OIB 03777302074, Avenija Dubrovnik 167, 10000 Zagreb</item>
      <item>PEVEC maloprodaja neprehrambene robe dioničko društvo, OIB 73660371074, Savska cesta 84, 10360 Sesvete</item>
      <item>SILVIJO JURIŠIĆ  jednostavno društvo s ograničenom odgovornošću za ugostiteljstvo, OIB 13192280496, Lomnička 23, 10000 Zagreb</item>
      <item>TROX AUSTRIA GmbH, Lichtblaustraße 15, 1220 Wien, Österreich</item>
      <item>ZAVAS d.o.o. za trgovinu i usluge, OIB 26046765567, Zaprešička 2, 10298 Jablanovec</item>
      <item>GUGIĆ, KOVAČIĆ &amp; KRIVIĆ - odvjetničko društvo društvo s ograničenom odgovornošću, OIB 13484501240, Radnička cesta 52,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  <item>FILIA USLUGE d.o.o. za ugostiteljstvo, OIB 03777302074, Avenija Dubrovnik 167, 10000 Zagreb</item>
      <item>PEVEC maloprodaja neprehrambene robe dioničko društvo, OIB 73660371074, Savska cesta 84, 10360 Sesvete</item>
      <item>SILVIJO JURIŠIĆ  jednostavno društvo s ograničenom odgovornošću za ugostiteljstvo, OIB 13192280496, Lomnička 23, 10000 Zagreb</item>
      <item>TROX AUSTRIA GmbH, Lichtblaustraße 15, 1220 Wien, Österreich</item>
      <item>ZAVAS d.o.o. za trgovinu i usluge, OIB 26046765567, Zaprešička 2, 10298 Jablanovec</item>
      <item>GUGIĆ, KOVAČIĆ &amp; KRIVIĆ - odvjetničko društvo društvo s ograničenom odgovornošću, OIB 13484501240, Radnička cesta 52,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  <item>GUGIĆ, KOVAČIĆ &amp; KRIVIĆ - odvjetničko društvo društvo s ograničenom odgovornošću</item>
    </izvorni_sadrzaj>
    <derivirana_varijabla naziv="DomainObject.Predmet.OstaliListNazivFormated_1"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  <item>GUGIĆ, KOVAČIĆ &amp; KRIVIĆ - odvjetničko društvo društvo s ograničenom odgovornošću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  <item>ZAVAS d.o.o. za trgovinu i usluge, OIB 26046765567</item>
      <item>GUGIĆ, KOVAČIĆ &amp; KRIVIĆ - odvjetničko društvo društvo s ograničenom odgovornošću, OIB 13484501240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  <item>ZAVAS d.o.o. za trgovinu i usluge, OIB 26046765567</item>
      <item>GUGIĆ, KOVAČIĆ &amp; KRIVIĆ - odvjetničko društvo društvo s ograničenom odgovornošću,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St-1379/2018-72</izvorni_sadrzaj>
    <derivirana_varijabla naziv="DomainObject.PoslovniBrojDokumenta_1">St-1379/2018-72</derivirana_varijabla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  <item>GUGIĆ, KOVAČIĆ &amp; KRIVIĆ - odvjetničko društvo društvo s ograničenom odgovornošću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  <item>GUGIĆ, KOVAČIĆ &amp; KRIVIĆ - odvjetničko društvo društvo s ograničenom odgovornošću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  <item>FILIA USLUGE d.o.o. za ugostiteljstvo, OIB 03777302074, Avenija Dubrovnik 167,10000 Zagreb</item>
      <item>PEVEC maloprodaja neprehrambene robe dioničko društvo, OIB 73660371074, Savska cesta 84,10360 Sesvete</item>
      <item>SILVIJO JURIŠIĆ  jednostavno društvo s ograničenom odgovornošću za ugostiteljstvo, OIB 13192280496, Lomnička 23,10000 Zagreb</item>
      <item>TROX AUSTRIA GmbH, Lichtblaustraße 15,1220 Wien, Österreich</item>
      <item>ZAVAS d.o.o. za trgovinu i usluge, OIB 26046765567, Zaprešička 2,10298 Jablanovec</item>
      <item>GUGIĆ, KOVAČIĆ &amp; KRIVIĆ - odvjetničko društvo društvo s ograničenom odgovornošću, OIB 13484501240, Radnička cesta 52,10000 Zagreb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  <item>FILIA USLUGE d.o.o. za ugostiteljstvo, OIB 03777302074, Avenija Dubrovnik 167,10000 Zagreb</item>
      <item>PEVEC maloprodaja neprehrambene robe dioničko društvo, OIB 73660371074, Savska cesta 84,10360 Sesvete</item>
      <item>SILVIJO JURIŠIĆ  jednostavno društvo s ograničenom odgovornošću za ugostiteljstvo, OIB 13192280496, Lomnička 23,10000 Zagreb</item>
      <item>TROX AUSTRIA GmbH, Lichtblaustraße 15,1220 Wien, Österreich</item>
      <item>ZAVAS d.o.o. za trgovinu i usluge, OIB 26046765567, Zaprešička 2,10298 Jablanovec</item>
      <item>GUGIĆ, KOVAČIĆ &amp; KRIVIĆ - odvjetničko društvo društvo s ograničenom odgovornošću,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  <item>, OIB 16277651179</item>
      <item>, OIB 92143541342</item>
      <item>, OIB 68178969783</item>
      <item>, OIB 03777302074</item>
      <item>, OIB 73660371074</item>
      <item>, OIB 13192280496</item>
      <item>, OIB null</item>
      <item>, OIB 26046765567</item>
      <item>, OIB 13484501240</item>
    </izvorni_sadrzaj>
    <derivirana_varijabla naziv="DomainObject.Predmet.SudioniciListNazivOIB_1">
      <item>, OIB 15542378415</item>
      <item>, OIB 15542378415</item>
      <item>, OIB 46736017727</item>
      <item>, OIB 85821130368</item>
      <item>, OIB 16277651179</item>
      <item>, OIB 92143541342</item>
      <item>, OIB 68178969783</item>
      <item>, OIB 03777302074</item>
      <item>, OIB 73660371074</item>
      <item>, OIB 13192280496</item>
      <item>, OIB null</item>
      <item>, OIB 26046765567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svibnja 2019.</izvorni_sadrzaj>
    <derivirana_varijabla naziv="DomainObject.Predmet.DatumZadnjeOdrzaneSudskeRadnje_1">13. svibnja 2019.</derivirana_varijabla>
  </DomainObject.Predmet.DatumZadnjeOdrzaneSudskeRadnje>
  <DomainObject.PredzadnjaOdlukaIzPredmeta.DatumDonosenjaOdluke>
    <izvorni_sadrzaj>13. svibnja 2019.</izvorni_sadrzaj>
    <derivirana_varijabla naziv="DomainObject.PredzadnjaOdlukaIzPredmeta.DatumDonosenjaOdluke_1">13. svibnja 2019.</derivirana_varijabla>
  </DomainObject.PredzadnjaOdlukaIzPredmeta.DatumDonosenjaOdluke>
  <DomainObject.PredzadnjaOdlukaIzPredmeta.Oznaka>
    <izvorni_sadrzaj>St-1379/2018-70</izvorni_sadrzaj>
    <derivirana_varijabla naziv="DomainObject.PredzadnjaOdlukaIzPredmeta.Oznaka_1">St-1379/2018-70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F05FE9-5329-4D52-9DFF-1F6C589922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15</properties:Pages>
  <properties:Words>3210</properties:Words>
  <properties:Characters>20464</properties:Characters>
  <properties:Lines>1917</properties:Lines>
  <properties:Paragraphs>1153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2019-05-16T08:34:00Z</dcterms:created>
  <dc:creator>Nikola Ribarić</dc:creator>
  <dc:description/>
  <cp:keywords/>
  <cp:lastModifiedBy>Maja Hajtek</cp:lastModifiedBy>
  <cp:lastPrinted>2019-05-16T11:09:00Z</cp:lastPrinted>
  <dcterms:modified xmlns:xsi="http://www.w3.org/2001/XMLSchema-instance" xsi:type="dcterms:W3CDTF">2019-05-16T12:14:00Z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St-1379/2018-72 / Odluka - Rješenje - ispravak rješenja (ispravak_16.5.2019..docx)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