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4975a" w14:paraId="6e4975a" w:rsidRDefault="003038DE" w:rsidP="002275E2" w:rsidR="002275E2" w:rsidRPr="00AA650B">
      <w:pPr>
        <w:pStyle w:val="Naslov2"/>
        <w15:collapsed w:val="false"/>
        <w:rPr>
          <w:rFonts w:cs="Times New Roman" w:hAnsi="Times New Roman" w:ascii="Times New Roman"/>
          <w:i w:val="false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color w:val="0000FF"/>
          <w:sz w:val="24"/>
          <w:szCs w:val="24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275E2" w:rsidRPr="00AA650B">
        <w:rPr>
          <w:rFonts w:cs="Times New Roman" w:hAnsi="Times New Roman" w:ascii="Times New Roman"/>
          <w:sz w:val="24"/>
          <w:szCs w:val="24"/>
        </w:rPr>
        <w:t xml:space="preserve">   </w:t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sz w:val="24"/>
          <w:szCs w:val="24"/>
        </w:rPr>
        <w:tab/>
      </w:r>
      <w:r w:rsidR="0019668C" w:rsidRPr="00AA650B">
        <w:rPr>
          <w:rFonts w:cs="Times New Roman" w:hAnsi="Times New Roman" w:ascii="Times New Roman"/>
          <w:sz w:val="24"/>
          <w:szCs w:val="24"/>
        </w:rPr>
        <w:tab/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>Posl. br. 18 St-</w:t>
      </w:r>
      <w:r w:rsidR="009F4820">
        <w:rPr>
          <w:rFonts w:cs="Times New Roman" w:hAnsi="Times New Roman" w:ascii="Times New Roman"/>
          <w:i w:val="false"/>
          <w:sz w:val="24"/>
          <w:szCs w:val="24"/>
        </w:rPr>
        <w:t>173</w:t>
      </w:r>
      <w:r w:rsidR="001C5A85" w:rsidRPr="00AA650B">
        <w:rPr>
          <w:rFonts w:cs="Times New Roman" w:hAnsi="Times New Roman" w:ascii="Times New Roman"/>
          <w:i w:val="false"/>
          <w:sz w:val="24"/>
          <w:szCs w:val="24"/>
        </w:rPr>
        <w:t>/201</w:t>
      </w:r>
      <w:r w:rsidR="00A83539">
        <w:rPr>
          <w:rFonts w:cs="Times New Roman" w:hAnsi="Times New Roman" w:ascii="Times New Roman"/>
          <w:i w:val="false"/>
          <w:sz w:val="24"/>
          <w:szCs w:val="24"/>
        </w:rPr>
        <w:t>6</w:t>
      </w:r>
      <w:r w:rsidR="002275E2" w:rsidRPr="00AA650B">
        <w:rPr>
          <w:rFonts w:cs="Times New Roman" w:hAnsi="Times New Roman" w:ascii="Times New Roman"/>
          <w:i w:val="false"/>
          <w:sz w:val="24"/>
          <w:szCs w:val="24"/>
        </w:rPr>
        <w:t xml:space="preserve">  </w:t>
      </w:r>
    </w:p>
    <w:p w:rsidRDefault="002275E2" w:rsidP="002275E2" w:rsidR="002275E2" w:rsidRPr="00AA650B"/>
    <w:p w:rsidRDefault="002275E2" w:rsidP="002275E2" w:rsidR="002275E2" w:rsidRPr="00AA650B">
      <w:pPr>
        <w:rPr>
          <w:b/>
        </w:rPr>
      </w:pPr>
      <w:r w:rsidRPr="00AA650B">
        <w:rPr>
          <w:color w:val="000000"/>
        </w:rPr>
        <w:t xml:space="preserve">        </w:t>
      </w:r>
      <w:r w:rsidRPr="00AA650B">
        <w:rPr>
          <w:b/>
        </w:rPr>
        <w:t>REPUBLIKA HRVATSKA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 TRGOVAČKI SUD U SPLITU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>STALNA SLUŽBA U DUBROVNIKU</w:t>
      </w:r>
    </w:p>
    <w:p w:rsidRDefault="002275E2" w:rsidP="002275E2" w:rsidR="002275E2" w:rsidRPr="00AA650B">
      <w:pPr>
        <w:rPr>
          <w:b/>
        </w:rPr>
      </w:pPr>
      <w:r w:rsidRPr="00AA650B">
        <w:rPr>
          <w:b/>
        </w:rPr>
        <w:t xml:space="preserve">    Dubrovnik, Dr. Ante Starčevića 23</w:t>
      </w:r>
    </w:p>
    <w:p w:rsidRDefault="00EA3334" w:rsidP="002275E2" w:rsidR="00EA3334" w:rsidRPr="00AA650B">
      <w:pPr>
        <w:rPr>
          <w:b/>
        </w:rPr>
      </w:pPr>
    </w:p>
    <w:p w:rsidRDefault="00741D3F" w:rsidP="002275E2" w:rsidR="00741D3F" w:rsidRP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</w:p>
    <w:p w:rsidRDefault="002275E2" w:rsidP="00A77D41" w:rsidR="00AA650B">
      <w:pPr>
        <w:pStyle w:val="Naslov2"/>
        <w:jc w:val="center"/>
        <w:rPr>
          <w:rFonts w:cs="Times New Roman" w:hAnsi="Times New Roman" w:ascii="Times New Roman"/>
          <w:i w:val="false"/>
          <w:sz w:val="24"/>
          <w:szCs w:val="24"/>
        </w:rPr>
      </w:pPr>
      <w:r w:rsidRPr="00AA650B">
        <w:rPr>
          <w:rFonts w:cs="Times New Roman" w:hAnsi="Times New Roman" w:ascii="Times New Roman"/>
          <w:i w:val="false"/>
          <w:sz w:val="24"/>
          <w:szCs w:val="24"/>
        </w:rPr>
        <w:t xml:space="preserve"> </w:t>
      </w:r>
      <w:r w:rsidR="00A64506" w:rsidRPr="00AA650B">
        <w:rPr>
          <w:rFonts w:cs="Times New Roman" w:hAnsi="Times New Roman" w:ascii="Times New Roman"/>
          <w:i w:val="false"/>
          <w:sz w:val="24"/>
          <w:szCs w:val="24"/>
        </w:rPr>
        <w:t>Z A K LJ U Č A K</w:t>
      </w:r>
    </w:p>
    <w:p w:rsidRDefault="00A77D41" w:rsidP="00A77D41" w:rsidR="00A77D41" w:rsidRPr="00A77D41"/>
    <w:p w:rsidRDefault="00FB4301" w:rsidP="00FB4301" w:rsidR="00FB4301" w:rsidRPr="00AA650B">
      <w:pPr>
        <w:jc w:val="both"/>
      </w:pPr>
      <w:r w:rsidRPr="00AA650B">
        <w:tab/>
        <w:t xml:space="preserve">Trgovački sud u </w:t>
      </w:r>
      <w:r w:rsidR="002275E2" w:rsidRPr="00AA650B">
        <w:t xml:space="preserve">Splitu, Stalna služba u </w:t>
      </w:r>
      <w:r w:rsidRPr="00AA650B">
        <w:t>Dubrovniku, po sucu tog</w:t>
      </w:r>
      <w:r w:rsidR="002275E2" w:rsidRPr="00AA650B">
        <w:t>a</w:t>
      </w:r>
      <w:r w:rsidRPr="00AA650B">
        <w:t xml:space="preserve"> suda </w:t>
      </w:r>
      <w:r w:rsidR="00FF68CD" w:rsidRPr="00FF68CD">
        <w:t xml:space="preserve">Katarini Franković, </w:t>
      </w:r>
      <w:r w:rsidR="009F4820">
        <w:t>u stečajnom postupku</w:t>
      </w:r>
      <w:r w:rsidR="00A77D41" w:rsidRPr="00A77D41">
        <w:t xml:space="preserve"> nad dužnikom </w:t>
      </w:r>
      <w:r w:rsidR="009F4820" w:rsidRPr="009F4820">
        <w:t>JAMBO PROMET d.o.o. za proizvodnju, trgovinu i usluge</w:t>
      </w:r>
      <w:r w:rsidR="009F4820">
        <w:t xml:space="preserve"> "u stečaju"</w:t>
      </w:r>
      <w:r w:rsidR="009F4820" w:rsidRPr="009F4820">
        <w:t>,  Metković, Splitska  bb, MBS: 060158402, OIB: 69588435053</w:t>
      </w:r>
      <w:r w:rsidR="00452088">
        <w:t xml:space="preserve">, dana </w:t>
      </w:r>
      <w:r w:rsidR="00D869EC">
        <w:t>08</w:t>
      </w:r>
      <w:r w:rsidR="00FF68CD" w:rsidRPr="00FF68CD">
        <w:t xml:space="preserve">. </w:t>
      </w:r>
      <w:r w:rsidR="00D869EC">
        <w:t>studenog</w:t>
      </w:r>
      <w:r w:rsidR="00FF68CD">
        <w:t xml:space="preserve"> 2016.g.</w:t>
      </w:r>
    </w:p>
    <w:p w:rsidRDefault="00EA3334" w:rsidP="00D30FFE" w:rsidR="00EA3334" w:rsidRPr="00AA650B">
      <w:pPr>
        <w:rPr>
          <w:b/>
        </w:rPr>
      </w:pPr>
    </w:p>
    <w:p w:rsidRDefault="00A64506" w:rsidP="005E3D72" w:rsidR="006B1910">
      <w:pPr>
        <w:jc w:val="center"/>
        <w:rPr>
          <w:b/>
        </w:rPr>
      </w:pPr>
      <w:r w:rsidRPr="00AA650B">
        <w:rPr>
          <w:b/>
        </w:rPr>
        <w:t>z a k lj u č i o</w:t>
      </w:r>
      <w:r w:rsidR="00555CCB" w:rsidRPr="00AA650B">
        <w:rPr>
          <w:b/>
        </w:rPr>
        <w:t xml:space="preserve">      j e</w:t>
      </w:r>
    </w:p>
    <w:p w:rsidRDefault="00A83539" w:rsidP="005E3D72" w:rsidR="00A83539">
      <w:pPr>
        <w:jc w:val="center"/>
        <w:rPr>
          <w:b/>
        </w:rPr>
      </w:pPr>
    </w:p>
    <w:p w:rsidRDefault="00452088" w:rsidP="00452088" w:rsidR="00452088">
      <w:pPr>
        <w:jc w:val="both"/>
      </w:pPr>
    </w:p>
    <w:p w:rsidRDefault="00452088" w:rsidP="009F4820" w:rsidR="002A38D9">
      <w:pPr>
        <w:pStyle w:val="Odlomakpopisa"/>
        <w:numPr>
          <w:ilvl w:val="0"/>
          <w:numId w:val="4"/>
        </w:numPr>
        <w:jc w:val="both"/>
      </w:pPr>
      <w:r>
        <w:t xml:space="preserve">Poziva se </w:t>
      </w:r>
      <w:r w:rsidR="009F4820">
        <w:t xml:space="preserve">stečajni upravitelj </w:t>
      </w:r>
      <w:r w:rsidR="009F4820" w:rsidRPr="009F4820">
        <w:t>Krešimir Peroš, Zadar, I. Gundulića 4d, OIB: 37835605570</w:t>
      </w:r>
      <w:r w:rsidR="009F4820">
        <w:t xml:space="preserve"> </w:t>
      </w:r>
      <w:r>
        <w:t xml:space="preserve">u roku osam dana </w:t>
      </w:r>
      <w:r w:rsidR="009F4820">
        <w:t>u spis dostaviti posebno očitova</w:t>
      </w:r>
      <w:r w:rsidR="00D869EC">
        <w:t>nje</w:t>
      </w:r>
      <w:r w:rsidR="009F4820">
        <w:t xml:space="preserve"> o poduzetim radnjama glede stečajne mase i to o stanju ovršnih predmeta na Općinskim sudovima na nekretninama koje ulaze u stečajnu masu obzirom da ovršni predmeti sa općinskih sudova još n</w:t>
      </w:r>
      <w:r w:rsidR="00D869EC">
        <w:t>isu dostavljeni u stečajni spis, osim predmeta Općinskog suda u Dubrovniku, Stalna služba u Pločama posl.br. OVR-125/16.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452088" w:rsidR="00452088">
      <w:pPr>
        <w:jc w:val="center"/>
        <w:rPr>
          <w:b/>
        </w:rPr>
      </w:pPr>
      <w:r w:rsidRPr="00452088">
        <w:rPr>
          <w:b/>
        </w:rPr>
        <w:t>Obrazloženje</w:t>
      </w:r>
    </w:p>
    <w:p w:rsidRDefault="00765F5E" w:rsidP="00452088" w:rsidR="00765F5E">
      <w:pPr>
        <w:jc w:val="center"/>
        <w:rPr>
          <w:b/>
        </w:rPr>
      </w:pPr>
    </w:p>
    <w:p w:rsidRDefault="00452088" w:rsidP="00D869EC" w:rsidR="00F076DC">
      <w:pPr>
        <w:jc w:val="both"/>
      </w:pPr>
      <w:r>
        <w:tab/>
      </w:r>
      <w:r w:rsidR="009F4820">
        <w:t xml:space="preserve">Pregledom </w:t>
      </w:r>
      <w:r w:rsidR="009F4820" w:rsidRPr="009F4820">
        <w:t>zemljišno knjižnih izvadaka</w:t>
      </w:r>
      <w:r w:rsidR="009F4820">
        <w:t xml:space="preserve"> za nekretnine koje ulaze u stečajnu masu sud je utvrdio da je na istima </w:t>
      </w:r>
      <w:r w:rsidR="00F076DC">
        <w:t>vidljiva zabilježba ovrhe, a da općinski sud nije u stečajni spis dostavio ovršn</w:t>
      </w:r>
      <w:r w:rsidR="00261BE0">
        <w:t>e</w:t>
      </w:r>
      <w:r w:rsidR="00F076DC">
        <w:t xml:space="preserve"> predmet</w:t>
      </w:r>
      <w:r w:rsidR="00261BE0">
        <w:t>e</w:t>
      </w:r>
      <w:r w:rsidR="00F076DC">
        <w:t xml:space="preserve">.  </w:t>
      </w:r>
      <w:r w:rsidR="00D869EC">
        <w:t xml:space="preserve">Prema st. 6. i 7. čl. 198. Stečajnog zakona (NN 71/15, dalje u tekstu SZ) postupci ovrhe i osiguranja koji su u tijeku u vrijeme otvaranja stečajnoga postupka prekidaju se, a prekinute postupke ovrhe i osiguranja nastavit će sud koji vodi stečajni postupak primjenom pravila o unovčenju predmeta na kojima postoji razlučno pravo u stečajnom postupku. Sud koji vodi postupak ovrhe ili dužan je u roku od osam dana od dana otvaranja stečajnoga postupka rješenjem utvrditi prekid postupka, oglasiti se nenadležnim i ustupiti predmet sudu koji vodi stečajni postupak. Dakle sve predmete ovrhe je sukladno zakonu potrebno dostaviti u stečajni spis obzirom da se radi o stečajnom postupku nad stečajnim dužnikom po novom SZ, pa nije bitno jesu li ovrhe započete prije 01.09.2015.g.(što bi bilo relevantno da se radi o stečajnom postupku po starom Stečajnom zakonu). </w:t>
      </w:r>
    </w:p>
    <w:p w:rsidRDefault="00601A97" w:rsidP="00D869EC" w:rsidR="00601A97">
      <w:pPr>
        <w:jc w:val="both"/>
      </w:pPr>
    </w:p>
    <w:p w:rsidRDefault="00D869EC" w:rsidP="00D869EC" w:rsidR="00D869EC">
      <w:pPr>
        <w:jc w:val="both"/>
      </w:pPr>
      <w:r>
        <w:t xml:space="preserve"> </w:t>
      </w:r>
      <w:r>
        <w:tab/>
        <w:t xml:space="preserve">Stoga se još jednom poziva stečajni upravitelj poduzeti radnje </w:t>
      </w:r>
      <w:r w:rsidR="00601A97">
        <w:t xml:space="preserve">kako bi ovršni predmeti </w:t>
      </w:r>
      <w:r w:rsidR="00601A97" w:rsidRPr="00601A97">
        <w:t xml:space="preserve">sa općinskih sudova </w:t>
      </w:r>
      <w:r w:rsidR="00601A97">
        <w:t xml:space="preserve">koji </w:t>
      </w:r>
      <w:r w:rsidR="00601A97" w:rsidRPr="00601A97">
        <w:t>još n</w:t>
      </w:r>
      <w:r w:rsidR="00601A97">
        <w:t xml:space="preserve">isu dostavljeni u stečajni spis isti bili dostavljeni, pa kako bi se moglo nastaviti sa postupkom unovčenja nekretnina putem FINA. </w:t>
      </w:r>
      <w:r w:rsidR="00601A97" w:rsidRPr="00601A97">
        <w:t xml:space="preserve"> </w:t>
      </w:r>
    </w:p>
    <w:p w:rsidRDefault="00D869EC" w:rsidP="00452088" w:rsidR="00D869EC">
      <w:pPr>
        <w:jc w:val="both"/>
      </w:pPr>
    </w:p>
    <w:p w:rsidRDefault="00F076DC" w:rsidP="00F076DC" w:rsidR="00F076DC">
      <w:pPr>
        <w:ind w:firstLine="708"/>
        <w:jc w:val="both"/>
      </w:pPr>
      <w:r>
        <w:lastRenderedPageBreak/>
        <w:t xml:space="preserve">Prema čl. 89 st. </w:t>
      </w:r>
      <w:r w:rsidR="00261BE0">
        <w:t>2</w:t>
      </w:r>
      <w:r>
        <w:t xml:space="preserve"> Stečajnog zakona (Narodne novine broj 71/15, dalje u tekstu SZ) stečajni upravitelj dužan je podnositi na propisanom obrascu pisana izvješća o tijeku stečajnoga postupka i o stanju stečajne mase, i to najmanje jedanput u tri mjeseca. </w:t>
      </w:r>
      <w:r w:rsidRPr="00F076DC">
        <w:t>Rad stečajnoga upravitelja nadzire sud, odbor vjerovnika i skupština vjerovnika koji su ovlašteni u svako doba zatražiti obavijesti ili izvješća iz članka 89. stavka 2. ovoga Zakona</w:t>
      </w:r>
      <w:r w:rsidR="00261BE0">
        <w:t xml:space="preserve"> (čl. 90 SZ-a)</w:t>
      </w:r>
      <w:r w:rsidRPr="00F076DC">
        <w:t>.</w:t>
      </w:r>
    </w:p>
    <w:p w:rsidRDefault="00452088" w:rsidP="00452088" w:rsidR="00452088">
      <w:pPr>
        <w:jc w:val="both"/>
      </w:pPr>
    </w:p>
    <w:p w:rsidRDefault="00452088" w:rsidP="00FD23BA" w:rsidR="00452088">
      <w:pPr>
        <w:ind w:firstLine="708"/>
        <w:jc w:val="both"/>
      </w:pPr>
      <w:r>
        <w:t>Slijedom iznesenog, na temelju spomenutih odredbi, odlučeno je kao u izreci zaključka.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452088" w:rsidP="00FD23BA" w:rsidR="00452088" w:rsidRPr="00FD23BA">
      <w:pPr>
        <w:jc w:val="center"/>
        <w:rPr>
          <w:b/>
        </w:rPr>
      </w:pPr>
      <w:r w:rsidRPr="00FD23BA">
        <w:rPr>
          <w:b/>
        </w:rPr>
        <w:t xml:space="preserve">U Dubrovniku, dana </w:t>
      </w:r>
      <w:r w:rsidR="00601A97">
        <w:rPr>
          <w:b/>
        </w:rPr>
        <w:t>08. studenog</w:t>
      </w:r>
      <w:r w:rsidRPr="00FD23BA">
        <w:rPr>
          <w:b/>
        </w:rPr>
        <w:t xml:space="preserve"> 2016. godine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  <w:t>Stečajni sudac:</w:t>
      </w:r>
    </w:p>
    <w:p w:rsidRDefault="00452088" w:rsidP="00452088" w:rsidR="00452088" w:rsidRPr="00FD23BA">
      <w:pPr>
        <w:jc w:val="both"/>
        <w:rPr>
          <w:b/>
        </w:rPr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Pr="00FD23BA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</w:r>
      <w:r w:rsidR="007C7BED">
        <w:rPr>
          <w:b/>
        </w:rPr>
        <w:tab/>
        <w:t>Katarina Franković, v.r.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POUKA O PRAVNOM LIJEKU</w:t>
      </w:r>
    </w:p>
    <w:p w:rsidRDefault="00452088" w:rsidP="00452088" w:rsidR="00452088">
      <w:pPr>
        <w:jc w:val="both"/>
      </w:pPr>
      <w:r w:rsidRPr="00FD23BA">
        <w:t>Protiv zaključka nije dopušten pravni lijek u skladu sa čl. 19. St. 7. SZ-a. Primitak ovog</w:t>
      </w:r>
      <w:r>
        <w:t xml:space="preserve"> zaključka računa se sukladno čl. 12. SZ-a istekom osmog dana od dana objave na e-Oglasnoj ploči suda.</w:t>
      </w:r>
    </w:p>
    <w:p w:rsidRDefault="00452088" w:rsidP="00452088" w:rsidR="00452088">
      <w:pPr>
        <w:jc w:val="both"/>
      </w:pPr>
    </w:p>
    <w:p w:rsidRDefault="00FD23BA" w:rsidP="00452088" w:rsidR="00FD23BA">
      <w:pPr>
        <w:jc w:val="both"/>
      </w:pPr>
    </w:p>
    <w:p w:rsidRDefault="00452088" w:rsidP="00452088" w:rsidR="00452088" w:rsidRPr="00FD23BA">
      <w:pPr>
        <w:jc w:val="both"/>
        <w:rPr>
          <w:b/>
        </w:rPr>
      </w:pPr>
      <w:r w:rsidRPr="00FD23BA">
        <w:rPr>
          <w:b/>
        </w:rPr>
        <w:t>DN-a:</w:t>
      </w:r>
    </w:p>
    <w:p w:rsidRDefault="00452088" w:rsidP="00452088" w:rsidR="00452088">
      <w:pPr>
        <w:jc w:val="both"/>
      </w:pPr>
      <w:r>
        <w:t>-</w:t>
      </w:r>
      <w:r>
        <w:tab/>
        <w:t xml:space="preserve">mrežna stranica e-oglasna ploča suda </w:t>
      </w:r>
    </w:p>
    <w:p w:rsidRDefault="00452088" w:rsidP="00452088" w:rsidR="00452088">
      <w:pPr>
        <w:jc w:val="both"/>
      </w:pPr>
      <w:r>
        <w:t>-</w:t>
      </w:r>
      <w:r>
        <w:tab/>
        <w:t>stečajnom upravitelju</w:t>
      </w:r>
    </w:p>
    <w:p w:rsidRDefault="00452088" w:rsidP="00452088" w:rsidR="00452088">
      <w:pPr>
        <w:jc w:val="both"/>
      </w:pPr>
    </w:p>
    <w:p w:rsidRDefault="00452088" w:rsidP="00452088" w:rsidR="00452088">
      <w:pPr>
        <w:jc w:val="both"/>
      </w:pPr>
    </w:p>
    <w:p w:rsidRDefault="00555CCB" w:rsidP="004C03FF" w:rsidR="00EA3334" w:rsidRPr="00AA650B">
      <w:pPr>
        <w:jc w:val="both"/>
      </w:pPr>
      <w:r w:rsidRPr="00AA650B">
        <w:tab/>
      </w:r>
    </w:p>
    <w:p w:rsidRDefault="00EA3334" w:rsidR="00EA3334" w:rsidRPr="00AA650B">
      <w:pPr>
        <w:jc w:val="both"/>
      </w:pPr>
    </w:p>
    <w:p w:rsidRDefault="002861BF" w:rsidR="002861BF" w:rsidRPr="00AA650B"/>
    <w:sectPr w:rsidSect="00F15945" w:rsidR="002861BF" w:rsidRPr="00AA650B">
      <w:headerReference w:type="even" r:id="rId13"/>
      <w:headerReference w:type="default" r:id="rId14"/>
      <w:pgSz w:h="16838" w:w="11906"/>
      <w:pgMar w:gutter="0" w:footer="708" w:header="708" w:left="1417" w:bottom="107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241E" w:rsidR="0051241E">
      <w:r>
        <w:separator/>
      </w:r>
    </w:p>
  </w:endnote>
  <w:endnote w:id="0" w:type="continuationSeparator">
    <w:p w:rsidRDefault="0051241E" w:rsidR="005124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241E" w:rsidR="0051241E">
      <w:r>
        <w:separator/>
      </w:r>
    </w:p>
  </w:footnote>
  <w:footnote w:id="0" w:type="continuationSeparator">
    <w:p w:rsidRDefault="0051241E" w:rsidR="0051241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F6E73" w:rsidR="00CF6E7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6E73" w:rsidR="00CF6E7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466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D23BA" w:rsidP="006B1910" w:rsidR="00CF6E73">
    <w:pPr>
      <w:pStyle w:val="Zaglavlje"/>
      <w:jc w:val="right"/>
    </w:pPr>
    <w:r w:rsidRPr="00FD23BA">
      <w:t>Posl. br. 18 St-</w:t>
    </w:r>
    <w:r w:rsidR="00261BE0">
      <w:t>173</w:t>
    </w:r>
    <w:r w:rsidRPr="00FD23BA">
      <w:t xml:space="preserve">/2016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F6039"/>
    <w:multiLevelType w:val="hybridMultilevel"/>
    <w:tmpl w:val="303E267E"/>
    <w:lvl w:tplc="63BEF5D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233314"/>
    <w:multiLevelType w:val="hybridMultilevel"/>
    <w:tmpl w:val="ACE8D1BC"/>
    <w:lvl w:tplc="54385C2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A90E18D4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BDB45D0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4A9838B8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6C2062B8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E9A2792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53509B4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8E6892C8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A27AC05C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278ECF7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6E10"/>
    <w:rsid w:val="00006A3E"/>
    <w:rsid w:val="0001623F"/>
    <w:rsid w:val="000170E0"/>
    <w:rsid w:val="00023579"/>
    <w:rsid w:val="0003534E"/>
    <w:rsid w:val="00094DB3"/>
    <w:rsid w:val="000A5E6E"/>
    <w:rsid w:val="000B272F"/>
    <w:rsid w:val="000C01E5"/>
    <w:rsid w:val="000C1BCC"/>
    <w:rsid w:val="000E0004"/>
    <w:rsid w:val="00117D42"/>
    <w:rsid w:val="0019668C"/>
    <w:rsid w:val="001C5A85"/>
    <w:rsid w:val="001D5702"/>
    <w:rsid w:val="001E7803"/>
    <w:rsid w:val="002275E2"/>
    <w:rsid w:val="00240993"/>
    <w:rsid w:val="00247938"/>
    <w:rsid w:val="00261BE0"/>
    <w:rsid w:val="00261FAC"/>
    <w:rsid w:val="002677AF"/>
    <w:rsid w:val="002861BF"/>
    <w:rsid w:val="00291E84"/>
    <w:rsid w:val="00292FE3"/>
    <w:rsid w:val="002A38D9"/>
    <w:rsid w:val="002D3D06"/>
    <w:rsid w:val="002E5B38"/>
    <w:rsid w:val="00300C34"/>
    <w:rsid w:val="003038DE"/>
    <w:rsid w:val="00311B16"/>
    <w:rsid w:val="00312010"/>
    <w:rsid w:val="00335153"/>
    <w:rsid w:val="003C1E56"/>
    <w:rsid w:val="004002A6"/>
    <w:rsid w:val="00402D8B"/>
    <w:rsid w:val="00402FE3"/>
    <w:rsid w:val="00452088"/>
    <w:rsid w:val="004533D2"/>
    <w:rsid w:val="004A6FC0"/>
    <w:rsid w:val="004C03FF"/>
    <w:rsid w:val="004E6FD4"/>
    <w:rsid w:val="00506E10"/>
    <w:rsid w:val="0051241E"/>
    <w:rsid w:val="00555A9E"/>
    <w:rsid w:val="00555CCB"/>
    <w:rsid w:val="0057265C"/>
    <w:rsid w:val="0057475F"/>
    <w:rsid w:val="00587BB0"/>
    <w:rsid w:val="005A3ACC"/>
    <w:rsid w:val="005B15BC"/>
    <w:rsid w:val="005D549E"/>
    <w:rsid w:val="005E3D72"/>
    <w:rsid w:val="00601A97"/>
    <w:rsid w:val="006079F7"/>
    <w:rsid w:val="00614B48"/>
    <w:rsid w:val="00617822"/>
    <w:rsid w:val="006B1910"/>
    <w:rsid w:val="006B5FFE"/>
    <w:rsid w:val="006D1B0D"/>
    <w:rsid w:val="006D1E3F"/>
    <w:rsid w:val="006D455D"/>
    <w:rsid w:val="007333EE"/>
    <w:rsid w:val="00741D3F"/>
    <w:rsid w:val="00765F5E"/>
    <w:rsid w:val="00780E26"/>
    <w:rsid w:val="00794EDF"/>
    <w:rsid w:val="007967AA"/>
    <w:rsid w:val="007B4666"/>
    <w:rsid w:val="007C7BED"/>
    <w:rsid w:val="007F479E"/>
    <w:rsid w:val="00802491"/>
    <w:rsid w:val="008723DD"/>
    <w:rsid w:val="008733E8"/>
    <w:rsid w:val="00876429"/>
    <w:rsid w:val="00884229"/>
    <w:rsid w:val="00887CF2"/>
    <w:rsid w:val="008A0A5F"/>
    <w:rsid w:val="008B029A"/>
    <w:rsid w:val="008C10A1"/>
    <w:rsid w:val="00900A88"/>
    <w:rsid w:val="009047CC"/>
    <w:rsid w:val="0090622A"/>
    <w:rsid w:val="00924513"/>
    <w:rsid w:val="009640C5"/>
    <w:rsid w:val="0097520F"/>
    <w:rsid w:val="009A25A7"/>
    <w:rsid w:val="009E441E"/>
    <w:rsid w:val="009F4820"/>
    <w:rsid w:val="00A246E5"/>
    <w:rsid w:val="00A64506"/>
    <w:rsid w:val="00A77D41"/>
    <w:rsid w:val="00A802E5"/>
    <w:rsid w:val="00A83539"/>
    <w:rsid w:val="00A97CB5"/>
    <w:rsid w:val="00AA650B"/>
    <w:rsid w:val="00AC4EF3"/>
    <w:rsid w:val="00AC6151"/>
    <w:rsid w:val="00AF1971"/>
    <w:rsid w:val="00B05B9C"/>
    <w:rsid w:val="00B063CC"/>
    <w:rsid w:val="00B22142"/>
    <w:rsid w:val="00B261F7"/>
    <w:rsid w:val="00B44B3C"/>
    <w:rsid w:val="00B9324D"/>
    <w:rsid w:val="00BB0DAD"/>
    <w:rsid w:val="00BF0DC6"/>
    <w:rsid w:val="00BF5C75"/>
    <w:rsid w:val="00C0647A"/>
    <w:rsid w:val="00C3178B"/>
    <w:rsid w:val="00C520DC"/>
    <w:rsid w:val="00C70DF2"/>
    <w:rsid w:val="00C93176"/>
    <w:rsid w:val="00CA5CD7"/>
    <w:rsid w:val="00CA7F18"/>
    <w:rsid w:val="00CC334D"/>
    <w:rsid w:val="00CD7F75"/>
    <w:rsid w:val="00CF6E73"/>
    <w:rsid w:val="00D30FFE"/>
    <w:rsid w:val="00D517C6"/>
    <w:rsid w:val="00D7190E"/>
    <w:rsid w:val="00D73702"/>
    <w:rsid w:val="00D77043"/>
    <w:rsid w:val="00D81606"/>
    <w:rsid w:val="00D84686"/>
    <w:rsid w:val="00D8609F"/>
    <w:rsid w:val="00D869EC"/>
    <w:rsid w:val="00DA4361"/>
    <w:rsid w:val="00DC7CB9"/>
    <w:rsid w:val="00DF4A29"/>
    <w:rsid w:val="00DF68C0"/>
    <w:rsid w:val="00E21907"/>
    <w:rsid w:val="00E40D60"/>
    <w:rsid w:val="00E633F5"/>
    <w:rsid w:val="00E6508A"/>
    <w:rsid w:val="00E8098A"/>
    <w:rsid w:val="00E84AC5"/>
    <w:rsid w:val="00E96310"/>
    <w:rsid w:val="00EA03F2"/>
    <w:rsid w:val="00EA3334"/>
    <w:rsid w:val="00EE4DD2"/>
    <w:rsid w:val="00F076DC"/>
    <w:rsid w:val="00F15945"/>
    <w:rsid w:val="00F23C78"/>
    <w:rsid w:val="00F32265"/>
    <w:rsid w:val="00F61FED"/>
    <w:rsid w:val="00F83C8B"/>
    <w:rsid w:val="00FA2FDB"/>
    <w:rsid w:val="00FB4301"/>
    <w:rsid w:val="00FD23BA"/>
    <w:rsid w:val="00FD740F"/>
    <w:rsid w:val="00FE7339"/>
    <w:rsid w:val="00FF43B9"/>
    <w:rsid w:val="00FF6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cs="Arial" w:hAnsi="Arial" w:ascii="Arial"/>
      <w:b/>
      <w:bCs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6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B46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B4666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B46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B46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2275E2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qFormat/>
    <w:rsid w:val="002275E2"/>
    <w:pPr>
      <w:keepNext/>
      <w:spacing w:after="60" w:before="240"/>
      <w:outlineLvl w:val="2"/>
    </w:pPr>
    <w:rPr>
      <w:rFonts w:ascii="Arial" w:cs="Arial" w:hAnsi="Arial"/>
      <w:b/>
      <w:bCs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D8468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A835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B46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B46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B4666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B46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B46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5274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2016.</izvorni_sadrzaj>
    <derivirana_varijabla naziv="DomainObject.DatumDonosenjaOdluke_1">8.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siječnja 2016.</izvorni_sadrzaj>
    <derivirana_varijabla naziv="DomainObject.Predmet.DatumOsnivanja_1">14.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
skrać. steč. postupka St-641/15</izvorni_sadrzaj>
    <derivirana_varijabla naziv="DomainObject.Predmet.Opis_1">Nastavak postupka nakon obustave
skrać. steč. postupka St-641/15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St-173/2016</izvorni_sadrzaj>
    <derivirana_varijabla naziv="DomainObject.Predmet.OznakaBroj_1">St-173/2016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JAMBO PROMET, društvo s ograničenom odgovornošću za proizvodnju, trgovinu i usluge</izvorni_sadrzaj>
    <derivirana_varijabla naziv="DomainObject.Predmet.ProtustrankaFormated_1">  JAMBO PROMET, društvo s ograničenom odgovornošću za proizvodnju, trgovinu i usluge</derivirana_varijabla>
  </DomainObject.Predmet.ProtustrankaFormated>
  <DomainObject.Predmet.ProtustrankaFormatedOIB>
    <izvorni_sadrzaj>  JAMBO PROMET, društvo s ograničenom odgovornošću za proizvodnju, trgovinu i usluge, OIB 69588435053</izvorni_sadrzaj>
    <derivirana_varijabla naziv="DomainObject.Predmet.ProtustrankaFormatedOIB_1">  JAMBO PROMET, društvo s ograničenom odgovornošću za proizvodnju, trgovinu i usluge, OIB 69588435053</derivirana_varijabla>
  </DomainObject.Predmet.ProtustrankaFormatedOIB>
  <DomainObject.Predmet.ProtustrankaFormatedWithAdress>
    <izvorni_sadrzaj> JAMBO PROMET, društvo s ograničenom odgovornošću za proizvodnju, trgovinu i usluge, Splitska/bb, 20350 Metković</izvorni_sadrzaj>
    <derivirana_varijabla naziv="DomainObject.Predmet.ProtustrankaFormatedWithAdress_1"> JAMBO PROMET, društvo s ograničenom odgovornošću za proizvodnju, trgovinu i usluge, Splitska/bb, 20350 Metković</derivirana_varijabla>
  </DomainObject.Predmet.ProtustrankaFormatedWithAdress>
  <DomainObject.Predmet.ProtustrankaFormatedWithAdressOIB>
    <izvorni_sadrzaj> JAMBO PROMET, društvo s ograničenom odgovornošću za proizvodnju, trgovinu i usluge, OIB 69588435053, Splitska/bb, 20350 Metković</izvorni_sadrzaj>
    <derivirana_varijabla naziv="DomainObject.Predmet.ProtustrankaFormatedWithAdressOIB_1"> JAMBO PROMET, društvo s ograničenom odgovornošću za proizvodnju, trgovinu i usluge, OIB 69588435053, Splitska/bb, 20350 Metković</derivirana_varijabla>
  </DomainObject.Predmet.ProtustrankaFormatedWithAdressOIB>
  <DomainObject.Predmet.ProtustrankaWithAdress>
    <izvorni_sadrzaj>JAMBO PROMET, društvo s ograničenom odgovornošću za proizvodnju, trgovinu i usluge Splitska/bb, 20350 Metković</izvorni_sadrzaj>
    <derivirana_varijabla naziv="DomainObject.Predmet.ProtustrankaWithAdress_1">JAMBO PROMET, društvo s ograničenom odgovornošću za proizvodnju, trgovinu i usluge Splitska/bb, 20350 Metković</derivirana_varijabla>
  </DomainObject.Predmet.ProtustrankaWithAdress>
  <DomainObject.Predmet.ProtustrankaWithAdressOIB>
    <izvorni_sadrzaj>JAMBO PROMET, društvo s ograničenom odgovornošću za proizvodnju, trgovinu i usluge, OIB 69588435053, Splitska/bb, 20350 Metković</izvorni_sadrzaj>
    <derivirana_varijabla naziv="DomainObject.Predmet.ProtustrankaWithAdressOIB_1">JAMBO PROMET, društvo s ograničenom odgovornošću za proizvodnju, trgovinu i usluge, OIB 69588435053, Splitska/bb, 20350 Metković</derivirana_varijabla>
  </DomainObject.Predmet.ProtustrankaWithAdressOIB>
  <DomainObject.Predmet.ProtustrankaNazivFormated>
    <izvorni_sadrzaj>JAMBO PROMET, društvo s ograničenom odgovornošću za proizvodnju, trgovinu i usluge</izvorni_sadrzaj>
    <derivirana_varijabla naziv="DomainObject.Predmet.ProtustrankaNazivFormated_1">JAMBO PROMET, društvo s ograničenom odgovornošću za proizvodnju, trgovinu i usluge</derivirana_varijabla>
  </DomainObject.Predmet.ProtustrankaNazivFormated>
  <DomainObject.Predmet.ProtustrankaNazivFormatedOIB>
    <izvorni_sadrzaj>JAMBO PROMET, društvo s ograničenom odgovornošću za proizvodnju, trgovinu i usluge, OIB 69588435053</izvorni_sadrzaj>
    <derivirana_varijabla naziv="DomainObject.Predmet.ProtustrankaNazivFormatedOIB_1">JAMBO PROMET, društvo s ograničenom odgovornošću za proizvodnju, trgovinu i usluge, OIB 69588435053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JAMBO PROMET, društvo s ograničenom odgovornošću za proizvodnju, trgovinu i usluge</item>
    </izvorni_sadrzaj>
    <derivirana_varijabla naziv="DomainObject.Predmet.ProtuStrankaListFormated_1">
      <item>JAMBO PROMET, društvo s ograničenom odgovornošću za proizvodnju, trgovinu i usluge</item>
    </derivirana_varijabla>
  </DomainObject.Predmet.ProtuStrankaListFormated>
  <DomainObject.Predmet.ProtuStrankaListFormatedOIB>
    <izvorni_sadrzaj>
      <item>JAMBO PROMET, društvo s ograničenom odgovornošću za proizvodnju, trgovinu i usluge, OIB 69588435053</item>
    </izvorni_sadrzaj>
    <derivirana_varijabla naziv="DomainObject.Predmet.ProtuStrankaListFormatedOIB_1">
      <item>JAMBO PROMET, društvo s ograničenom odgovornošću za proizvodnju, trgovinu i usluge, OIB 69588435053</item>
    </derivirana_varijabla>
  </DomainObject.Predmet.ProtuStrankaListFormatedOIB>
  <DomainObject.Predmet.ProtuStrankaListFormatedWithAdress>
    <izvorni_sadrzaj>
      <item>JAMBO PROMET, društvo s ograničenom odgovornošću za proizvodnju, trgovinu i usluge, Splitska/bb, 20350 Metković</item>
    </izvorni_sadrzaj>
    <derivirana_varijabla naziv="DomainObject.Predmet.ProtuStrankaListFormatedWithAdress_1">
      <item>JAMBO PROMET, društvo s ograničenom odgovornošću za proizvodnju, trgovinu i usluge, Splitska/bb, 20350 Metković</item>
    </derivirana_varijabla>
  </DomainObject.Predmet.ProtuStrankaListFormatedWithAdress>
  <DomainObject.Predmet.ProtuStrankaListFormatedWithAdressOIB>
    <izvorni_sadrzaj>
      <item>JAMBO PROMET, društvo s ograničenom odgovornošću za proizvodnju, trgovinu i usluge, OIB 69588435053, Splitska/bb, 20350 Metković</item>
    </izvorni_sadrzaj>
    <derivirana_varijabla naziv="DomainObject.Predmet.ProtuStrankaListFormatedWithAdressOIB_1">
      <item>JAMBO PROMET, društvo s ograničenom odgovornošću za proizvodnju, trgovinu i usluge, OIB 69588435053, Splitska/bb, 20350 Metković</item>
    </derivirana_varijabla>
  </DomainObject.Predmet.ProtuStrankaListFormatedWithAdressOIB>
  <DomainObject.Predmet.ProtuStrankaListNazivFormated>
    <izvorni_sadrzaj>
      <item>JAMBO PROMET, društvo s ograničenom odgovornošću za proizvodnju, trgovinu i usluge</item>
    </izvorni_sadrzaj>
    <derivirana_varijabla naziv="DomainObject.Predmet.ProtuStrankaListNazivFormated_1">
      <item>JAMBO PROMET, društvo s ograničenom odgovornošću za proizvodnju, trgovinu i usluge</item>
    </derivirana_varijabla>
  </DomainObject.Predmet.ProtuStrankaListNazivFormated>
  <DomainObject.Predmet.ProtuStrankaListNazivFormatedOIB>
    <izvorni_sadrzaj>
      <item>JAMBO PROMET, društvo s ograničenom odgovornošću za proizvodnju, trgovinu i usluge, OIB 69588435053</item>
    </izvorni_sadrzaj>
    <derivirana_varijabla naziv="DomainObject.Predmet.ProtuStrankaListNazivFormatedOIB_1">
      <item>JAMBO PROMET, društvo s ograničenom odgovornošću za proizvodnju, trgovinu i usluge, OIB 69588435053</item>
    </derivirana_varijabla>
  </DomainObject.Predmet.ProtuStrankaListNazivFormatedOIB>
  <DomainObject.Predmet.OstaliListFormated>
    <izvorni_sadrzaj>
      <item>STIPO GABRIĆ</item>
    </izvorni_sadrzaj>
    <derivirana_varijabla naziv="DomainObject.Predmet.OstaliListFormated_1">
      <item>STIPO GABRIĆ</item>
    </derivirana_varijabla>
  </DomainObject.Predmet.OstaliListFormated>
  <DomainObject.Predmet.OstaliListFormatedOIB>
    <izvorni_sadrzaj>
      <item>STIPO GABRIĆ</item>
    </izvorni_sadrzaj>
    <derivirana_varijabla naziv="DomainObject.Predmet.OstaliListFormatedOIB_1">
      <item>STIPO GABRIĆ</item>
    </derivirana_varijabla>
  </DomainObject.Predmet.OstaliListFormatedOIB>
  <DomainObject.Predmet.OstaliListFormatedWithAdress>
    <izvorni_sadrzaj>
      <item>STIPO GABRIĆ</item>
    </izvorni_sadrzaj>
    <derivirana_varijabla naziv="DomainObject.Predmet.OstaliListFormatedWithAdress_1">
      <item>STIPO GABRIĆ</item>
    </derivirana_varijabla>
  </DomainObject.Predmet.OstaliListFormatedWithAdress>
  <DomainObject.Predmet.OstaliListFormatedWithAdressOIB>
    <izvorni_sadrzaj>
      <item>STIPO GABRIĆ</item>
    </izvorni_sadrzaj>
    <derivirana_varijabla naziv="DomainObject.Predmet.OstaliListFormatedWithAdressOIB_1">
      <item>STIPO GABRIĆ</item>
    </derivirana_varijabla>
  </DomainObject.Predmet.OstaliListFormatedWithAdressOIB>
  <DomainObject.Predmet.OstaliListNazivFormated>
    <izvorni_sadrzaj>
      <item>STIPO GABRIĆ</item>
    </izvorni_sadrzaj>
    <derivirana_varijabla naziv="DomainObject.Predmet.OstaliListNazivFormated_1">
      <item>STIPO GABRIĆ</item>
    </derivirana_varijabla>
  </DomainObject.Predmet.OstaliListNazivFormated>
  <DomainObject.Predmet.OstaliListNazivFormatedOIB>
    <izvorni_sadrzaj>
      <item>STIPO GABRIĆ</item>
    </izvorni_sadrzaj>
    <derivirana_varijabla naziv="DomainObject.Predmet.OstaliListNazivFormatedOIB_1">
      <item>STIPO GABRIĆ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2016.</izvorni_sadrzaj>
    <derivirana_varijabla naziv="DomainObject.Datum_1">8.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JAMBO PROMET, društvo s ograničenom odgovornošću za proizvodnju, trgovinu i usluge</izvorni_sadrzaj>
    <derivirana_varijabla naziv="DomainObject.Predmet.ProtustrankaIDrugi_1">JAMBO PROMET, društvo s ograničenom odgovornošću za proizvodnju, trgovinu i usluge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JAMBO PROMET, društvo s ograničenom odgovornošću za proizvodnju, trgovinu i usluge, OIB 69588435053, Splitska/bb, 20350 Metković</izvorni_sadrzaj>
    <derivirana_varijabla naziv="DomainObject.Predmet.ProtustrankaIDrugiAdressOIB_1">JAMBO PROMET, društvo s ograničenom odgovornošću za proizvodnju, trgovinu i usluge, OIB 69588435053, Splitska/bb,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JAMBO PROMET, društvo s ograničenom odgovornošću za proizvodnju, trgovinu i usluge</item>
      <item>STIPO GABRIĆ</item>
    </izvorni_sadrzaj>
    <derivirana_varijabla naziv="DomainObject.Predmet.SudioniciListNaziv_1">
      <item>FINA, RC Split, Podružnica Dubrovnik</item>
      <item>JAMBO PROMET, društvo s ograničenom odgovornošću za proizvodnju, trgovinu i usluge</item>
      <item>STIPO GABRIĆ</item>
    </derivirana_varijabla>
  </DomainObject.Predmet.SudioniciListNaziv>
  <DomainObject.Predmet.SudioniciListAdressOIB>
    <izvorni_sadrzaj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izvorni_sadrzaj>
    <derivirana_varijabla naziv="DomainObject.Predmet.SudioniciListAdressOIB_1">
      <item>FINA, RC Split, Podružnica Dubrovnik, OIB 85821130368, Vukovarska 2,20000 Dubrovnik</item>
      <item>JAMBO PROMET, društvo s ograničenom odgovornošću za proizvodnju, trgovinu i usluge, OIB 69588435053, Splitska/bb,20350 Metković</item>
      <item>STIPO GABRIĆ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69588435053</item>
      <item>, OIB null</item>
    </izvorni_sadrzaj>
    <derivirana_varijabla naziv="DomainObject.Predmet.SudioniciListNazivOIB_1">
      <item>, OIB 85821130368</item>
      <item>, OIB 69588435053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Peroš, OIB 37835605570, Ivana Gundulića 4d Zadar</item>
    </izvorni_sadrzaj>
    <derivirana_varijabla naziv="DomainObject.Predmet.StecajniUpraviteljiListAddressOIB_1">
      <item>Krešimir Peroš, OIB 37835605570, Ivana Gundulića 4d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85FEEB5-D064-4426-9A6C-54238C1CA6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2</properties:Pages>
  <properties:Words>495</properties:Words>
  <properties:Characters>2629</properties:Characters>
  <properties:Lines>77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3168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2016-11-08T10:23:00Z</dcterms:created>
  <dc:creator>none</dc:creator>
  <cp:lastModifiedBy>Katarina Franković</cp:lastModifiedBy>
  <cp:lastPrinted>2016-09-12T12:14:00Z</cp:lastPrinted>
  <dcterms:modified xmlns:xsi="http://www.w3.org/2001/XMLSchema-instance" xsi:type="dcterms:W3CDTF">2016-11-08T10:29:00Z</dcterms:modified>
  <cp:revision>3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