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00cd" w14:paraId="d5a00cd" w:rsidRDefault="00E15E8A" w:rsidP="00E15E8A" w:rsidR="00E15E8A" w:rsidRPr="00F95D15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1C644F" w:rsidP="001C644F" w:rsidR="001C644F" w:rsidRPr="00F95D1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</w:t>
      </w:r>
      <w:r w:rsidRPr="00F95D15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44F" w:rsidP="001C644F" w:rsidR="001C644F" w:rsidRPr="00F95D1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REPUBLIKA HRVATSKA</w:t>
      </w:r>
    </w:p>
    <w:p w:rsidRDefault="001C644F" w:rsidP="001C644F" w:rsidR="001C644F" w:rsidRPr="00F95D1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 U PAZINU</w:t>
      </w:r>
    </w:p>
    <w:p w:rsidRDefault="001C644F" w:rsidP="001C644F" w:rsidR="001C644F" w:rsidRPr="00F95D1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Pazin, Dršćevka 1                                              </w:t>
      </w: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</w:t>
      </w: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C644F" w:rsidP="00F95D15" w:rsidR="00E15E8A" w:rsidRPr="00F95D15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sz w:val="24"/>
          <w:szCs w:val="24"/>
          <w:lang w:val="hr-HR"/>
        </w:rPr>
        <w:t>Trgovački sud u Pazinu, po sucu Damiru Rabaru, u stečajnom postupku nad dužnikom SOLDO d.o.o. Buje, Trg J. B. Tita 7, OIB 98925119046</w:t>
      </w:r>
      <w:r w:rsidR="00E15E8A"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, temeljem odredbe čl. </w:t>
      </w:r>
      <w:r w:rsidR="00C35A01" w:rsidRPr="00F95D15">
        <w:rPr>
          <w:rFonts w:cs="Times New Roman" w:hAnsi="Times New Roman" w:ascii="Times New Roman"/>
          <w:sz w:val="24"/>
          <w:szCs w:val="24"/>
          <w:lang w:val="hr-HR"/>
        </w:rPr>
        <w:t>212</w:t>
      </w:r>
      <w:r w:rsidR="00E15E8A"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. st. </w:t>
      </w:r>
      <w:r w:rsidR="00C35A01" w:rsidRPr="00F95D15">
        <w:rPr>
          <w:rFonts w:cs="Times New Roman" w:hAnsi="Times New Roman" w:ascii="Times New Roman"/>
          <w:sz w:val="24"/>
          <w:szCs w:val="24"/>
          <w:lang w:val="hr-HR"/>
        </w:rPr>
        <w:t>1</w:t>
      </w:r>
      <w:r w:rsidR="00E15E8A"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. a u svezi sa čl. </w:t>
      </w:r>
      <w:r w:rsidR="00C35A01" w:rsidRPr="00F95D15">
        <w:rPr>
          <w:rFonts w:cs="Times New Roman" w:hAnsi="Times New Roman" w:ascii="Times New Roman"/>
          <w:sz w:val="24"/>
          <w:szCs w:val="24"/>
          <w:lang w:val="hr-HR"/>
        </w:rPr>
        <w:t>18</w:t>
      </w:r>
      <w:r w:rsidR="00E15E8A"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. st. 2. Stečajnog zakona (NN </w:t>
      </w:r>
      <w:r w:rsidR="00C35A01" w:rsidRPr="00F95D15">
        <w:rPr>
          <w:rFonts w:cs="Times New Roman" w:hAnsi="Times New Roman" w:ascii="Times New Roman"/>
          <w:sz w:val="24"/>
          <w:szCs w:val="24"/>
          <w:lang w:val="hr-HR"/>
        </w:rPr>
        <w:t>71</w:t>
      </w:r>
      <w:r w:rsidR="00E15E8A" w:rsidRPr="00F95D15"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C35A01" w:rsidRPr="00F95D15">
        <w:rPr>
          <w:rFonts w:cs="Times New Roman" w:hAnsi="Times New Roman" w:ascii="Times New Roman"/>
          <w:sz w:val="24"/>
          <w:szCs w:val="24"/>
          <w:lang w:val="hr-HR"/>
        </w:rPr>
        <w:t>15</w:t>
      </w:r>
      <w:r w:rsidR="00E15E8A"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), dana </w:t>
      </w:r>
      <w:r w:rsidRPr="00F95D15">
        <w:rPr>
          <w:rFonts w:cs="Times New Roman" w:hAnsi="Times New Roman" w:ascii="Times New Roman"/>
          <w:sz w:val="24"/>
          <w:szCs w:val="24"/>
          <w:lang w:val="hr-HR"/>
        </w:rPr>
        <w:t>11. listopada 2017</w:t>
      </w:r>
      <w:r w:rsidR="00E15E8A" w:rsidRPr="00F95D15">
        <w:rPr>
          <w:rFonts w:cs="Times New Roman" w:hAnsi="Times New Roman" w:ascii="Times New Roman"/>
          <w:sz w:val="24"/>
          <w:szCs w:val="24"/>
          <w:lang w:val="hr-HR"/>
        </w:rPr>
        <w:t>. godine donosi slijedeći</w:t>
      </w:r>
    </w:p>
    <w:p w:rsidRDefault="00E15E8A" w:rsidP="001C644F" w:rsidR="00E15E8A" w:rsidRPr="00F95D1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1C644F" w:rsidR="00E34C65" w:rsidRPr="00F95D1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Odobrava se stečajnom upravitelju Anti Gabelici, </w:t>
      </w:r>
      <w:r w:rsidR="001C644F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 Splita, Ruđera Boškovića 7/125, </w:t>
      </w: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da u ime stečajnog dužnika podnese tužbu, odnosno da</w:t>
      </w:r>
      <w:r w:rsidR="00C35A01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vodi postupak protiv tuženika </w:t>
      </w:r>
      <w:r w:rsidRPr="00F95D15">
        <w:rPr>
          <w:rFonts w:cs="Times New Roman" w:hAnsi="Times New Roman" w:ascii="Times New Roman"/>
          <w:sz w:val="24"/>
          <w:szCs w:val="24"/>
          <w:lang w:val="hr-HR"/>
        </w:rPr>
        <w:t>ŠKORJANEC VLADIMIR</w:t>
      </w:r>
      <w:r w:rsidR="00C35A01" w:rsidRPr="00F95D15">
        <w:rPr>
          <w:rFonts w:cs="Times New Roman" w:hAnsi="Times New Roman" w:ascii="Times New Roman"/>
          <w:sz w:val="24"/>
          <w:szCs w:val="24"/>
          <w:lang w:val="hr-HR"/>
        </w:rPr>
        <w:t>A</w:t>
      </w:r>
      <w:r w:rsidRPr="00F95D15">
        <w:rPr>
          <w:rFonts w:cs="Times New Roman" w:hAnsi="Times New Roman" w:ascii="Times New Roman"/>
          <w:sz w:val="24"/>
          <w:szCs w:val="24"/>
          <w:lang w:val="hr-HR"/>
        </w:rPr>
        <w:t>, Izola, Korte 140, Republika Slovenija OIB:68015060775</w:t>
      </w:r>
      <w:r w:rsidR="00F95D15" w:rsidRPr="00F95D15">
        <w:rPr>
          <w:rFonts w:cs="Times New Roman" w:hAnsi="Times New Roman" w:ascii="Times New Roman"/>
          <w:sz w:val="24"/>
          <w:szCs w:val="24"/>
          <w:lang w:val="hr-HR"/>
        </w:rPr>
        <w:t>,</w:t>
      </w:r>
      <w:r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C644F"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 i </w:t>
      </w:r>
      <w:r w:rsidRPr="00F95D15">
        <w:rPr>
          <w:rFonts w:cs="Times New Roman" w:hAnsi="Times New Roman" w:ascii="Times New Roman"/>
          <w:sz w:val="24"/>
          <w:szCs w:val="24"/>
          <w:lang w:val="hr-HR"/>
        </w:rPr>
        <w:t>ŠKORJANEC MARINŠEK MAJD</w:t>
      </w:r>
      <w:r w:rsidR="00C35A01" w:rsidRPr="00F95D15">
        <w:rPr>
          <w:rFonts w:cs="Times New Roman" w:hAnsi="Times New Roman" w:ascii="Times New Roman"/>
          <w:sz w:val="24"/>
          <w:szCs w:val="24"/>
          <w:lang w:val="hr-HR"/>
        </w:rPr>
        <w:t>E</w:t>
      </w:r>
      <w:r w:rsidRPr="00F95D15">
        <w:rPr>
          <w:rFonts w:cs="Times New Roman" w:hAnsi="Times New Roman" w:ascii="Times New Roman"/>
          <w:sz w:val="24"/>
          <w:szCs w:val="24"/>
          <w:lang w:val="hr-HR"/>
        </w:rPr>
        <w:t>, Izola, Šared 31A, Republika Slovenija, OIB:</w:t>
      </w:r>
      <w:r w:rsidR="001C644F"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F95D15">
        <w:rPr>
          <w:rFonts w:cs="Times New Roman" w:hAnsi="Times New Roman" w:ascii="Times New Roman"/>
          <w:sz w:val="24"/>
          <w:szCs w:val="24"/>
          <w:lang w:val="hr-HR"/>
        </w:rPr>
        <w:t>32930773395</w:t>
      </w:r>
      <w:r w:rsidR="00C35A01"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radi pobijanja pravnih radnji stečajnog dužnika iz članka </w:t>
      </w:r>
      <w:r w:rsidR="00C84F57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202</w:t>
      </w: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Stečajnog zakona i to</w:t>
      </w:r>
      <w:r w:rsidR="00E34C65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Ugovora o pozajmici sklopljen 25.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kolovoza 2010.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godine, ovjerenog po javnom bilježniku Snježani Nazarević pod poslovnim brojem OV-5101/10 od 06.</w:t>
      </w:r>
      <w:r w:rsidR="00180928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rujna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2010.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g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odine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i Aneksa ugovora o pozajmici od 17.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srpnja 2015. godine ovjerenog  po javnom bilježniku Snježani Nazarević pod poslovnim brojem OV-3107/15 od 17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. srpnja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2015.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god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ine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kao i temeljem navedenih ugovora uknjiž</w:t>
      </w:r>
      <w:r w:rsidR="00910C39">
        <w:rPr>
          <w:rFonts w:cs="Times New Roman" w:hAnsi="Times New Roman" w:ascii="Times New Roman"/>
          <w:spacing w:val="-2"/>
          <w:sz w:val="24"/>
          <w:szCs w:val="24"/>
          <w:lang w:val="hr-HR"/>
        </w:rPr>
        <w:t>be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založnog prava na nekretnin</w:t>
      </w:r>
      <w:r w:rsid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a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ma upisanim na Općinskom sudu u Puli, Zemljišnoknjižni odjel Buje</w:t>
      </w:r>
      <w:r w:rsidR="00C35A01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,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 xml:space="preserve"> upisanima u zk.ul. 2689 k.o. Buje i to: kat.čest.zem. 562/14, kat.čest.zem.563/2, čest.zgr. 617/1, te čest.zgr. 617/2 , na</w:t>
      </w:r>
      <w:r w:rsidR="00E34C65" w:rsidRPr="00F95D15">
        <w:rPr>
          <w:rFonts w:cs="Times New Roman" w:hAnsi="Times New Roman" w:ascii="Times New Roman"/>
          <w:b/>
          <w:spacing w:val="-2"/>
          <w:sz w:val="24"/>
          <w:szCs w:val="24"/>
          <w:lang w:val="hr-HR"/>
        </w:rPr>
        <w:t xml:space="preserve"> </w:t>
      </w:r>
      <w:r w:rsidR="00E34C65" w:rsidRPr="00F95D15">
        <w:rPr>
          <w:rFonts w:cs="Times New Roman" w:hAnsi="Times New Roman" w:ascii="Times New Roman"/>
          <w:spacing w:val="-2"/>
          <w:sz w:val="24"/>
          <w:szCs w:val="24"/>
          <w:lang w:val="hr-HR"/>
        </w:rPr>
        <w:t>kojim nekretninama je tužitelj suvlasnik za 9/20 suvlasničkog dijela.</w:t>
      </w:r>
    </w:p>
    <w:p w:rsidRDefault="00E34C65" w:rsidP="00E15E8A" w:rsidR="00E34C65" w:rsidRPr="00F95D1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15E8A" w:rsidP="001C644F" w:rsidR="00E15E8A" w:rsidRPr="00F95D1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Pazinu, dana </w:t>
      </w:r>
      <w:r w:rsidR="00BC0C51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C0C51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listopada </w:t>
      </w: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201</w:t>
      </w:r>
      <w:r w:rsidR="00BC0C51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1C644F" w:rsidR="00E15E8A" w:rsidRPr="00F95D15">
      <w:pPr>
        <w:spacing w:after="0"/>
        <w:ind w:firstLine="708" w:left="4248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</w:t>
      </w:r>
    </w:p>
    <w:p w:rsidRDefault="00E15E8A" w:rsidP="001C644F" w:rsidR="00E15E8A" w:rsidRPr="00F95D15">
      <w:pPr>
        <w:spacing w:after="0"/>
        <w:ind w:firstLine="708" w:left="4248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Damir Rabar</w:t>
      </w:r>
      <w:r w:rsidR="00A10283">
        <w:rPr>
          <w:rFonts w:cs="Times New Roman" w:hAnsi="Times New Roman" w:ascii="Times New Roman"/>
          <w:color w:val="000000"/>
          <w:sz w:val="24"/>
          <w:szCs w:val="24"/>
          <w:lang w:val="hr-HR"/>
        </w:rPr>
        <w:t>, v.r.</w:t>
      </w: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95D15" w:rsidP="00E15E8A" w:rsidR="00F95D15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</w:t>
      </w:r>
    </w:p>
    <w:p w:rsidRDefault="00F95D15" w:rsidP="00F95D15" w:rsidR="00F95D15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sz w:val="24"/>
          <w:szCs w:val="24"/>
          <w:lang w:val="hr-HR"/>
        </w:rPr>
        <w:t xml:space="preserve">Protiv zaključka nije dopuštena žalba (čl. 19. st. 7. Stečajnog zakona). </w:t>
      </w: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DNA</w:t>
      </w:r>
    </w:p>
    <w:p w:rsidRDefault="00E15E8A" w:rsidP="00E15E8A" w:rsidR="00E15E8A" w:rsidRPr="00F95D1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stečajnom upravitelju </w:t>
      </w:r>
      <w:r w:rsidR="00F95D15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Anti Gabelici, </w:t>
      </w:r>
      <w:r w:rsidR="00BC0C51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Split, </w:t>
      </w:r>
      <w:r w:rsidR="00F95D15"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Ruđera Boškovića 7/125,</w:t>
      </w:r>
    </w:p>
    <w:p w:rsidRDefault="00F95D15" w:rsidP="00E15E8A" w:rsidR="00F95D15" w:rsidRPr="00F95D1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F95D15">
        <w:rPr>
          <w:rFonts w:cs="Times New Roman" w:hAnsi="Times New Roman" w:ascii="Times New Roman"/>
          <w:color w:val="000000"/>
          <w:sz w:val="24"/>
          <w:szCs w:val="24"/>
          <w:lang w:val="hr-HR"/>
        </w:rPr>
        <w:t>- e-oglasna ploča suda 8 dana.</w:t>
      </w:r>
    </w:p>
    <w:p w:rsidRDefault="00EB7624" w:rsidR="00EB7624" w:rsidRPr="00F95D15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1C644F" w:rsidR="00EB7624" w:rsidRPr="00F95D15">
      <w:headerReference w:type="default" r:id="rId9"/>
      <w:headerReference w:type="first" r:id="rId10"/>
      <w:pgSz w:code="9" w:h="16840" w:w="11907"/>
      <w:pgMar w:gutter="0" w:footer="1021" w:header="1021" w:left="1701" w:bottom="1418" w:right="1134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D15" w:rsidP="001C644F" w:rsidR="00F95D15">
      <w:pPr>
        <w:spacing w:lineRule="auto" w:line="240" w:after="0"/>
      </w:pPr>
      <w:r>
        <w:separator/>
      </w:r>
    </w:p>
  </w:endnote>
  <w:endnote w:id="0" w:type="continuationSeparator">
    <w:p w:rsidRDefault="00F95D15" w:rsidP="001C644F" w:rsidR="00F95D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D15" w:rsidP="001C644F" w:rsidR="00F95D15">
      <w:pPr>
        <w:spacing w:lineRule="auto" w:line="240" w:after="0"/>
      </w:pPr>
      <w:r>
        <w:separator/>
      </w:r>
    </w:p>
  </w:footnote>
  <w:footnote w:id="0" w:type="continuationSeparator">
    <w:p w:rsidRDefault="00F95D15" w:rsidP="001C644F" w:rsidR="00F95D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6667417"/>
      <w:docPartObj>
        <w:docPartGallery w:val="Page Numbers (Top of Page)"/>
        <w:docPartUnique/>
      </w:docPartObj>
    </w:sdtPr>
    <w:sdtEndPr/>
    <w:sdtContent>
      <w:p w:rsidRDefault="00F95D15" w:rsidP="001C644F" w:rsidR="00F95D15" w:rsidRPr="001C644F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 w:rsidRPr="001C644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C644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C644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659A" w:rsidRPr="007F659A">
          <w:rPr>
            <w:rFonts w:cs="Times New Roman" w:hAnsi="Times New Roman" w:ascii="Times New Roman"/>
            <w:noProof/>
            <w:sz w:val="24"/>
            <w:szCs w:val="24"/>
            <w:lang w:val="hr-HR"/>
          </w:rPr>
          <w:t>2</w:t>
        </w:r>
        <w:r w:rsidRPr="001C644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  <w:lang w:val="hr-HR"/>
          </w:rPr>
          <w:tab/>
        </w:r>
        <w:r>
          <w:rPr>
            <w:rFonts w:cs="Times New Roman" w:hAnsi="Times New Roman" w:ascii="Times New Roman"/>
            <w:sz w:val="24"/>
            <w:szCs w:val="24"/>
            <w:lang w:val="hr-HR"/>
          </w:rPr>
          <w:tab/>
        </w:r>
        <w:r w:rsidRPr="001C644F">
          <w:rPr>
            <w:rFonts w:cs="Times New Roman" w:hAnsi="Times New Roman" w:ascii="Times New Roman"/>
            <w:sz w:val="24"/>
            <w:szCs w:val="24"/>
            <w:lang w:val="hr-HR"/>
          </w:rPr>
          <w:t>Posl. broj 1 St-342/16-39</w:t>
        </w:r>
      </w:p>
      <w:p w:rsidRDefault="00A10283" w:rsidP="001C644F" w:rsidR="00F95D15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15" w:rsidP="001C644F" w:rsidR="00F95D15" w:rsidRPr="001C644F">
    <w:pPr>
      <w:pStyle w:val="Zaglavlje"/>
      <w:jc w:val="right"/>
      <w:rPr>
        <w:rFonts w:cs="Times New Roman" w:hAnsi="Times New Roman" w:ascii="Times New Roman"/>
        <w:sz w:val="24"/>
        <w:szCs w:val="24"/>
        <w:lang w:val="hr-HR"/>
      </w:rPr>
    </w:pPr>
    <w:r w:rsidRPr="001C644F">
      <w:rPr>
        <w:rFonts w:cs="Times New Roman" w:hAnsi="Times New Roman" w:ascii="Times New Roman"/>
        <w:sz w:val="24"/>
        <w:szCs w:val="24"/>
        <w:lang w:val="hr-HR"/>
      </w:rPr>
      <w:t>Posl. broj 1 St-342/16-39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E8A"/>
    <w:rsid w:val="00180928"/>
    <w:rsid w:val="001C644F"/>
    <w:rsid w:val="002D0BE4"/>
    <w:rsid w:val="003A4C39"/>
    <w:rsid w:val="007F659A"/>
    <w:rsid w:val="00910C39"/>
    <w:rsid w:val="00A10283"/>
    <w:rsid w:val="00BC0C51"/>
    <w:rsid w:val="00C21C59"/>
    <w:rsid w:val="00C35A01"/>
    <w:rsid w:val="00C84F57"/>
    <w:rsid w:val="00E15E8A"/>
    <w:rsid w:val="00E34C65"/>
    <w:rsid w:val="00EB7624"/>
    <w:rsid w:val="00F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E8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1C64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644F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C64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644F"/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4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44F"/>
    <w:rPr>
      <w:rFonts w:cs="Tahoma" w:hAnsi="Tahoma" w:ascii="Tahoma"/>
      <w:sz w:val="16"/>
      <w:szCs w:val="16"/>
      <w:lang w:val="en-US"/>
    </w:rPr>
  </w:style>
  <w:style w:styleId="Neupadljivoisticanje" w:type="character">
    <w:name w:val="Subtle Emphasis"/>
    <w:basedOn w:val="Zadanifontodlomka"/>
    <w:uiPriority w:val="19"/>
    <w:qFormat/>
    <w:rsid w:val="00F95D15"/>
    <w:rPr>
      <w:i/>
      <w:iCs/>
      <w:color w:themeTint="7F" w:themeColor="text1" w:val="808080"/>
    </w:rPr>
  </w:style>
  <w:style w:styleId="Tekstrezerviranogmjesta" w:type="character">
    <w:name w:val="Placeholder Text"/>
    <w:basedOn w:val="Zadanifontodlomka"/>
    <w:uiPriority w:val="99"/>
    <w:semiHidden/>
    <w:rsid w:val="00A10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2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28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2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2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E8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1C64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644F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C64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644F"/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4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44F"/>
    <w:rPr>
      <w:rFonts w:ascii="Tahoma" w:cs="Tahoma" w:hAnsi="Tahoma"/>
      <w:sz w:val="16"/>
      <w:szCs w:val="16"/>
      <w:lang w:val="en-US"/>
    </w:rPr>
  </w:style>
  <w:style w:styleId="Neupadljivoisticanje" w:type="character">
    <w:name w:val="Subtle Emphasis"/>
    <w:basedOn w:val="Zadanifontodlomka"/>
    <w:uiPriority w:val="19"/>
    <w:qFormat/>
    <w:rsid w:val="00F95D15"/>
    <w:rPr>
      <w:i/>
      <w:iCs/>
      <w:color w:themeColor="text1" w:themeTint="7F" w:val="808080"/>
    </w:rPr>
  </w:style>
  <w:style w:styleId="Tekstrezerviranogmjesta" w:type="character">
    <w:name w:val="Placeholder Text"/>
    <w:basedOn w:val="Zadanifontodlomka"/>
    <w:uiPriority w:val="99"/>
    <w:semiHidden/>
    <w:rsid w:val="00A10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2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28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2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2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1436</properties:Characters>
  <properties:Lines>40</properties:Lines>
  <properties:Paragraphs>14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2017-10-11T08:00:00Z</dcterms:created>
  <dc:creator>Damir Rabar</dc:creator>
  <cp:lastModifiedBy>Lorena Paris Aničić</cp:lastModifiedBy>
  <cp:lastPrinted>2017-10-11T08:26:00Z</cp:lastPrinted>
  <dcterms:modified xmlns:xsi="http://www.w3.org/2001/XMLSchema-instance" xsi:type="dcterms:W3CDTF">2017-10-11T08:31:00Z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