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6aea" w14:paraId="b346aea" w:rsidRDefault="004027AC" w:rsidP="004027AC" w:rsidR="004027AC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1.St-41/2015</w:t>
      </w: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4027AC" w:rsidP="004027AC" w:rsidR="004027AC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4027AC" w:rsidP="004027AC" w:rsidR="004027AC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4027AC" w:rsidP="004027AC" w:rsidR="004027AC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4027AC" w:rsidP="004027AC" w:rsidR="004027AC">
      <w:pPr>
        <w:pStyle w:val="Bezproreda"/>
        <w:jc w:val="center"/>
        <w:rPr>
          <w:b/>
        </w:rPr>
      </w:pPr>
    </w:p>
    <w:p w:rsidRDefault="004027AC" w:rsidP="004027AC" w:rsidR="004027AC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</w:t>
      </w:r>
      <w:r>
        <w:rPr>
          <w:rFonts w:eastAsia="Calibri"/>
        </w:rPr>
        <w:t>MIAMARK d.o.o. u stečaju,Split, Marasovića 65/2., OIB: 74117268184</w:t>
      </w:r>
      <w:r>
        <w:t xml:space="preserve">,  </w:t>
      </w:r>
      <w:r>
        <w:rPr>
          <w:rFonts w:eastAsia="Times New Roman"/>
          <w:lang w:eastAsia="hr-HR"/>
        </w:rPr>
        <w:t>dana 18</w:t>
      </w:r>
      <w:r>
        <w:t>. svibnja  2018. godine</w:t>
      </w:r>
      <w:r>
        <w:rPr>
          <w:rFonts w:cs="Times New Roman" w:eastAsia="Times New Roman"/>
          <w:lang w:eastAsia="hr-HR"/>
        </w:rPr>
        <w:t xml:space="preserve"> </w:t>
      </w:r>
    </w:p>
    <w:p w:rsidRDefault="004027AC" w:rsidP="004027AC" w:rsidR="004027AC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027AC" w:rsidP="004027AC" w:rsidR="004027AC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j e </w:t>
      </w:r>
    </w:p>
    <w:p w:rsidRDefault="004027AC" w:rsidP="004027AC" w:rsidR="004027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7AC" w:rsidP="004027AC" w:rsidR="004027AC">
      <w:pPr>
        <w:pStyle w:val="Bezproreda"/>
      </w:pPr>
      <w:r>
        <w:rPr>
          <w:bCs/>
          <w:lang w:eastAsia="hr-HR"/>
        </w:rPr>
        <w:t>I.</w:t>
      </w:r>
      <w:r>
        <w:rPr>
          <w:lang w:eastAsia="hr-HR"/>
        </w:rPr>
        <w:t xml:space="preserve"> Određuje se druga prodaja u stečajnom postupku uz odgovarajuću primjenu odredaba    Ovršnog zakona ( NN 112/12 do 55/16) kojima je uređena ovrha na </w:t>
      </w:r>
      <w:r>
        <w:t xml:space="preserve">nekretnini i to poslovnog prostora  u prizemlju stambene zgrade  u Splitu, Lička 4,  kao  167/2073, čest. </w:t>
      </w:r>
      <w:proofErr w:type="spellStart"/>
      <w:r>
        <w:t>zgr</w:t>
      </w:r>
      <w:proofErr w:type="spellEnd"/>
      <w:r>
        <w:t>. 3667 ZU 1127 k.o. Split, broj poduloška 30, površine 167,20 m2.</w:t>
      </w:r>
    </w:p>
    <w:p w:rsidRDefault="004027AC" w:rsidP="004027AC" w:rsidR="004027AC">
      <w:pPr>
        <w:pStyle w:val="Bezproreda"/>
      </w:pPr>
    </w:p>
    <w:p w:rsidRDefault="004027AC" w:rsidP="004027AC" w:rsidR="004027AC">
      <w:pPr>
        <w:pStyle w:val="Bezproreda"/>
        <w:ind w:firstLine="708"/>
      </w:pPr>
      <w:r>
        <w:t>Početna procijenjena vrijednost nekretnine iznosi 1.842.400,00 kn.</w:t>
      </w:r>
    </w:p>
    <w:p w:rsidRDefault="004027AC" w:rsidP="004027AC" w:rsidR="004027AC">
      <w:pPr>
        <w:pStyle w:val="Bezproreda"/>
      </w:pPr>
    </w:p>
    <w:p w:rsidRDefault="004027AC" w:rsidP="004027AC" w:rsidR="004027AC">
      <w:pPr>
        <w:ind w:firstLine="708"/>
        <w:jc w:val="both"/>
      </w:pPr>
      <w:r>
        <w:t xml:space="preserve">Napomena: cijene su izražene u neto iznosima a sve poreze koji terete prodaju nekretnina snosi kupac.                                        </w:t>
      </w:r>
    </w:p>
    <w:p w:rsidRDefault="004027AC" w:rsidP="004027AC" w:rsidR="004027AC">
      <w:pPr>
        <w:spacing w:after="0"/>
        <w:jc w:val="both"/>
      </w:pPr>
      <w:r>
        <w:t>II.</w:t>
      </w:r>
      <w:r>
        <w:tab/>
        <w:t>NAČIN PRODAJE:</w:t>
      </w:r>
    </w:p>
    <w:p w:rsidRDefault="004027AC" w:rsidP="004027AC" w:rsidR="004027AC">
      <w:pPr>
        <w:spacing w:after="0"/>
        <w:jc w:val="both"/>
      </w:pPr>
    </w:p>
    <w:p w:rsidRDefault="004027AC" w:rsidP="004027AC" w:rsidR="004027AC">
      <w:pPr>
        <w:spacing w:after="0"/>
        <w:jc w:val="both"/>
      </w:pPr>
      <w:r>
        <w:tab/>
        <w:t xml:space="preserve">Nekretnina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4027AC" w:rsidP="004027AC" w:rsidR="004027AC">
      <w:pPr>
        <w:spacing w:after="0"/>
        <w:jc w:val="both"/>
      </w:pPr>
    </w:p>
    <w:p w:rsidRDefault="004027AC" w:rsidP="004027AC" w:rsidR="004027AC">
      <w:pPr>
        <w:spacing w:after="0"/>
        <w:ind w:firstLine="708"/>
        <w:jc w:val="both"/>
        <w:rPr>
          <w:b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>
        <w:rPr>
          <w:b/>
        </w:rPr>
        <w:t>19. lipnja 2018. godine u 09,00 sati.</w:t>
      </w:r>
    </w:p>
    <w:p w:rsidRDefault="004027AC" w:rsidP="004027AC" w:rsidR="004027AC">
      <w:pPr>
        <w:spacing w:after="0"/>
        <w:ind w:firstLine="708"/>
        <w:jc w:val="both"/>
        <w:rPr>
          <w:b/>
        </w:rPr>
      </w:pPr>
    </w:p>
    <w:p w:rsidRDefault="004027AC" w:rsidP="004027AC" w:rsidR="004027AC">
      <w:pPr>
        <w:spacing w:after="0"/>
        <w:jc w:val="both"/>
      </w:pPr>
      <w:r>
        <w:t>III.</w:t>
      </w:r>
      <w:r>
        <w:tab/>
        <w:t>Ovaj zaključak o prodaji   objavit će se na mrežnoj stranici- e oglasna ploča. Trgovačkog suda u Splitu,  te oglas o prodaji  u dnevnom tisku</w:t>
      </w:r>
    </w:p>
    <w:p w:rsidRDefault="004027AC" w:rsidP="004027AC" w:rsidR="004027AC">
      <w:pPr>
        <w:spacing w:after="0"/>
        <w:jc w:val="both"/>
        <w:rPr>
          <w:rFonts w:cs="Times New Roman" w:eastAsia="Times New Roman"/>
          <w:lang w:eastAsia="hr-HR"/>
        </w:rPr>
      </w:pPr>
      <w:r>
        <w:tab/>
      </w:r>
      <w:r>
        <w:tab/>
      </w:r>
      <w:r>
        <w:tab/>
      </w:r>
      <w:r>
        <w:tab/>
      </w:r>
    </w:p>
    <w:p w:rsidRDefault="004027AC" w:rsidP="004027AC" w:rsidR="004027AC">
      <w:pPr>
        <w:pStyle w:val="Tijeloteksta-uvlaka2"/>
        <w:jc w:val="center"/>
      </w:pPr>
      <w:r>
        <w:t>Ročište će se održati  i ako na njemu sudjeluje samo jedan ponuditelj.</w:t>
      </w:r>
    </w:p>
    <w:p w:rsidRDefault="004027AC" w:rsidP="004027AC" w:rsidR="004027AC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4027AC" w:rsidP="004027AC" w:rsidR="004027AC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Nekretnina koje su predmet prodaje slobodne su od osoba i stvari trećih osoba. 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spacing w:after="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1.St-41/2015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Vrijednost nekretnine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4027AC" w:rsidP="004027AC" w:rsidR="004027AC">
      <w:pPr>
        <w:spacing w:after="0"/>
        <w:ind w:left="4956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Nekretnina iz  </w:t>
      </w:r>
      <w:proofErr w:type="spellStart"/>
      <w:r>
        <w:t>toč</w:t>
      </w:r>
      <w:proofErr w:type="spellEnd"/>
      <w:r>
        <w:t xml:space="preserve">. I.  zaključka prodavat će se na  </w:t>
      </w:r>
      <w:r w:rsidR="00CE3CE6">
        <w:t>drugom</w:t>
      </w:r>
      <w:r>
        <w:t xml:space="preserve">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 prodati na </w:t>
      </w:r>
      <w:r w:rsidR="00CE3CE6">
        <w:t>drugom</w:t>
      </w:r>
      <w:r>
        <w:t xml:space="preserve"> ročištu.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ind w:left="1080"/>
        <w:jc w:val="both"/>
      </w:pPr>
      <w:r>
        <w:t xml:space="preserve">Ako se nekretnina ne prodaju na </w:t>
      </w:r>
      <w:r w:rsidR="00CE3CE6">
        <w:t>drugom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Sve poreze i pristojbe u svezi s prodajom  nekretnina snosi kupac. 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>Kao kupci mogu sudjelovati  sve osobe koje prema važećim propisima  u Republici Hrvatskoj mogu stjecati vlasništvo na nekretninama koje su predmet prodaje  i  koje su  najkasnije  do  1</w:t>
      </w:r>
      <w:r w:rsidR="00CE3CE6">
        <w:t>9</w:t>
      </w:r>
      <w:r>
        <w:t xml:space="preserve">. </w:t>
      </w:r>
      <w:r w:rsidR="00CE3CE6">
        <w:t>lip</w:t>
      </w:r>
      <w:r>
        <w:t xml:space="preserve">nja 2018.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St-41/2015 i dokaz o tome predočile stečajnom sucu prije početka dražbe,  ili stečajnom sucu prilože bankarsku garanciju  bonitetne banke  na prvi poziv za navedene  iznose   osiguranja.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ind w:left="1080"/>
        <w:jc w:val="both"/>
      </w:pPr>
      <w:r>
        <w:t>Punomoćnici ponuditelja mogu sudjelovati na dražbi samo uz ovjerenu specijalnu punomoć</w:t>
      </w:r>
    </w:p>
    <w:p w:rsidRDefault="004027AC" w:rsidP="004027AC" w:rsidR="004027AC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St-41/2015.</w:t>
      </w:r>
    </w:p>
    <w:p w:rsidRDefault="004027AC" w:rsidP="004027AC" w:rsidR="004027AC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4027AC" w:rsidP="004027AC" w:rsidR="004027AC">
      <w:pPr>
        <w:pStyle w:val="Poetniodjeljak"/>
      </w:pPr>
      <w:r>
        <w:t xml:space="preserve">     </w:t>
      </w:r>
      <w:r>
        <w:tab/>
        <w:t xml:space="preserve"> Nekretnina će se  rješenjem o dosudi dosuditi kupcu koji ponudi najpovoljniju cijenu. </w:t>
      </w:r>
    </w:p>
    <w:p w:rsidRDefault="004027AC" w:rsidP="004027AC" w:rsidR="004027AC">
      <w:pPr>
        <w:ind w:left="1080"/>
        <w:jc w:val="both"/>
      </w:pPr>
      <w:r>
        <w:t xml:space="preserve">Nekretnina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spacing w:after="0"/>
        <w:ind w:left="4248"/>
        <w:jc w:val="both"/>
      </w:pPr>
      <w:r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1.St-41/2015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4027AC" w:rsidP="004027AC" w:rsidR="004027AC">
      <w:pPr>
        <w:spacing w:after="0"/>
        <w:ind w:left="1080"/>
        <w:jc w:val="both"/>
        <w:rPr>
          <w:b/>
          <w:sz w:val="28"/>
          <w:szCs w:val="28"/>
        </w:rPr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4027AC" w:rsidP="004027AC" w:rsidR="004027AC">
      <w:pPr>
        <w:spacing w:after="0"/>
        <w:ind w:left="1080"/>
        <w:jc w:val="both"/>
      </w:pPr>
    </w:p>
    <w:p w:rsidRDefault="004027AC" w:rsidP="004027AC" w:rsidR="004027AC">
      <w:pPr>
        <w:numPr>
          <w:ilvl w:val="0"/>
          <w:numId w:val="1"/>
        </w:numPr>
        <w:spacing w:after="0"/>
        <w:jc w:val="both"/>
      </w:pPr>
      <w:r>
        <w:t xml:space="preserve">Osobe  zainteresirane za kupnju mogu razgledati nekretninu  koje su predmet  prodaje svakim radnim danom po prethodnom dogovoru sa stečajnim upraviteljem Zoran Miletić, Split,  </w:t>
      </w:r>
      <w:proofErr w:type="spellStart"/>
      <w:r>
        <w:t>Nazorov</w:t>
      </w:r>
      <w:proofErr w:type="spellEnd"/>
      <w:r>
        <w:t xml:space="preserve"> prilaz 1 a  mob.br: </w:t>
      </w:r>
      <w:r>
        <w:rPr>
          <w:rFonts w:cs="Times New Roman"/>
        </w:rPr>
        <w:t>098/262-943</w:t>
      </w:r>
      <w:r>
        <w:t>. Kod stečajnog upravitelja  može se dobiti na uvid  sva raspoloživa dokumentacija koja se odnosi na nekretninu koje su predmet  prodaje.</w:t>
      </w:r>
    </w:p>
    <w:p w:rsidRDefault="004027AC" w:rsidP="004027AC" w:rsidR="004027AC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4027AC" w:rsidP="004027AC" w:rsidR="004027AC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4027AC" w:rsidP="004027AC" w:rsidR="004027AC">
      <w:pPr>
        <w:spacing w:before="24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Rješenjem ovog suda poslovni broj St-41/2015 od  15.ožujka 2016. godine otvoren je stečajni postupak nad dužnikom </w:t>
      </w:r>
      <w:proofErr w:type="spellStart"/>
      <w:r>
        <w:rPr>
          <w:rFonts w:eastAsia="Calibri"/>
        </w:rPr>
        <w:t>Miamark</w:t>
      </w:r>
      <w:proofErr w:type="spellEnd"/>
      <w:r>
        <w:rPr>
          <w:rFonts w:eastAsia="Calibri"/>
        </w:rPr>
        <w:t xml:space="preserve"> ,d.o.o.,Split, Marasovića 65/2., OIB: 74117268184. Navedenim rješenjem za stečajnog upravitelja imenovan je Zoran Miletić iz Splita, </w:t>
      </w:r>
      <w:proofErr w:type="spellStart"/>
      <w:r>
        <w:rPr>
          <w:rFonts w:eastAsia="Calibri"/>
        </w:rPr>
        <w:t>Nazorov</w:t>
      </w:r>
      <w:proofErr w:type="spellEnd"/>
      <w:r>
        <w:rPr>
          <w:rFonts w:eastAsia="Calibri"/>
        </w:rPr>
        <w:t xml:space="preserve"> prilaz 1A, OIB: 73025684607.</w:t>
      </w:r>
    </w:p>
    <w:p w:rsidRDefault="004027AC" w:rsidP="004027AC" w:rsidR="004027AC">
      <w:pPr>
        <w:ind w:firstLine="708"/>
        <w:jc w:val="both"/>
      </w:pPr>
      <w:r>
        <w:t xml:space="preserve">Rješenjem ovog suda  br. 1.St-41/2015 od  05. travnja 2018.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</w:t>
      </w:r>
      <w:r>
        <w:rPr>
          <w:rFonts w:eastAsia="Calibri"/>
        </w:rPr>
        <w:t xml:space="preserve">MIAMARK d.o.o. u stečaju,Split, Marasovića 65/2., OIB: 74117268184 </w:t>
      </w:r>
      <w:r>
        <w:rPr>
          <w:rFonts w:cs="Times New Roman" w:eastAsia="Times New Roman"/>
          <w:lang w:eastAsia="hr-HR"/>
        </w:rPr>
        <w:t xml:space="preserve">i to nekretnine </w:t>
      </w:r>
      <w:r>
        <w:t xml:space="preserve">oznake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CE3CE6" w:rsidP="00CE3CE6" w:rsidR="00CE3CE6">
      <w:pPr>
        <w:ind w:firstLine="708"/>
        <w:jc w:val="both"/>
      </w:pPr>
      <w:r>
        <w:t xml:space="preserve">Kako se predmetna nekretnina nije prodala </w:t>
      </w:r>
      <w:r w:rsidR="00BB2F1D">
        <w:t>n</w:t>
      </w:r>
      <w:r>
        <w:t>a prvom dražbenom ročištu koje je u ovom predmetu održano dana 18.svibnja 2018. godine</w:t>
      </w:r>
      <w:r w:rsidR="00BB2F1D">
        <w:t>,</w:t>
      </w:r>
      <w:r>
        <w:t xml:space="preserve"> </w:t>
      </w:r>
      <w:r w:rsidR="00BB2F1D">
        <w:t xml:space="preserve">sud </w:t>
      </w:r>
      <w:r>
        <w:t>te  na prijedlog stečajnog upravitelja odredio da će se nova prodaja nekretnine stečajnog dužnika na drugom dražbenom ročištu održati uz umanjenje cijene  od 10% u odnosu na cijenu iz zaključka od 1</w:t>
      </w:r>
      <w:r w:rsidR="00BB2F1D">
        <w:t>8</w:t>
      </w:r>
      <w:r>
        <w:t>.</w:t>
      </w:r>
      <w:r w:rsidR="00BB2F1D">
        <w:t>travnja</w:t>
      </w:r>
      <w:r>
        <w:t xml:space="preserve"> 201</w:t>
      </w:r>
      <w:r w:rsidR="00BB2F1D">
        <w:t>8</w:t>
      </w:r>
      <w:r>
        <w:t>.godine.</w:t>
      </w:r>
    </w:p>
    <w:p w:rsidRDefault="004027AC" w:rsidP="004027AC" w:rsidR="004027AC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4027AC" w:rsidP="004027AC" w:rsidR="004027AC">
      <w:pPr>
        <w:ind w:firstLine="708" w:left="2124"/>
      </w:pPr>
      <w:r>
        <w:t xml:space="preserve">U Splitu,  18. </w:t>
      </w:r>
      <w:r w:rsidR="00BB2F1D">
        <w:t>svibnja</w:t>
      </w:r>
      <w:r>
        <w:t xml:space="preserve">  2018. godine.</w:t>
      </w:r>
    </w:p>
    <w:p w:rsidRDefault="004027AC" w:rsidP="004027AC" w:rsidR="004027AC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4027AC" w:rsidP="004027AC" w:rsidR="004027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E3CE6" w:rsidP="00CE3CE6" w:rsidR="00CE3CE6">
      <w:pPr>
        <w:pStyle w:val="Tijeloteksta"/>
      </w:pPr>
      <w:r>
        <w:t xml:space="preserve">POUKA O PRAVNOM LIJEKU: Protiv ovog zaključka  nije dopuštena žalba. </w:t>
      </w:r>
    </w:p>
    <w:p w:rsidRDefault="004027AC" w:rsidP="004027AC" w:rsidR="004027AC"/>
    <w:p w:rsidRDefault="004027AC" w:rsidP="004027AC" w:rsidR="004027AC">
      <w:pPr>
        <w:jc w:val="both"/>
      </w:pPr>
      <w:r>
        <w:t>DNA:</w:t>
      </w:r>
    </w:p>
    <w:p w:rsidRDefault="004027AC" w:rsidP="004027AC" w:rsidR="004027AC">
      <w:pPr>
        <w:numPr>
          <w:ilvl w:val="0"/>
          <w:numId w:val="2"/>
        </w:numPr>
        <w:spacing w:after="0"/>
        <w:jc w:val="both"/>
      </w:pPr>
      <w:r>
        <w:t xml:space="preserve">Stečajnom upravitelju, uz nalog za objavom zaključka na mrežnoj stranici VTS RH i HGH.  </w:t>
      </w:r>
    </w:p>
    <w:p w:rsidRDefault="004027AC" w:rsidP="004027AC" w:rsidR="004027AC">
      <w:pPr>
        <w:numPr>
          <w:ilvl w:val="0"/>
          <w:numId w:val="2"/>
        </w:numPr>
        <w:spacing w:after="0"/>
        <w:jc w:val="both"/>
      </w:pPr>
      <w:r>
        <w:t xml:space="preserve">Mrežna stranica e-oglasna ploča sudova </w:t>
      </w:r>
    </w:p>
    <w:p w:rsidRDefault="004027AC" w:rsidP="004027AC" w:rsidR="004027AC">
      <w:pPr>
        <w:spacing w:after="0"/>
        <w:ind w:left="720"/>
        <w:jc w:val="both"/>
      </w:pPr>
    </w:p>
    <w:p w:rsidRDefault="004027AC" w:rsidP="004027AC" w:rsidR="004027AC"/>
    <w:p w:rsidRDefault="004027AC" w:rsidP="004027AC" w:rsidR="004027AC"/>
    <w:p w:rsidRDefault="004027AC" w:rsidP="004027AC" w:rsidR="004027AC"/>
    <w:p w:rsidRDefault="004027AC" w:rsidP="004027AC" w:rsidR="004027A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7AC"/>
    <w:rsid w:val="000E7BAA"/>
    <w:rsid w:val="004027AC"/>
    <w:rsid w:val="00BB2F1D"/>
    <w:rsid w:val="00CE3CE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7AC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027AC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4027AC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4027A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4027AC"/>
    <w:rPr>
      <w:rFonts w:cstheme="minorBidi"/>
    </w:rPr>
  </w:style>
  <w:style w:styleId="Bezproreda" w:type="paragraph">
    <w:name w:val="No Spacing"/>
    <w:uiPriority w:val="1"/>
    <w:qFormat/>
    <w:rsid w:val="004027AC"/>
    <w:rPr>
      <w:rFonts w:cstheme="minorBidi"/>
    </w:rPr>
  </w:style>
  <w:style w:customStyle="true" w:styleId="Poetniodjeljak" w:type="paragraph">
    <w:name w:val="Početni_odjeljak"/>
    <w:basedOn w:val="Normal"/>
    <w:next w:val="Normal"/>
    <w:qFormat/>
    <w:rsid w:val="004027AC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7A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7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BAA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7BAA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7BAA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7BAA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7AC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027AC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4027AC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4027A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4027AC"/>
    <w:rPr>
      <w:rFonts w:cstheme="minorBidi"/>
    </w:rPr>
  </w:style>
  <w:style w:styleId="Bezproreda" w:type="paragraph">
    <w:name w:val="No Spacing"/>
    <w:uiPriority w:val="1"/>
    <w:qFormat/>
    <w:rsid w:val="004027AC"/>
    <w:rPr>
      <w:rFonts w:cstheme="minorBidi"/>
    </w:rPr>
  </w:style>
  <w:style w:customStyle="1" w:styleId="Poetniodjeljak" w:type="paragraph">
    <w:name w:val="Početni_odjeljak"/>
    <w:basedOn w:val="Normal"/>
    <w:next w:val="Normal"/>
    <w:qFormat/>
    <w:rsid w:val="004027AC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7A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7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BAA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7BAA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7BA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7BA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446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1020</properties:Words>
  <properties:Characters>5571</properties:Characters>
  <properties:Lines>137</properties:Lines>
  <properties:Paragraphs>48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2018-05-18T07:43:00Z</dcterms:created>
  <dc:creator>Velimir Vuković</dc:creator>
  <cp:lastModifiedBy>Velimir Vuković</cp:lastModifiedBy>
  <cp:lastPrinted>2018-05-18T07:51:00Z</cp:lastPrinted>
  <dcterms:modified xmlns:xsi="http://www.w3.org/2001/XMLSchema-instance" xsi:type="dcterms:W3CDTF">2018-05-18T08:50:00Z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(1.st-41-15 zaklučak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