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eff2" w14:paraId="dbfeff2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C22DE0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A36BCD" w:rsidP="00C22DE0" w:rsidR="00A36BCD">
      <w:pPr>
        <w:spacing w:lineRule="auto" w:line="24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A36BCD"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0D1EAA" w:rsidP="00C22DE0" w:rsidR="00FD1351" w:rsidRPr="004B5844">
      <w:pPr>
        <w:spacing w:lineRule="auto" w:line="24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D1EAA" w:rsidP="008E0E96" w:rsidR="000D1E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E523B7">
        <w:rPr>
          <w:rFonts w:cs="Times New Roman" w:hAnsi="Times New Roman" w:ascii="Times New Roman"/>
          <w:sz w:val="24"/>
          <w:szCs w:val="24"/>
        </w:rPr>
        <w:t>–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</w:t>
      </w:r>
      <w:r w:rsidR="00E523B7">
        <w:rPr>
          <w:rFonts w:cs="Times New Roman" w:hAnsi="Times New Roman" w:ascii="Times New Roman"/>
          <w:sz w:val="24"/>
          <w:szCs w:val="24"/>
        </w:rPr>
        <w:t xml:space="preserve"> MARKAČIĆ d.o.o. Krivodol, Krivodol 0, OIB: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</w:t>
      </w:r>
      <w:r w:rsidR="00E523B7" w:rsidRPr="00E523B7">
        <w:rPr>
          <w:rFonts w:cs="Times New Roman" w:eastAsia="Times New Roman" w:hAnsi="Times New Roman" w:ascii="Times New Roman"/>
          <w:sz w:val="24"/>
          <w:szCs w:val="24"/>
          <w:lang w:eastAsia="hr-HR"/>
        </w:rPr>
        <w:t>88202925196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2DE0">
        <w:rPr>
          <w:rFonts w:cs="Times New Roman" w:hAnsi="Times New Roman" w:ascii="Times New Roman"/>
          <w:sz w:val="24"/>
          <w:szCs w:val="24"/>
        </w:rPr>
        <w:t>za sklapanje</w:t>
      </w:r>
      <w:r>
        <w:rPr>
          <w:rFonts w:cs="Times New Roman" w:hAnsi="Times New Roman" w:ascii="Times New Roman"/>
          <w:sz w:val="24"/>
          <w:szCs w:val="24"/>
        </w:rPr>
        <w:t xml:space="preserve"> preds</w:t>
      </w:r>
      <w:r w:rsidR="00E60785">
        <w:rPr>
          <w:rFonts w:cs="Times New Roman" w:hAnsi="Times New Roman" w:ascii="Times New Roman"/>
          <w:sz w:val="24"/>
          <w:szCs w:val="24"/>
        </w:rPr>
        <w:t>tečajne nagodbe</w:t>
      </w:r>
      <w:r w:rsidR="00C22DE0">
        <w:rPr>
          <w:rFonts w:cs="Times New Roman" w:hAnsi="Times New Roman" w:ascii="Times New Roman"/>
          <w:sz w:val="24"/>
          <w:szCs w:val="24"/>
        </w:rPr>
        <w:t>,</w:t>
      </w:r>
      <w:r w:rsidR="00E60785">
        <w:rPr>
          <w:rFonts w:cs="Times New Roman" w:hAnsi="Times New Roman" w:ascii="Times New Roman"/>
          <w:sz w:val="24"/>
          <w:szCs w:val="24"/>
        </w:rPr>
        <w:t xml:space="preserve"> </w:t>
      </w:r>
      <w:r w:rsidR="00E60785" w:rsidRPr="002241FF">
        <w:rPr>
          <w:rFonts w:cs="Times New Roman" w:hAnsi="Times New Roman" w:ascii="Times New Roman"/>
          <w:sz w:val="24"/>
          <w:szCs w:val="24"/>
        </w:rPr>
        <w:t xml:space="preserve">dana </w:t>
      </w:r>
      <w:r w:rsidR="00E523B7" w:rsidRPr="002241FF">
        <w:rPr>
          <w:rFonts w:cs="Times New Roman" w:hAnsi="Times New Roman" w:ascii="Times New Roman"/>
          <w:sz w:val="24"/>
          <w:szCs w:val="24"/>
        </w:rPr>
        <w:t>1</w:t>
      </w:r>
      <w:r w:rsidR="002241FF">
        <w:rPr>
          <w:rFonts w:cs="Times New Roman" w:hAnsi="Times New Roman" w:ascii="Times New Roman"/>
          <w:sz w:val="24"/>
          <w:szCs w:val="24"/>
        </w:rPr>
        <w:t>7</w:t>
      </w:r>
      <w:r w:rsidR="00E523B7" w:rsidRPr="002241FF">
        <w:rPr>
          <w:rFonts w:cs="Times New Roman" w:hAnsi="Times New Roman" w:ascii="Times New Roman"/>
          <w:sz w:val="24"/>
          <w:szCs w:val="24"/>
        </w:rPr>
        <w:t>. lipnja</w:t>
      </w:r>
      <w:r w:rsidR="00420D3A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D1EAA" w:rsidP="00A36BCD" w:rsidR="000D1EAA">
      <w:pPr>
        <w:spacing w:lineRule="auto" w:line="240" w:after="180"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A36BCD" w:rsidR="00E60785">
      <w:pPr>
        <w:pStyle w:val="Tijeloteksta"/>
        <w:tabs>
          <w:tab w:pos="900" w:val="left"/>
        </w:tabs>
        <w:spacing w:after="200" w:before="200"/>
        <w:jc w:val="center"/>
      </w:pPr>
      <w:r>
        <w:t>PREDSTEČAJNE NAGODBE</w:t>
      </w:r>
    </w:p>
    <w:p w:rsidRDefault="008E0E96" w:rsidP="00A36BCD" w:rsidR="008E0E96" w:rsidRPr="00DD55A9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8E0E96" w:rsidP="008E0E96" w:rsidR="008E0E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E523B7">
        <w:rPr>
          <w:rFonts w:cs="Times New Roman" w:eastAsia="Times New Roman" w:hAnsi="Times New Roman" w:ascii="Times New Roman"/>
          <w:sz w:val="24"/>
          <w:szCs w:val="24"/>
        </w:rPr>
        <w:t>MARKAČIĆ d.o.o. Krivodol, Krivodol 0, OIB: 88202925196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i vjerovnika predstečajne nagodbe sa utvrđenim tražbinama u sveukupnom iznosu od </w:t>
      </w:r>
      <w:r w:rsidRPr="00E523B7">
        <w:rPr>
          <w:rFonts w:cs="Times New Roman" w:eastAsia="Times New Roman" w:hAnsi="Times New Roman" w:ascii="Times New Roman"/>
          <w:sz w:val="24"/>
          <w:szCs w:val="24"/>
        </w:rPr>
        <w:t>341.710,24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kn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za koje imaju pravo glasa u visini utvrđene tražbine:</w:t>
      </w:r>
    </w:p>
    <w:p w:rsidRDefault="008E0E96" w:rsidP="008E0E96" w:rsidR="008E0E96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324"/>
        <w:jc w:val="center"/>
        <w:tblInd w:type="dxa" w:w="-601"/>
        <w:tblLayout w:type="fixed"/>
        <w:tblLook w:val="04A0" w:noVBand="1" w:noHBand="0" w:lastColumn="0" w:firstColumn="1" w:lastRow="0" w:firstRow="1"/>
      </w:tblPr>
      <w:tblGrid>
        <w:gridCol w:w="691"/>
        <w:gridCol w:w="1845"/>
        <w:gridCol w:w="5546"/>
        <w:gridCol w:w="1808"/>
      </w:tblGrid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523B7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9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523B7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2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523B7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9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523B7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UTVRĐENI IZNOS TRAŽBINE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18683136487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REPUBLIKA HRVATSKA</w:t>
            </w:r>
          </w:p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MINISTARSTVO FINANCIJA</w:t>
            </w:r>
          </w:p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POREZNA UPRAVA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74.340,81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41272392545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VODOVOD IMOTSKE KRAJINE, d.o.o. Imotski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2.250,37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45818738933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D&amp;M BAŠIĆ KAMENOLOMI d.o.o. Gornji Vinjani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28.224,09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53603878304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ind w:firstLineChars="100" w:first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LIMAS d.o.o. Sveta Nedjelja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5.421,12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75313284325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MERLINCOMPANY d.o.o. Split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22.065,19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14805356375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MILJENKO VRLJIČAK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76.577,31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32393697527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NIKOLA BAŠIĆ, vl. obrta za trgovinu</w:t>
            </w:r>
          </w:p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"MB AUTOSHOP", Imotski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71.963,63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val="en-US"/>
              </w:rPr>
              <w:t>37291121518</w:t>
            </w: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</w:pPr>
            <w:r w:rsidRPr="00E523B7">
              <w:rPr>
                <w:rFonts w:cs="Times New Roman" w:eastAsia="Times New Roman" w:hAnsi="Times New Roman" w:ascii="Times New Roman"/>
                <w:sz w:val="24"/>
                <w:szCs w:val="24"/>
                <w:lang w:val="en-US"/>
              </w:rPr>
              <w:t>PROVO d.o.o. Cista Provo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60.867,72</w:t>
            </w:r>
          </w:p>
        </w:tc>
      </w:tr>
      <w:tr w:rsidTr="001B0512" w:rsidR="008E0E96" w:rsidRPr="00E523B7">
        <w:trPr>
          <w:trHeight w:val="454"/>
          <w:jc w:val="center"/>
        </w:trPr>
        <w:tc>
          <w:tcPr>
            <w:tcW w:type="pct" w:w="3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2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autoSpaceDN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523B7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0E96" w:rsidP="001B0512" w:rsidR="008E0E96" w:rsidRPr="00E523B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23B7">
              <w:rPr>
                <w:rFonts w:cs="Times New Roman" w:hAnsi="Times New Roman" w:ascii="Times New Roman"/>
                <w:sz w:val="24"/>
                <w:szCs w:val="24"/>
              </w:rPr>
              <w:t>341.710,24</w:t>
            </w:r>
          </w:p>
        </w:tc>
      </w:tr>
    </w:tbl>
    <w:p w:rsidRDefault="00C22DE0" w:rsidP="008E0E96" w:rsidR="00C22DE0">
      <w:pPr>
        <w:spacing w:lineRule="auto" w:line="240" w:after="300" w:before="40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E0E96" w:rsidP="008E0E96" w:rsidR="008E0E96" w:rsidRPr="00DD55A9">
      <w:pPr>
        <w:spacing w:lineRule="auto" w:line="240" w:after="300" w:before="4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lastRenderedPageBreak/>
        <w:t>Članak 2.</w:t>
      </w:r>
    </w:p>
    <w:p w:rsidRDefault="008E0E96" w:rsidP="008E0E96" w:rsidR="008E0E96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Dužnik je vjerovnike podijelio u skupine polazeći od odredbe čl. 63. Zakona o financijskom poslovanju i predstečajnoj nagodbi te od specifičnosti tražbina pojedinih vjerovnika i specifičnosti visine i oblika namirenja tih tražbina. Vjerovnici se dijele na grupe, kako slijedi:</w:t>
      </w:r>
    </w:p>
    <w:p w:rsidRDefault="008E0E96" w:rsidP="00C22DE0" w:rsidR="008E0E96">
      <w:pPr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uto" w:line="240" w:after="100" w:before="160"/>
        <w:ind w:hanging="357" w:left="714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6C4D64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GRUPA 1 –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 w:rsidRPr="00E523B7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Tijela javne uprave i trgovačka društva u većinskom državnom vlasništvu</w:t>
      </w:r>
    </w:p>
    <w:p w:rsidRDefault="008E0E96" w:rsidP="00C22DE0" w:rsidR="008E0E96" w:rsidRPr="0021329F">
      <w:pPr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uto" w:line="240" w:after="100" w:before="160"/>
        <w:ind w:hanging="357" w:left="714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GRUPA 2 – Ostali vjerovnici.</w:t>
      </w:r>
    </w:p>
    <w:p w:rsidRDefault="008E0E96" w:rsidP="00A36BCD" w:rsidR="008E0E96" w:rsidRPr="00CF2B5D">
      <w:pPr>
        <w:widowControl w:val="false"/>
        <w:autoSpaceDE w:val="false"/>
        <w:autoSpaceDN w:val="false"/>
        <w:adjustRightInd w:val="false"/>
        <w:spacing w:lineRule="auto" w:line="240" w:after="240" w:before="30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3.</w:t>
      </w:r>
    </w:p>
    <w:p w:rsidRDefault="008E0E96" w:rsidP="00A36BCD" w:rsidR="008E0E96">
      <w:pPr>
        <w:widowControl w:val="false"/>
        <w:autoSpaceDE w:val="false"/>
        <w:autoSpaceDN w:val="false"/>
        <w:adjustRightInd w:val="false"/>
        <w:spacing w:lineRule="auto" w:line="240" w:after="40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grupe 1 – Tijela javne uprave i trgovačka društva u već</w:t>
      </w:r>
      <w:r w:rsidRPr="00E523B7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inskom državnom vlasništvu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iskazane su u tablici:</w:t>
      </w:r>
    </w:p>
    <w:tbl>
      <w:tblPr>
        <w:tblStyle w:val="Reetkatablice2"/>
        <w:tblW w:type="dxa" w:w="10774"/>
        <w:tblInd w:type="dxa" w:w="-885"/>
        <w:tblLayout w:type="fixed"/>
        <w:tblLook w:val="04A0" w:noVBand="1" w:noHBand="0" w:lastColumn="0" w:firstColumn="1" w:lastRow="0" w:firstRow="1"/>
      </w:tblPr>
      <w:tblGrid>
        <w:gridCol w:w="575"/>
        <w:gridCol w:w="1694"/>
        <w:gridCol w:w="1843"/>
        <w:gridCol w:w="1417"/>
        <w:gridCol w:w="1134"/>
        <w:gridCol w:w="1418"/>
        <w:gridCol w:w="1276"/>
        <w:gridCol w:w="1417"/>
      </w:tblGrid>
      <w:tr w:rsidTr="001B0512" w:rsidR="008E0E96" w:rsidRPr="00E523B7">
        <w:trPr>
          <w:trHeight w:val="57"/>
        </w:trPr>
        <w:tc>
          <w:tcPr>
            <w:tcW w:type="dxa" w:w="575"/>
            <w:vAlign w:val="center"/>
            <w:hideMark/>
          </w:tcPr>
          <w:p w:rsidRDefault="008E0E96" w:rsidP="001B0512" w:rsidR="008E0E96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R.</w:t>
            </w:r>
          </w:p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br.</w:t>
            </w:r>
          </w:p>
        </w:tc>
        <w:tc>
          <w:tcPr>
            <w:tcW w:type="dxa" w:w="1694"/>
            <w:vAlign w:val="center"/>
            <w:hideMark/>
          </w:tcPr>
          <w:p w:rsidRDefault="008E0E96" w:rsidP="001B0512" w:rsidR="008E0E96" w:rsidRPr="00E523B7">
            <w:pPr>
              <w:tabs>
                <w:tab w:pos="1586" w:val="left"/>
              </w:tabs>
              <w:ind w:hanging="116"/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OIB</w:t>
            </w:r>
          </w:p>
          <w:p w:rsidRDefault="008E0E96" w:rsidP="001B0512" w:rsidR="008E0E96" w:rsidRPr="00E523B7">
            <w:pPr>
              <w:tabs>
                <w:tab w:pos="1586" w:val="left"/>
              </w:tabs>
              <w:ind w:hanging="116"/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vjerovnika</w:t>
            </w:r>
          </w:p>
        </w:tc>
        <w:tc>
          <w:tcPr>
            <w:tcW w:type="dxa" w:w="1843"/>
            <w:vAlign w:val="center"/>
            <w:hideMark/>
          </w:tcPr>
          <w:p w:rsidRDefault="008E0E96" w:rsidP="001B0512" w:rsidR="008E0E96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Naziv vjerovnika</w:t>
            </w:r>
          </w:p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i adresa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Glavnica</w:t>
            </w:r>
          </w:p>
        </w:tc>
        <w:tc>
          <w:tcPr>
            <w:tcW w:type="dxa" w:w="1134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Kamata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Utvrđeni iznos tražbine (kn)</w:t>
            </w:r>
          </w:p>
        </w:tc>
        <w:tc>
          <w:tcPr>
            <w:tcW w:type="dxa" w:w="1276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Otpis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bCs/>
                <w:szCs w:val="24"/>
              </w:rPr>
            </w:pPr>
            <w:r w:rsidRPr="00E523B7">
              <w:rPr>
                <w:rFonts w:eastAsia="Times New Roman"/>
                <w:bCs/>
                <w:szCs w:val="24"/>
              </w:rPr>
              <w:t>Preostalo za otplatu</w:t>
            </w:r>
          </w:p>
        </w:tc>
      </w:tr>
      <w:tr w:rsidTr="001B0512" w:rsidR="008E0E96" w:rsidRPr="00E523B7">
        <w:trPr>
          <w:trHeight w:val="57"/>
        </w:trPr>
        <w:tc>
          <w:tcPr>
            <w:tcW w:type="dxa" w:w="575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1</w:t>
            </w:r>
            <w:r>
              <w:rPr>
                <w:rFonts w:eastAsia="Times New Roman"/>
                <w:color w:val="000000"/>
                <w:szCs w:val="24"/>
              </w:rPr>
              <w:t>.</w:t>
            </w:r>
          </w:p>
        </w:tc>
        <w:tc>
          <w:tcPr>
            <w:tcW w:type="dxa" w:w="1694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18683136487</w:t>
            </w:r>
          </w:p>
        </w:tc>
        <w:tc>
          <w:tcPr>
            <w:tcW w:type="dxa" w:w="1843"/>
            <w:vAlign w:val="center"/>
            <w:hideMark/>
          </w:tcPr>
          <w:p w:rsidRDefault="008E0E96" w:rsidP="001B0512" w:rsidR="008E0E96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Republika Hrvatska, Ministarstvo financija, Porezna uprava</w:t>
            </w:r>
          </w:p>
          <w:p w:rsidRDefault="008E0E96" w:rsidP="001B0512" w:rsidR="008E0E96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Katančićeva 5</w:t>
            </w:r>
          </w:p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Zagreb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70.578,86</w:t>
            </w:r>
          </w:p>
        </w:tc>
        <w:tc>
          <w:tcPr>
            <w:tcW w:type="dxa" w:w="1134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3.761,95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74.340,81</w:t>
            </w:r>
          </w:p>
        </w:tc>
        <w:tc>
          <w:tcPr>
            <w:tcW w:type="dxa" w:w="1276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3.761,95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70.578,86</w:t>
            </w:r>
          </w:p>
        </w:tc>
      </w:tr>
      <w:tr w:rsidTr="001B0512" w:rsidR="008E0E96" w:rsidRPr="00E523B7">
        <w:trPr>
          <w:trHeight w:val="57"/>
        </w:trPr>
        <w:tc>
          <w:tcPr>
            <w:tcW w:type="dxa" w:w="575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2</w:t>
            </w:r>
            <w:r>
              <w:rPr>
                <w:rFonts w:eastAsia="Times New Roman"/>
                <w:color w:val="000000"/>
                <w:szCs w:val="24"/>
              </w:rPr>
              <w:t>.</w:t>
            </w:r>
          </w:p>
        </w:tc>
        <w:tc>
          <w:tcPr>
            <w:tcW w:type="dxa" w:w="1694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41272392545</w:t>
            </w:r>
          </w:p>
        </w:tc>
        <w:tc>
          <w:tcPr>
            <w:tcW w:type="dxa" w:w="1843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szCs w:val="24"/>
              </w:rPr>
              <w:t>Vodovod imotske krajine</w:t>
            </w:r>
            <w:r w:rsidRPr="00E523B7">
              <w:rPr>
                <w:rFonts w:eastAsia="Times New Roman"/>
                <w:szCs w:val="24"/>
              </w:rPr>
              <w:t xml:space="preserve"> d.o.o.</w:t>
            </w:r>
            <w:r w:rsidRPr="00E523B7">
              <w:rPr>
                <w:rFonts w:eastAsia="Times New Roman"/>
                <w:szCs w:val="24"/>
              </w:rPr>
              <w:br/>
            </w:r>
            <w:r>
              <w:rPr>
                <w:rFonts w:eastAsia="Times New Roman"/>
                <w:szCs w:val="24"/>
              </w:rPr>
              <w:t>Imotski, Blajburška 133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2.250,37</w:t>
            </w:r>
          </w:p>
        </w:tc>
        <w:tc>
          <w:tcPr>
            <w:tcW w:type="dxa" w:w="1134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2.250,37</w:t>
            </w:r>
          </w:p>
        </w:tc>
        <w:tc>
          <w:tcPr>
            <w:tcW w:type="dxa" w:w="1276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417"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szCs w:val="24"/>
              </w:rPr>
            </w:pPr>
            <w:r w:rsidRPr="00E523B7">
              <w:rPr>
                <w:rFonts w:eastAsia="Times New Roman"/>
                <w:szCs w:val="24"/>
              </w:rPr>
              <w:t>2.250,37</w:t>
            </w:r>
          </w:p>
        </w:tc>
      </w:tr>
      <w:tr w:rsidTr="001B0512" w:rsidR="008E0E96" w:rsidRPr="00E523B7">
        <w:trPr>
          <w:trHeight w:val="785"/>
        </w:trPr>
        <w:tc>
          <w:tcPr>
            <w:tcW w:type="dxa" w:w="575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type="dxa" w:w="1694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type="dxa" w:w="1843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UKUPNO:</w:t>
            </w:r>
          </w:p>
        </w:tc>
        <w:tc>
          <w:tcPr>
            <w:tcW w:type="dxa" w:w="1417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72.829,23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3.761,95</w:t>
            </w:r>
          </w:p>
        </w:tc>
        <w:tc>
          <w:tcPr>
            <w:tcW w:type="dxa" w:w="1418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76.591,18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3.761,95</w:t>
            </w:r>
          </w:p>
        </w:tc>
        <w:tc>
          <w:tcPr>
            <w:tcW w:type="dxa" w:w="1417"/>
            <w:noWrap/>
            <w:vAlign w:val="center"/>
            <w:hideMark/>
          </w:tcPr>
          <w:p w:rsidRDefault="008E0E96" w:rsidP="001B0512" w:rsidR="008E0E96" w:rsidRPr="00E523B7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E523B7">
              <w:rPr>
                <w:rFonts w:eastAsia="Times New Roman"/>
                <w:color w:val="000000"/>
                <w:szCs w:val="24"/>
              </w:rPr>
              <w:t>72.829,23</w:t>
            </w:r>
          </w:p>
        </w:tc>
      </w:tr>
    </w:tbl>
    <w:p w:rsidRDefault="008E0E96" w:rsidP="00A36BCD" w:rsidR="008E0E96" w:rsidRPr="0021329F">
      <w:pPr>
        <w:widowControl w:val="false"/>
        <w:autoSpaceDE w:val="false"/>
        <w:autoSpaceDN w:val="false"/>
        <w:adjustRightInd w:val="false"/>
        <w:spacing w:lineRule="auto" w:line="240" w:before="6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Republika Hrvatska, Ministarstvo financija,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Porezna upr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va, K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atančićeva 5, 10000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Z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agreb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 s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m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om tražbine od 74.340,81 kn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otpušta dužniku dio utvrđene tražbine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 iznosu od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3.761,95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(kamata)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. Preostali iznos tražbine od 70.578,86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(glavnica)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dužnik će otplatiti u 24 jednaka mjesečna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anuiteta, uz kamatnu stopu od 4,5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%, računajući od pravomoćnosti r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ješenja Trgovačkog suda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kojim se odobrava sklapanje ove predstečajne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nagodb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e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. Prvi anuitet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dospijeva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15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.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-tog u mjesecu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koji slijedi nakon pravomoćnosti rješenja </w:t>
      </w:r>
      <w:r w:rsidRPr="00B97510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Trgovačkog suda kojim se odobrava sklapanje ove predstečajne nagodbe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svaki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iduć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i anuitet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dospijeva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.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-tog u mjesecu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do konačne isplate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.</w:t>
      </w:r>
    </w:p>
    <w:p w:rsidRDefault="008E0E96" w:rsidP="00A36BCD" w:rsidR="008E0E96">
      <w:pPr>
        <w:widowControl w:val="false"/>
        <w:autoSpaceDE w:val="false"/>
        <w:autoSpaceDN w:val="false"/>
        <w:adjustRightInd w:val="false"/>
        <w:spacing w:lineRule="auto" w:line="240" w:before="6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2.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Vjerovniku Vodovod imotske krajine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d.o.o. za obavljanje vodoopskrbne djelatnosti, Blajburška 133, Imotski,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utvrđeni iznos od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2.250,37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(glavnica) dužnik će otplatiti u 24 jednaka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mjesečn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anuiteta, uz kamatnu stopu od 4,5%,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računajući od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 w:rsidRPr="00CF2B5D">
      <w:pPr>
        <w:widowControl w:val="false"/>
        <w:autoSpaceDE w:val="false"/>
        <w:autoSpaceDN w:val="false"/>
        <w:adjustRightInd w:val="false"/>
        <w:spacing w:lineRule="auto" w:line="240" w:after="100" w:before="300"/>
        <w:jc w:val="center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Članak 4.</w:t>
      </w:r>
    </w:p>
    <w:p w:rsidRDefault="008E0E96" w:rsidP="008E0E96" w:rsidR="008E0E96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bveze prema vjerovnicima grupe 2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–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Ostali vjerovnici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iskazane su u tablici:</w:t>
      </w:r>
    </w:p>
    <w:tbl>
      <w:tblPr>
        <w:tblStyle w:val="Reetkatablice2"/>
        <w:tblW w:type="dxa" w:w="10712"/>
        <w:jc w:val="center"/>
        <w:tblInd w:type="dxa" w:w="-743"/>
        <w:tblLook w:val="04A0" w:noVBand="1" w:noHBand="0" w:lastColumn="0" w:firstColumn="1" w:lastRow="0" w:firstRow="1"/>
      </w:tblPr>
      <w:tblGrid>
        <w:gridCol w:w="476"/>
        <w:gridCol w:w="1536"/>
        <w:gridCol w:w="2808"/>
        <w:gridCol w:w="1296"/>
        <w:gridCol w:w="972"/>
        <w:gridCol w:w="1418"/>
        <w:gridCol w:w="850"/>
        <w:gridCol w:w="1356"/>
      </w:tblGrid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R.</w:t>
            </w:r>
          </w:p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br.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OIB</w:t>
            </w:r>
          </w:p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vjerovnika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Naziv vjerovnika</w:t>
            </w:r>
          </w:p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i adresa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Glavnica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 w:rsidRPr="0021329F">
              <w:rPr>
                <w:rFonts w:eastAsia="Times New Roman"/>
                <w:bCs/>
                <w:szCs w:val="24"/>
              </w:rPr>
              <w:t>Kamata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Utvrđeni iznos tražbine (kn)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Otpis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Preostalo za otplatu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1.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45818738933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D&amp;M B</w:t>
            </w:r>
            <w:r>
              <w:rPr>
                <w:rFonts w:eastAsia="Times New Roman"/>
                <w:szCs w:val="24"/>
              </w:rPr>
              <w:t>ašić Kamenolomi</w:t>
            </w:r>
            <w:r w:rsidRPr="0021329F">
              <w:rPr>
                <w:rFonts w:eastAsia="Times New Roman"/>
                <w:szCs w:val="24"/>
              </w:rPr>
              <w:t xml:space="preserve"> d.o.o. </w:t>
            </w:r>
            <w:r>
              <w:rPr>
                <w:rFonts w:eastAsia="Times New Roman"/>
                <w:szCs w:val="24"/>
              </w:rPr>
              <w:t>Gornji Vinjani, Vinjani Gornji 377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28.224,09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28.224,09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28.224,09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2.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53603878304</w:t>
            </w:r>
          </w:p>
        </w:tc>
        <w:tc>
          <w:tcPr>
            <w:tcW w:type="dxa" w:w="2808"/>
            <w:vAlign w:val="center"/>
            <w:hideMark/>
          </w:tcPr>
          <w:p w:rsidRDefault="008E0E96" w:rsidP="008E0E96" w:rsidR="008E0E96" w:rsidRPr="0021329F">
            <w:pPr>
              <w:ind w:firstLineChars="100" w:firstLine="240"/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L</w:t>
            </w:r>
            <w:r>
              <w:rPr>
                <w:rFonts w:eastAsia="Times New Roman"/>
                <w:szCs w:val="24"/>
              </w:rPr>
              <w:t>imas</w:t>
            </w:r>
            <w:r w:rsidRPr="0021329F">
              <w:rPr>
                <w:rFonts w:eastAsia="Times New Roman"/>
                <w:szCs w:val="24"/>
              </w:rPr>
              <w:t xml:space="preserve"> d.o.o.</w:t>
            </w:r>
            <w:r>
              <w:rPr>
                <w:rFonts w:eastAsia="Times New Roman"/>
                <w:szCs w:val="24"/>
              </w:rPr>
              <w:t xml:space="preserve"> Sveta Nedjelja, Obrtnička 21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5.421,12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5.421,12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5.421,12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3.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75313284325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szCs w:val="24"/>
              </w:rPr>
              <w:t>Merlincompany d.o.o. Split, Put Žnjana 24/a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22.065,19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0,00</w:t>
            </w:r>
          </w:p>
        </w:tc>
        <w:tc>
          <w:tcPr>
            <w:tcW w:type="dxa" w:w="1418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22.065,19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22.065,19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4.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14805356375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Miljenko Vrljičak, Krivodol 0, Krivodol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76.577,31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76.577,31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76.577,31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5.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32393697527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Nikola Bašić</w:t>
            </w:r>
            <w:r w:rsidRPr="0021329F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>vl. obrta</w:t>
            </w:r>
            <w:r w:rsidRPr="0021329F">
              <w:rPr>
                <w:rFonts w:eastAsia="Times New Roman"/>
                <w:szCs w:val="24"/>
              </w:rPr>
              <w:t xml:space="preserve"> "MB A</w:t>
            </w:r>
            <w:r>
              <w:rPr>
                <w:rFonts w:eastAsia="Times New Roman"/>
                <w:szCs w:val="24"/>
              </w:rPr>
              <w:t>utoshop</w:t>
            </w:r>
            <w:r w:rsidRPr="0021329F">
              <w:rPr>
                <w:rFonts w:eastAsia="Times New Roman"/>
                <w:szCs w:val="24"/>
              </w:rPr>
              <w:t>"</w:t>
            </w:r>
            <w:r>
              <w:rPr>
                <w:rFonts w:eastAsia="Times New Roman"/>
                <w:szCs w:val="24"/>
              </w:rPr>
              <w:t>, Blajburška ulica 11/A, Imotski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71.963,63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71.963,63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71.963,63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6.</w:t>
            </w:r>
          </w:p>
        </w:tc>
        <w:tc>
          <w:tcPr>
            <w:tcW w:type="dxa" w:w="153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37291121518</w:t>
            </w:r>
          </w:p>
        </w:tc>
        <w:tc>
          <w:tcPr>
            <w:tcW w:type="dxa" w:w="2808"/>
            <w:vAlign w:val="center"/>
            <w:hideMark/>
          </w:tcPr>
          <w:p w:rsidRDefault="008E0E96" w:rsidP="001B0512" w:rsidR="008E0E96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P</w:t>
            </w:r>
            <w:r>
              <w:rPr>
                <w:rFonts w:eastAsia="Times New Roman"/>
                <w:szCs w:val="24"/>
              </w:rPr>
              <w:t>rovo</w:t>
            </w:r>
            <w:r w:rsidRPr="0021329F">
              <w:rPr>
                <w:rFonts w:eastAsia="Times New Roman"/>
                <w:szCs w:val="24"/>
              </w:rPr>
              <w:t xml:space="preserve"> d.o.o. </w:t>
            </w:r>
            <w:r>
              <w:rPr>
                <w:rFonts w:eastAsia="Times New Roman"/>
                <w:szCs w:val="24"/>
              </w:rPr>
              <w:t>Cista Provo</w:t>
            </w:r>
          </w:p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Cista Provo bb</w:t>
            </w:r>
          </w:p>
        </w:tc>
        <w:tc>
          <w:tcPr>
            <w:tcW w:type="dxa" w:w="129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60.867,72</w:t>
            </w:r>
          </w:p>
        </w:tc>
        <w:tc>
          <w:tcPr>
            <w:tcW w:type="dxa" w:w="972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418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60.867,72</w:t>
            </w:r>
          </w:p>
        </w:tc>
        <w:tc>
          <w:tcPr>
            <w:tcW w:type="dxa" w:w="850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0,00</w:t>
            </w:r>
          </w:p>
        </w:tc>
        <w:tc>
          <w:tcPr>
            <w:tcW w:type="dxa" w:w="1356"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szCs w:val="24"/>
              </w:rPr>
            </w:pPr>
            <w:r w:rsidRPr="0021329F">
              <w:rPr>
                <w:rFonts w:eastAsia="Times New Roman"/>
                <w:szCs w:val="24"/>
              </w:rPr>
              <w:t>60.867,72</w:t>
            </w:r>
          </w:p>
        </w:tc>
      </w:tr>
      <w:tr w:rsidTr="001B0512" w:rsidR="008E0E96" w:rsidRPr="0021329F">
        <w:trPr>
          <w:trHeight w:val="794"/>
          <w:jc w:val="center"/>
        </w:trPr>
        <w:tc>
          <w:tcPr>
            <w:tcW w:type="dxa" w:w="476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type="dxa" w:w="1536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type="dxa" w:w="2808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UKUPNO: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265.119,06</w:t>
            </w:r>
          </w:p>
        </w:tc>
        <w:tc>
          <w:tcPr>
            <w:tcW w:type="dxa" w:w="972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0,00</w:t>
            </w:r>
          </w:p>
        </w:tc>
        <w:tc>
          <w:tcPr>
            <w:tcW w:type="dxa" w:w="1418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265.119,06</w:t>
            </w:r>
          </w:p>
        </w:tc>
        <w:tc>
          <w:tcPr>
            <w:tcW w:type="dxa" w:w="850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0,00</w:t>
            </w:r>
          </w:p>
        </w:tc>
        <w:tc>
          <w:tcPr>
            <w:tcW w:type="dxa" w:w="1356"/>
            <w:noWrap/>
            <w:vAlign w:val="center"/>
            <w:hideMark/>
          </w:tcPr>
          <w:p w:rsidRDefault="008E0E96" w:rsidP="001B0512" w:rsidR="008E0E96" w:rsidRPr="0021329F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21329F">
              <w:rPr>
                <w:rFonts w:eastAsia="Times New Roman"/>
                <w:color w:val="000000"/>
                <w:szCs w:val="24"/>
              </w:rPr>
              <w:t>265.119,06</w:t>
            </w:r>
          </w:p>
        </w:tc>
      </w:tr>
    </w:tbl>
    <w:p w:rsidRDefault="008E0E96" w:rsidP="008E0E96" w:rsidR="008E0E96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3.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Vjerovniku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D&amp;M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Bašić Kamenolomi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d.o.o. za proizvodnju, Vinjani Gornji 377, Gornji Vinjani,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od 28.224,09 kn (glavnica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) dužnik će otplatiti u 24 jednaka mjesečna anuiteta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beskamatno,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4.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Vjerovniku Limas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proizvodnja proizvoda od metala i plastike, limarski radovi i trgovina d.o.o., Obrtnička 21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Sveta Nedelja,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od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5.421,12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(glavnica) dužnik će otplatiti u 24 jednaka mjesečna anuiteta, beskamatno, 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 w:rsidRPr="0021329F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5.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Vjerovniku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M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erlincompany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d.o.o. za ugostiteljstvo, trgovinu i poslovne usluge, Put Žnjana 24/a, Split,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od 22.065,19 kn</w:t>
      </w:r>
      <w:r w:rsidRPr="002241FF">
        <w:t xml:space="preserve">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(glavnica) dužnik će otplatiti u 24 jednaka mjesečna anuiteta, beskamatno, 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 w:rsidRPr="0021329F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6.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Vjerovniku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Miljenku Vrljičku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, Krivodol, Krivodol 10, OIB: 85821130368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od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76.577,31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(glavnica) dužnik će otplatiti u 24 jednaka mjesečna anuiteta, beskamatno, 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 w:rsidRPr="0021329F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7.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Vjerovniku Nikoli Bašiću, vl. obrta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"MB A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utoshop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",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Blajburška ulica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11/A, I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motski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od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71.963,63 kn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(glavnica) dužnik će otplatiti u 24 jednaka mjesečna anuiteta, beskamatno, 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8.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Vjerovniku 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rovo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d.o.o. za trgovinu i usluge,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Cista Provo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BB, Cista Provo, OIB: 85821130368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</w:t>
      </w:r>
      <w:r w:rsidRPr="0021329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utvrđeni iznos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od 60.867,72 kn </w:t>
      </w:r>
      <w:r w:rsidRPr="002241FF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(glavnica) dužnik će otplatiti u 24 jednaka mjesečna anuiteta, beskamatno, računajući od pravomoćnosti rješenja Trgovačkog suda kojim se odobrava sklapanje ove predstečajne nagodbe. Prvi anuitet dospijeva 15.-tog u mjesecu, koji slijedi nakon pravomoćnosti rješenja Trgovačkog suda kojim se odobrava sklapanje ove predstečajne nagodbe, a svaki idući anuitet dospijeva 15.-tog u mjesecu do konačne isplate.</w:t>
      </w:r>
    </w:p>
    <w:p w:rsidRDefault="008E0E96" w:rsidP="008E0E96" w:rsidR="008E0E96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Cs/>
          <w:sz w:val="24"/>
          <w:szCs w:val="24"/>
          <w:lang w:eastAsia="hr-HR"/>
        </w:rPr>
        <w:t>Članak 5.</w:t>
      </w:r>
    </w:p>
    <w:p w:rsidRDefault="008E0E96" w:rsidP="008E0E96" w:rsidR="008E0E96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Ova predstečajna nagodba ima snagu ovršne isprave za sve vjerovnike čije su tražbine utvrđene.</w:t>
      </w:r>
    </w:p>
    <w:p w:rsidRDefault="008E0E96" w:rsidP="008E0E96" w:rsidR="008E0E96" w:rsidRPr="00DD55A9">
      <w:pPr>
        <w:spacing w:lineRule="auto" w:line="240" w:after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Članak </w:t>
      </w:r>
      <w:r>
        <w:rPr>
          <w:rFonts w:cs="Times New Roman" w:eastAsia="Times New Roman" w:hAnsi="Times New Roman" w:ascii="Times New Roman"/>
          <w:sz w:val="24"/>
          <w:szCs w:val="24"/>
        </w:rPr>
        <w:t>6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E0E96" w:rsidP="008E0E96" w:rsidR="008E0E96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Nakon što je ova predstečajna nagodba pročitana i protumačena strankama, prisutni </w:t>
      </w:r>
      <w:r>
        <w:rPr>
          <w:rFonts w:cs="Times New Roman" w:eastAsia="Times New Roman" w:hAnsi="Times New Roman" w:ascii="Times New Roman"/>
          <w:sz w:val="24"/>
          <w:szCs w:val="24"/>
        </w:rPr>
        <w:t>vjerovnik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i dužnik u znak pristanka na pre</w:t>
      </w:r>
      <w:r>
        <w:rPr>
          <w:rFonts w:cs="Times New Roman" w:eastAsia="Times New Roman" w:hAnsi="Times New Roman" w:ascii="Times New Roman"/>
          <w:sz w:val="24"/>
          <w:szCs w:val="24"/>
        </w:rPr>
        <w:t>dstečajnu nagodbu istu potpisuje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pred ovim sudom, a čime se smatra da je predstečajna nagodba sklopljena.</w:t>
      </w:r>
    </w:p>
    <w:p w:rsidRDefault="00FC6F50" w:rsidP="00FC6F50" w:rsidR="00FC6F50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2241FF">
        <w:t>17. lipnja</w:t>
      </w:r>
      <w:r w:rsidR="00420D3A">
        <w:t xml:space="preserve">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420D3A" w:rsidRPr="00420D3A">
        <w:t xml:space="preserve">a </w:t>
      </w:r>
      <w:r w:rsidR="00FC6F50" w:rsidRPr="00FC6F50">
        <w:t xml:space="preserve">na prijedlog predlagatelja - dužnika </w:t>
      </w:r>
      <w:r w:rsidR="0021329F" w:rsidRPr="0021329F">
        <w:t>MARKAČIĆ d.o.o. Krivodol, Krivodol 0, OIB: 88202925196</w:t>
      </w:r>
      <w:r w:rsidR="00FC6F50" w:rsidRPr="00FC6F50">
        <w:t xml:space="preserve">, od </w:t>
      </w:r>
      <w:r w:rsidR="00B97510">
        <w:t>2. svibnja</w:t>
      </w:r>
      <w:r w:rsidR="00FC6F50" w:rsidRPr="00FC6F50">
        <w:t xml:space="preserve"> 2016. </w:t>
      </w:r>
      <w:r w:rsidR="00B97510">
        <w:t>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FC6F50" w:rsidP="00B97510" w:rsidR="00FC6F50" w:rsidRPr="00FC6F50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lastRenderedPageBreak/>
        <w:t xml:space="preserve">- da je predlagatelj </w:t>
      </w:r>
      <w:r w:rsidR="00B97510" w:rsidRPr="00B97510">
        <w:rPr>
          <w:rFonts w:cs="Times New Roman" w:hAnsi="Times New Roman" w:ascii="Times New Roman"/>
          <w:sz w:val="24"/>
          <w:szCs w:val="24"/>
        </w:rPr>
        <w:t>MARKAČIĆ d.o.o. Krivodol, Krivodol 0, OIB: 88202925196</w:t>
      </w:r>
      <w:r w:rsidRPr="00FC6F50">
        <w:rPr>
          <w:rFonts w:cs="Times New Roman" w:hAnsi="Times New Roman" w:ascii="Times New Roman"/>
          <w:sz w:val="24"/>
          <w:szCs w:val="24"/>
        </w:rPr>
        <w:t xml:space="preserve">, dana </w:t>
      </w:r>
      <w:r w:rsidR="002241FF">
        <w:rPr>
          <w:rFonts w:cs="Times New Roman" w:hAnsi="Times New Roman" w:ascii="Times New Roman"/>
          <w:sz w:val="24"/>
          <w:szCs w:val="24"/>
        </w:rPr>
        <w:t xml:space="preserve">3. rujna </w:t>
      </w:r>
      <w:r w:rsidRPr="00FC6F50">
        <w:rPr>
          <w:rFonts w:cs="Times New Roman" w:hAnsi="Times New Roman" w:ascii="Times New Roman"/>
          <w:sz w:val="24"/>
          <w:szCs w:val="24"/>
        </w:rPr>
        <w:t>2</w:t>
      </w:r>
      <w:r w:rsidR="002241FF">
        <w:rPr>
          <w:rFonts w:cs="Times New Roman" w:hAnsi="Times New Roman" w:ascii="Times New Roman"/>
          <w:sz w:val="24"/>
          <w:szCs w:val="24"/>
        </w:rPr>
        <w:t>015</w:t>
      </w:r>
      <w:r w:rsidRPr="00FC6F50">
        <w:rPr>
          <w:rFonts w:cs="Times New Roman" w:hAnsi="Times New Roman" w:ascii="Times New Roman"/>
          <w:sz w:val="24"/>
          <w:szCs w:val="24"/>
        </w:rPr>
        <w:t>. godine podnio FINA-i, Regionalnom centru Split, prijedlog za otvaranje postupka predstečajne nagodbe,</w:t>
      </w:r>
    </w:p>
    <w:p w:rsidRDefault="00FC6F50" w:rsidP="00B97510" w:rsidR="00FC6F50" w:rsidRPr="00FC6F50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 xml:space="preserve">-  da je Rješenjem FINA-e, Regionalni centar Split, od </w:t>
      </w:r>
      <w:r w:rsidR="002241FF">
        <w:rPr>
          <w:rFonts w:cs="Times New Roman" w:hAnsi="Times New Roman" w:ascii="Times New Roman"/>
          <w:sz w:val="24"/>
          <w:szCs w:val="24"/>
        </w:rPr>
        <w:t>30. prosinca</w:t>
      </w:r>
      <w:r w:rsidRPr="00FC6F50">
        <w:rPr>
          <w:rFonts w:cs="Times New Roman" w:hAnsi="Times New Roman" w:ascii="Times New Roman"/>
          <w:sz w:val="24"/>
          <w:szCs w:val="24"/>
        </w:rPr>
        <w:t xml:space="preserve"> 2015. go</w:t>
      </w:r>
      <w:r w:rsidR="002241FF">
        <w:rPr>
          <w:rFonts w:cs="Times New Roman" w:hAnsi="Times New Roman" w:ascii="Times New Roman"/>
          <w:sz w:val="24"/>
          <w:szCs w:val="24"/>
        </w:rPr>
        <w:t>dine, Klasa: UP-I/110/07/15-01/9043</w:t>
      </w:r>
      <w:r w:rsidRPr="00FC6F50">
        <w:rPr>
          <w:rFonts w:cs="Times New Roman" w:hAnsi="Times New Roman" w:ascii="Times New Roman"/>
          <w:sz w:val="24"/>
          <w:szCs w:val="24"/>
        </w:rPr>
        <w:t>, Ur. br.: 04-06-15-</w:t>
      </w:r>
      <w:r w:rsidR="002241FF">
        <w:rPr>
          <w:rFonts w:cs="Times New Roman" w:hAnsi="Times New Roman" w:ascii="Times New Roman"/>
          <w:sz w:val="24"/>
          <w:szCs w:val="24"/>
        </w:rPr>
        <w:t>9043-27</w:t>
      </w:r>
      <w:r w:rsidRPr="00FC6F50">
        <w:rPr>
          <w:rFonts w:cs="Times New Roman" w:hAnsi="Times New Roman" w:ascii="Times New Roman"/>
          <w:sz w:val="24"/>
          <w:szCs w:val="24"/>
        </w:rPr>
        <w:t xml:space="preserve"> otvoren postupak predstečajne nagodbe nad dužnikom </w:t>
      </w:r>
      <w:r w:rsidR="00B97510" w:rsidRPr="00B97510">
        <w:rPr>
          <w:rFonts w:cs="Times New Roman" w:hAnsi="Times New Roman" w:ascii="Times New Roman"/>
          <w:sz w:val="24"/>
          <w:szCs w:val="24"/>
        </w:rPr>
        <w:t>MARKAČIĆ d.o.o. Krivodol, Krivodol 0, OIB: 88202925196</w:t>
      </w:r>
      <w:r w:rsidRPr="00FC6F50">
        <w:rPr>
          <w:rFonts w:cs="Times New Roman" w:hAnsi="Times New Roman" w:ascii="Times New Roman"/>
          <w:sz w:val="24"/>
          <w:szCs w:val="24"/>
        </w:rPr>
        <w:t>,</w:t>
      </w:r>
    </w:p>
    <w:p w:rsidRDefault="00FC6F50" w:rsidP="00B97510" w:rsidR="002241FF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C6F50">
        <w:rPr>
          <w:rFonts w:cs="Times New Roman" w:hAnsi="Times New Roman" w:ascii="Times New Roman"/>
          <w:sz w:val="24"/>
          <w:szCs w:val="24"/>
        </w:rPr>
        <w:t xml:space="preserve">- da su Rješenjem FINA-e, Regionalni centar Split od </w:t>
      </w:r>
      <w:r w:rsidR="002241FF">
        <w:rPr>
          <w:rFonts w:cs="Times New Roman" w:hAnsi="Times New Roman" w:ascii="Times New Roman"/>
          <w:sz w:val="24"/>
          <w:szCs w:val="24"/>
        </w:rPr>
        <w:t>3. ožujka</w:t>
      </w:r>
      <w:r w:rsidRPr="00FC6F50">
        <w:rPr>
          <w:rFonts w:cs="Times New Roman" w:hAnsi="Times New Roman" w:ascii="Times New Roman"/>
          <w:sz w:val="24"/>
          <w:szCs w:val="24"/>
        </w:rPr>
        <w:t xml:space="preserve"> 201</w:t>
      </w:r>
      <w:r w:rsidR="002241FF">
        <w:rPr>
          <w:rFonts w:cs="Times New Roman" w:hAnsi="Times New Roman" w:ascii="Times New Roman"/>
          <w:sz w:val="24"/>
          <w:szCs w:val="24"/>
        </w:rPr>
        <w:t>6</w:t>
      </w:r>
      <w:r w:rsidRPr="00FC6F50">
        <w:rPr>
          <w:rFonts w:cs="Times New Roman" w:hAnsi="Times New Roman" w:ascii="Times New Roman"/>
          <w:sz w:val="24"/>
          <w:szCs w:val="24"/>
        </w:rPr>
        <w:t>. godine, Klasa: UP-I/110/07/15-01/</w:t>
      </w:r>
      <w:r w:rsidR="002241FF">
        <w:rPr>
          <w:rFonts w:cs="Times New Roman" w:hAnsi="Times New Roman" w:ascii="Times New Roman"/>
          <w:sz w:val="24"/>
          <w:szCs w:val="24"/>
        </w:rPr>
        <w:t>9043</w:t>
      </w:r>
      <w:r w:rsidRPr="00FC6F50">
        <w:rPr>
          <w:rFonts w:cs="Times New Roman" w:hAnsi="Times New Roman" w:ascii="Times New Roman"/>
          <w:sz w:val="24"/>
          <w:szCs w:val="24"/>
        </w:rPr>
        <w:t>, Ur. br.: 04-06-15-</w:t>
      </w:r>
      <w:r w:rsidR="002241FF">
        <w:rPr>
          <w:rFonts w:cs="Times New Roman" w:hAnsi="Times New Roman" w:ascii="Times New Roman"/>
          <w:sz w:val="24"/>
          <w:szCs w:val="24"/>
        </w:rPr>
        <w:t>9043-44</w:t>
      </w:r>
      <w:r w:rsidRPr="00FC6F50">
        <w:rPr>
          <w:rFonts w:cs="Times New Roman" w:hAnsi="Times New Roman" w:ascii="Times New Roman"/>
          <w:sz w:val="24"/>
          <w:szCs w:val="24"/>
        </w:rPr>
        <w:t xml:space="preserve"> utvrđene tražbine te da</w:t>
      </w:r>
      <w:r w:rsidR="002241FF">
        <w:rPr>
          <w:rFonts w:cs="Times New Roman" w:hAnsi="Times New Roman" w:ascii="Times New Roman"/>
          <w:sz w:val="24"/>
          <w:szCs w:val="24"/>
        </w:rPr>
        <w:t xml:space="preserve"> je</w:t>
      </w:r>
      <w:r w:rsidRPr="00FC6F50">
        <w:rPr>
          <w:rFonts w:cs="Times New Roman" w:hAnsi="Times New Roman" w:ascii="Times New Roman"/>
          <w:sz w:val="24"/>
          <w:szCs w:val="24"/>
        </w:rPr>
        <w:t xml:space="preserve"> po tom rješenju</w:t>
      </w:r>
      <w:r w:rsidR="00550433">
        <w:rPr>
          <w:rFonts w:cs="Times New Roman" w:hAnsi="Times New Roman" w:ascii="Times New Roman"/>
          <w:sz w:val="24"/>
          <w:szCs w:val="24"/>
        </w:rPr>
        <w:t>:</w:t>
      </w:r>
    </w:p>
    <w:p w:rsidRDefault="002241FF" w:rsidP="00550433" w:rsidR="00FC6F50">
      <w:pPr>
        <w:spacing w:lineRule="auto" w:line="240" w:after="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utvrđen 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ukupan iznos prijavljenih tražbina iznosi </w:t>
      </w:r>
      <w:r>
        <w:rPr>
          <w:rFonts w:cs="Times New Roman" w:hAnsi="Times New Roman" w:ascii="Times New Roman"/>
          <w:sz w:val="24"/>
          <w:szCs w:val="24"/>
        </w:rPr>
        <w:t>75.086,38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382.265,24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 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745,57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2241FF" w:rsidP="00550433" w:rsidR="002241FF">
      <w:pPr>
        <w:spacing w:lineRule="auto" w:line="240" w:after="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utvrđeno da je izvršen prijeboj utvrđenih tražbina sa dospjelim protutražbinama dužnika u ukupnom iznosu od 40.555,00 kn, a preostali iznos utvrđenih tražbina vjerovnika nakon izvršenog prijeboja da iznosi 341.710,24 kn,</w:t>
      </w:r>
    </w:p>
    <w:p w:rsidRDefault="002241FF" w:rsidP="002241FF" w:rsidR="00E60785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 w:rsidR="00550433">
        <w:rPr>
          <w:rFonts w:cs="Times New Roman" w:hAnsi="Times New Roman" w:ascii="Times New Roman"/>
          <w:sz w:val="24"/>
          <w:szCs w:val="24"/>
        </w:rPr>
        <w:t>31. ožujka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 201</w:t>
      </w:r>
      <w:r w:rsidR="00550433">
        <w:rPr>
          <w:rFonts w:cs="Times New Roman" w:hAnsi="Times New Roman" w:ascii="Times New Roman"/>
          <w:sz w:val="24"/>
          <w:szCs w:val="24"/>
        </w:rPr>
        <w:t>6</w:t>
      </w:r>
      <w:r w:rsidR="00FC6F50" w:rsidRPr="00FC6F50">
        <w:rPr>
          <w:rFonts w:cs="Times New Roman" w:hAnsi="Times New Roman" w:ascii="Times New Roman"/>
          <w:sz w:val="24"/>
          <w:szCs w:val="24"/>
        </w:rPr>
        <w:t>. godine, Klasa: UP-I/110/07/15-01/</w:t>
      </w:r>
      <w:r>
        <w:rPr>
          <w:rFonts w:cs="Times New Roman" w:hAnsi="Times New Roman" w:ascii="Times New Roman"/>
          <w:sz w:val="24"/>
          <w:szCs w:val="24"/>
        </w:rPr>
        <w:t>904</w:t>
      </w:r>
      <w:r w:rsidR="00FC6F50" w:rsidRPr="00FC6F50">
        <w:rPr>
          <w:rFonts w:cs="Times New Roman" w:hAnsi="Times New Roman" w:ascii="Times New Roman"/>
          <w:sz w:val="24"/>
          <w:szCs w:val="24"/>
        </w:rPr>
        <w:t>3, Ur. br.: 04-06-15</w:t>
      </w:r>
      <w:r>
        <w:rPr>
          <w:rFonts w:cs="Times New Roman" w:hAnsi="Times New Roman" w:ascii="Times New Roman"/>
          <w:sz w:val="24"/>
          <w:szCs w:val="24"/>
        </w:rPr>
        <w:t>-9043-6</w:t>
      </w:r>
      <w:r w:rsidR="00550433">
        <w:rPr>
          <w:rFonts w:cs="Times New Roman" w:hAnsi="Times New Roman" w:ascii="Times New Roman"/>
          <w:sz w:val="24"/>
          <w:szCs w:val="24"/>
        </w:rPr>
        <w:t>4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, utvrđeno da su za plan financijskog restrukturiranja glasovali vjerovnici čije tražbine prelaze 2/3 vrijednosti svih utvrđenih tražbina te da je to rješenje postalo izvršno </w:t>
      </w:r>
      <w:r w:rsidR="00550433">
        <w:rPr>
          <w:rFonts w:cs="Times New Roman" w:hAnsi="Times New Roman" w:ascii="Times New Roman"/>
          <w:sz w:val="24"/>
          <w:szCs w:val="24"/>
        </w:rPr>
        <w:t>dana 19. travnja</w:t>
      </w:r>
      <w:r w:rsidR="00FC6F50" w:rsidRPr="00FC6F50">
        <w:rPr>
          <w:rFonts w:cs="Times New Roman" w:hAnsi="Times New Roman" w:ascii="Times New Roman"/>
          <w:sz w:val="24"/>
          <w:szCs w:val="24"/>
        </w:rPr>
        <w:t xml:space="preserve"> 2016. godine.</w:t>
      </w:r>
      <w:r w:rsidR="00FC6F50" w:rsidRP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D1EAA" w:rsidP="008E0E96" w:rsidR="00EA7F93" w:rsidRPr="009E064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FC6F50">
        <w:rPr>
          <w:rFonts w:cs="Times New Roman" w:hAnsi="Times New Roman" w:ascii="Times New Roman"/>
          <w:sz w:val="24"/>
          <w:szCs w:val="24"/>
        </w:rPr>
        <w:t>u</w:t>
      </w:r>
      <w:r w:rsidR="008E0E96">
        <w:rPr>
          <w:rFonts w:cs="Times New Roman" w:hAnsi="Times New Roman" w:ascii="Times New Roman"/>
          <w:sz w:val="24"/>
          <w:szCs w:val="24"/>
        </w:rPr>
        <w:t>kupna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8E0E96">
        <w:rPr>
          <w:rFonts w:cs="Times New Roman" w:hAnsi="Times New Roman" w:ascii="Times New Roman"/>
          <w:sz w:val="24"/>
          <w:szCs w:val="24"/>
        </w:rPr>
        <w:t>ih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8E0E96">
        <w:rPr>
          <w:rFonts w:cs="Times New Roman" w:hAnsi="Times New Roman" w:ascii="Times New Roman"/>
          <w:sz w:val="24"/>
          <w:szCs w:val="24"/>
        </w:rPr>
        <w:t xml:space="preserve">336.289,12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A539E" w:rsidRPr="00FA539E">
        <w:rPr>
          <w:rFonts w:cs="Times New Roman" w:eastAsia="Times New Roman" w:hAnsi="Times New Roman" w:ascii="Times New Roman"/>
          <w:sz w:val="24"/>
          <w:szCs w:val="24"/>
          <w:lang w:eastAsia="hr-HR"/>
        </w:rPr>
        <w:t>341.710,24</w:t>
      </w:r>
      <w:r w:rsidR="00550433" w:rsidRP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525C75" w:rsidP="008E0E96" w:rsidR="00AC288A" w:rsidRPr="00E8524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punomoćnica vjerovnika Republike Hrvatske, Ministarstva financija, (utvrđena tražbina u iznosu od 74.340,81 kn)</w:t>
      </w:r>
      <w:r w:rsidR="00C8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Slavica Jakelić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zamjenica punomoćnika vjerovnika: Vodovod imotske krajine d.o.o. Imotski (utvrđena tražbina sa pravom glasa 2.250,37 kn)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D&amp;M Bašić Kamenolomi d.o.o. Gornji Vinjani (utvrđena tražbin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a sa pravom glasa 28.224,09 kn),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Merlincompany d.o.o. Split (utvrđena tražbina sa pravom glasa 22.065,1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9 kn),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Miljenko Vrljičak (utvrđena tražbina sa pravom glasa 76.577,31 kn)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Nikola Bašić, vl. obrta za trgovinu MB Autoshop (utvrđena tražbina sa pravom glasa 71.963,63 kn)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8E0E96" w:rsidRP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>Provo d.o.o. Imotski (utvrđena tražbina sa pravom glasa 60.867,72 kn)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Ana Mamut, odvjetnica u Splitu </w:t>
      </w:r>
      <w:r w:rsidR="008E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FC6F50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</w:t>
      </w:r>
      <w:r w:rsidR="00C8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5DB" w:rsidRPr="00C815DB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 Vrljičak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41531" w:rsidP="008E0E96" w:rsidR="00966085" w:rsidRPr="00E8524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550433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>od</w:t>
      </w:r>
      <w:r w:rsidR="00550433">
        <w:rPr>
          <w:rFonts w:cs="Times New Roman" w:hAnsi="Times New Roman" w:ascii="Times New Roman"/>
          <w:sz w:val="24"/>
          <w:szCs w:val="24"/>
        </w:rPr>
        <w:t xml:space="preserve"> </w:t>
      </w:r>
      <w:r w:rsidR="00FA539E" w:rsidRPr="00FA539E">
        <w:rPr>
          <w:rFonts w:cs="Times New Roman" w:hAnsi="Times New Roman" w:ascii="Times New Roman"/>
          <w:sz w:val="24"/>
          <w:szCs w:val="24"/>
        </w:rPr>
        <w:t>341.710,24</w:t>
      </w:r>
      <w:r w:rsidR="00FA539E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="00550433"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 w:rsidR="00550433"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 w:rsidR="00550433">
        <w:rPr>
          <w:rFonts w:cs="Times New Roman" w:hAnsi="Times New Roman" w:ascii="Times New Roman"/>
          <w:sz w:val="24"/>
          <w:szCs w:val="24"/>
        </w:rPr>
        <w:t>ju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8E0E96" w:rsidRPr="008E0E96">
        <w:rPr>
          <w:rFonts w:cs="Times New Roman" w:hAnsi="Times New Roman" w:ascii="Times New Roman"/>
          <w:sz w:val="24"/>
          <w:szCs w:val="24"/>
        </w:rPr>
        <w:t xml:space="preserve">336.289,12 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što je više od 2/3 vrijednosti svih</w:t>
      </w:r>
      <w:r w:rsidR="00550433">
        <w:rPr>
          <w:rFonts w:cs="Times New Roman" w:hAnsi="Times New Roman" w:ascii="Times New Roman"/>
          <w:sz w:val="24"/>
          <w:szCs w:val="24"/>
        </w:rPr>
        <w:t xml:space="preserve"> utvrđenih tražbina u iznosu od </w:t>
      </w:r>
      <w:r w:rsidR="00FA539E" w:rsidRPr="00FA539E">
        <w:rPr>
          <w:rFonts w:cs="Times New Roman" w:hAnsi="Times New Roman" w:ascii="Times New Roman"/>
          <w:sz w:val="24"/>
          <w:szCs w:val="24"/>
        </w:rPr>
        <w:t>341.710,24</w:t>
      </w:r>
      <w:r w:rsidR="00FA539E">
        <w:rPr>
          <w:rFonts w:cs="Times New Roman" w:hAnsi="Times New Roman" w:ascii="Times New Roman"/>
          <w:sz w:val="24"/>
          <w:szCs w:val="24"/>
        </w:rPr>
        <w:t xml:space="preserve">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0433">
        <w:rPr>
          <w:rFonts w:cs="Times New Roman" w:hAnsi="Times New Roman" w:ascii="Times New Roman"/>
          <w:sz w:val="24"/>
          <w:szCs w:val="24"/>
        </w:rPr>
        <w:t>17. lipnja</w:t>
      </w:r>
      <w:r w:rsidR="00420D3A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 xml:space="preserve">UPUTA O PRAVNOM LIJEKU: Protiv ovog rješenja dopuštena je žalba Visokom trgovačkom sudu Republike Hrvatske u Zagrebu. Žalba se podnosi putem ovog suda u </w:t>
      </w:r>
      <w:r w:rsidR="00C22DE0">
        <w:rPr>
          <w:rFonts w:cs="Times New Roman" w:hAnsi="Times New Roman" w:ascii="Times New Roman"/>
          <w:sz w:val="24"/>
          <w:szCs w:val="24"/>
        </w:rPr>
        <w:t>3</w:t>
      </w:r>
      <w:r w:rsidRPr="00E8524D">
        <w:rPr>
          <w:rFonts w:cs="Times New Roman" w:hAnsi="Times New Roman" w:ascii="Times New Roman"/>
          <w:sz w:val="24"/>
          <w:szCs w:val="24"/>
        </w:rPr>
        <w:t xml:space="preserve"> primjerka, u roku od 8 dana od dana dostave rješenja.</w:t>
      </w:r>
    </w:p>
    <w:p w:rsidRDefault="00420D3A" w:rsidP="00420D3A" w:rsidR="00420D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420D3A" w:rsidR="00420D3A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420D3A" w:rsidP="00420D3A" w:rsidR="00420D3A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2132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32E4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E523B7">
      <w:rPr>
        <w:rFonts w:cs="Times New Roman" w:hAnsi="Times New Roman" w:ascii="Times New Roman"/>
        <w:sz w:val="24"/>
        <w:szCs w:val="24"/>
      </w:rPr>
      <w:t>4</w:t>
    </w:r>
    <w:r w:rsidR="00FC6F50">
      <w:rPr>
        <w:rFonts w:cs="Times New Roman" w:hAnsi="Times New Roman" w:ascii="Times New Roman"/>
        <w:sz w:val="24"/>
        <w:szCs w:val="24"/>
      </w:rPr>
      <w:t>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E523B7">
      <w:rPr>
        <w:rFonts w:cs="Times New Roman" w:hAnsi="Times New Roman" w:ascii="Times New Roman"/>
        <w:sz w:val="24"/>
        <w:szCs w:val="24"/>
      </w:rPr>
      <w:t>4</w:t>
    </w:r>
    <w:r w:rsidR="00FC6F50">
      <w:rPr>
        <w:rFonts w:cs="Times New Roman" w:hAnsi="Times New Roman" w:ascii="Times New Roman"/>
        <w:sz w:val="24"/>
        <w:szCs w:val="24"/>
      </w:rPr>
      <w:t>2/2016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14DBD"/>
    <w:multiLevelType w:val="hybridMultilevel"/>
    <w:tmpl w:val="60C60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0F32E4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1329F"/>
    <w:rsid w:val="002241FF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50433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8E0E96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6BCD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5C9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97510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22DE0"/>
    <w:rsid w:val="00C246A3"/>
    <w:rsid w:val="00C26581"/>
    <w:rsid w:val="00C27E44"/>
    <w:rsid w:val="00C33816"/>
    <w:rsid w:val="00C51CE6"/>
    <w:rsid w:val="00C52BB8"/>
    <w:rsid w:val="00C633DF"/>
    <w:rsid w:val="00C80879"/>
    <w:rsid w:val="00C815DB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23B7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A539E"/>
    <w:rsid w:val="00FC6F50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aliases w:val=" uvlaka 3,uvlaka 3,uvlaka 2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FC6F50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F3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2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Stpn-42/2016</izvorni_sadrzaj>
    <derivirana_varijabla naziv="DomainObject.Predmet.OznakaBroj_1">Stpn-42/2016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MARKAČIĆ, d.o.o. za graditeljstvo i usluge</izvorni_sadrzaj>
    <derivirana_varijabla naziv="DomainObject.Predmet.StrankaFormated_1">  MARKAČIĆ, d.o.o. za graditeljstvo i usluge</derivirana_varijabla>
  </DomainObject.Predmet.StrankaFormated>
  <DomainObject.Predmet.StrankaFormatedOIB>
    <izvorni_sadrzaj>  MARKAČIĆ, d.o.o. za graditeljstvo i usluge, OIB 88202925196</izvorni_sadrzaj>
    <derivirana_varijabla naziv="DomainObject.Predmet.StrankaFormatedOIB_1">  MARKAČIĆ, d.o.o. za graditeljstvo i usluge, OIB 88202925196</derivirana_varijabla>
  </DomainObject.Predmet.StrankaFormatedOIB>
  <DomainObject.Predmet.StrankaFormatedWithAdress>
    <izvorni_sadrzaj> MARKAČIĆ, d.o.o. za graditeljstvo i usluge, Krivodol 0, 21263 Krivodol</izvorni_sadrzaj>
    <derivirana_varijabla naziv="DomainObject.Predmet.StrankaFormatedWithAdress_1"> MARKAČIĆ, d.o.o. za graditeljstvo i usluge, Krivodol 0, 21263 Krivodol</derivirana_varijabla>
  </DomainObject.Predmet.StrankaFormatedWithAdress>
  <DomainObject.Predmet.StrankaFormatedWithAdressOIB>
    <izvorni_sadrzaj> MARKAČIĆ, d.o.o. za graditeljstvo i usluge, OIB 88202925196, Krivodol 0, 21263 Krivodol</izvorni_sadrzaj>
    <derivirana_varijabla naziv="DomainObject.Predmet.StrankaFormatedWithAdressOIB_1"> MARKAČIĆ, d.o.o. za graditeljstvo i usluge, OIB 88202925196, Krivodol 0, 21263 Krivodol</derivirana_varijabla>
  </DomainObject.Predmet.StrankaFormatedWithAdressOIB>
  <DomainObject.Predmet.StrankaWithAdress>
    <izvorni_sadrzaj>MARKAČIĆ, d.o.o. za graditeljstvo i usluge Krivodol 0,21263 Krivodol</izvorni_sadrzaj>
    <derivirana_varijabla naziv="DomainObject.Predmet.StrankaWithAdress_1">MARKAČIĆ, d.o.o. za graditeljstvo i usluge Krivodol 0,21263 Krivodol</derivirana_varijabla>
  </DomainObject.Predmet.StrankaWithAdress>
  <DomainObject.Predmet.StrankaWithAdressOIB>
    <izvorni_sadrzaj>MARKAČIĆ, d.o.o. za graditeljstvo i usluge, OIB 88202925196, Krivodol 0,21263 Krivodol</izvorni_sadrzaj>
    <derivirana_varijabla naziv="DomainObject.Predmet.StrankaWithAdressOIB_1">MARKAČIĆ, d.o.o. za graditeljstvo i usluge, OIB 88202925196, Krivodol 0,21263 Krivodol</derivirana_varijabla>
  </DomainObject.Predmet.StrankaWithAdressOIB>
  <DomainObject.Predmet.StrankaNazivFormated>
    <izvorni_sadrzaj>MARKAČIĆ, d.o.o. za graditeljstvo i usluge</izvorni_sadrzaj>
    <derivirana_varijabla naziv="DomainObject.Predmet.StrankaNazivFormated_1">MARKAČIĆ, d.o.o. za graditeljstvo i usluge</derivirana_varijabla>
  </DomainObject.Predmet.StrankaNazivFormated>
  <DomainObject.Predmet.StrankaNazivFormatedOIB>
    <izvorni_sadrzaj>MARKAČIĆ, d.o.o. za graditeljstvo i usluge, OIB 88202925196</izvorni_sadrzaj>
    <derivirana_varijabla naziv="DomainObject.Predmet.StrankaNazivFormatedOIB_1">MARKAČIĆ, d.o.o. za graditeljstvo i usluge, OIB 88202925196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MARKAČIĆ, d.o.o. za graditeljstvo i usluge</item>
    </izvorni_sadrzaj>
    <derivirana_varijabla naziv="DomainObject.Predmet.StrankaListFormated_1">
      <item>MARKAČIĆ, d.o.o. za graditeljstvo i usluge</item>
    </derivirana_varijabla>
  </DomainObject.Predmet.StrankaListFormated>
  <DomainObject.Predmet.StrankaListFormatedOIB>
    <izvorni_sadrzaj>
      <item>MARKAČIĆ, d.o.o. za graditeljstvo i usluge, OIB 88202925196</item>
    </izvorni_sadrzaj>
    <derivirana_varijabla naziv="DomainObject.Predmet.StrankaListFormatedOIB_1">
      <item>MARKAČIĆ, d.o.o. za graditeljstvo i usluge, OIB 88202925196</item>
    </derivirana_varijabla>
  </DomainObject.Predmet.StrankaListFormatedOIB>
  <DomainObject.Predmet.StrankaListFormatedWithAdress>
    <izvorni_sadrzaj>
      <item>MARKAČIĆ, d.o.o. za graditeljstvo i usluge, Krivodol 0, 21263 Krivodol</item>
    </izvorni_sadrzaj>
    <derivirana_varijabla naziv="DomainObject.Predmet.StrankaListFormatedWithAdress_1">
      <item>MARKAČIĆ, d.o.o. za graditeljstvo i usluge, Krivodol 0, 21263 Krivodol</item>
    </derivirana_varijabla>
  </DomainObject.Predmet.StrankaListFormatedWithAdress>
  <DomainObject.Predmet.StrankaListFormatedWithAdressOIB>
    <izvorni_sadrzaj>
      <item>MARKAČIĆ, d.o.o. za graditeljstvo i usluge, OIB 88202925196, Krivodol 0, 21263 Krivodol</item>
    </izvorni_sadrzaj>
    <derivirana_varijabla naziv="DomainObject.Predmet.StrankaListFormatedWithAdressOIB_1">
      <item>MARKAČIĆ, d.o.o. za graditeljstvo i usluge, OIB 88202925196, Krivodol 0, 21263 Krivodol</item>
    </derivirana_varijabla>
  </DomainObject.Predmet.StrankaListFormatedWithAdressOIB>
  <DomainObject.Predmet.StrankaListNazivFormated>
    <izvorni_sadrzaj>
      <item>MARKAČIĆ, d.o.o. za graditeljstvo i usluge</item>
    </izvorni_sadrzaj>
    <derivirana_varijabla naziv="DomainObject.Predmet.StrankaListNazivFormated_1">
      <item>MARKAČIĆ, d.o.o. za graditeljstvo i usluge</item>
    </derivirana_varijabla>
  </DomainObject.Predmet.StrankaListNazivFormated>
  <DomainObject.Predmet.StrankaListNazivFormatedOIB>
    <izvorni_sadrzaj>
      <item>MARKAČIĆ, d.o.o. za graditeljstvo i usluge, OIB 88202925196</item>
    </izvorni_sadrzaj>
    <derivirana_varijabla naziv="DomainObject.Predmet.StrankaListNazivFormatedOIB_1">
      <item>MARKAČIĆ, d.o.o. za graditeljstvo i usluge, OIB 88202925196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MARKAČIĆ, d.o.o. za graditeljstvo i usluge</izvorni_sadrzaj>
    <derivirana_varijabla naziv="DomainObject.Predmet.StrankaIDrugi_1">MARKAČIĆ,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MARKAČIĆ, d.o.o. za graditeljstvo i usluge, OIB 88202925196, Krivodol 0, 21263 Krivodol</izvorni_sadrzaj>
    <derivirana_varijabla naziv="DomainObject.Predmet.StrankaIDrugiAdressOIB_1">MARKAČIĆ, d.o.o. za graditeljstvo i usluge, OIB 88202925196, Krivodol 0, 21263 Krivodol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MARKAČIĆ, d.o.o. za graditeljstvo i usluge</item>
    </izvorni_sadrzaj>
    <derivirana_varijabla naziv="DomainObject.Predmet.SudioniciListNaziv_1">
      <item>MARKAČIĆ, d.o.o. za graditeljstvo i usluge</item>
    </derivirana_varijabla>
  </DomainObject.Predmet.SudioniciListNaziv>
  <DomainObject.Predmet.SudioniciListAdressOIB>
    <izvorni_sadrzaj>
      <item>MARKAČIĆ, d.o.o. za graditeljstvo i usluge, OIB 88202925196, Krivodol 0,21263 Krivodol</item>
    </izvorni_sadrzaj>
    <derivirana_varijabla naziv="DomainObject.Predmet.SudioniciListAdressOIB_1">
      <item>MARKAČIĆ, d.o.o. za graditeljstvo i usluge, OIB 88202925196, Krivodol 0,21263 Krivodol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88202925196</item>
    </izvorni_sadrzaj>
    <derivirana_varijabla naziv="DomainObject.Predmet.SudioniciListNazivOIB_1">
      <item>, OIB 88202925196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C85C5-D627-4AA0-814C-FB15D853C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6</properties:Pages>
  <properties:Words>1703</properties:Words>
  <properties:Characters>10340</properties:Characters>
  <properties:Lines>334</properties:Lines>
  <properties:Paragraphs>194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2016-06-17T11:42:00Z</cp:lastPrinted>
  <dcterms:modified xmlns:xsi="http://www.w3.org/2001/XMLSchema-instance" xsi:type="dcterms:W3CDTF">2016-06-17T12:16:00Z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