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a2a3b" w14:paraId="b0a2a3b" w:rsidRDefault="0081174C" w:rsidP="00910611" w:rsidR="0081174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174C" w:rsidP="00910611" w:rsidR="0081174C">
      <w:r>
        <w:rPr>
          <w:rFonts w:eastAsia="MS Mincho"/>
        </w:rPr>
        <w:t>REPUBLIKA HRVATSKA</w:t>
      </w:r>
    </w:p>
    <w:p w:rsidRDefault="0081174C" w:rsidP="00910611" w:rsidR="0081174C">
      <w:r>
        <w:rPr>
          <w:rFonts w:eastAsia="MS Mincho"/>
        </w:rPr>
        <w:t>TRGOVAČKI SUD U RIJECI</w:t>
      </w:r>
    </w:p>
    <w:p w:rsidRDefault="0081174C" w:rsidR="0081174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1174C" w:rsidP="00910611" w:rsidR="0081174C" w:rsidRPr="00910611"/>
    <w:p w:rsidRDefault="0081174C" w:rsidP="002C1367" w:rsidR="0081174C">
      <w:pPr>
        <w:jc w:val="center"/>
        <w:rPr>
          <w:b/>
        </w:rPr>
      </w:pPr>
    </w:p>
    <w:p w:rsidRDefault="009F7689" w:rsidP="002C1367" w:rsidR="00822CED" w:rsidRPr="009B6B23">
      <w:pPr>
        <w:jc w:val="center"/>
        <w:rPr>
          <w:b/>
        </w:rPr>
      </w:pPr>
      <w:r w:rsidRPr="009B6B23">
        <w:rPr>
          <w:b/>
        </w:rPr>
        <w:t xml:space="preserve">U   I M E   </w:t>
      </w:r>
      <w:r w:rsidR="002C1367" w:rsidRPr="009B6B23">
        <w:rPr>
          <w:b/>
        </w:rPr>
        <w:t xml:space="preserve">R E P U B L I K </w:t>
      </w:r>
      <w:r w:rsidRPr="009B6B23">
        <w:rPr>
          <w:b/>
        </w:rPr>
        <w:t>E</w:t>
      </w:r>
      <w:r w:rsidR="002C1367" w:rsidRPr="009B6B23">
        <w:rPr>
          <w:b/>
        </w:rPr>
        <w:t xml:space="preserve">   H R V A T S K </w:t>
      </w:r>
      <w:r w:rsidRPr="009B6B23">
        <w:rPr>
          <w:b/>
        </w:rPr>
        <w:t>E</w:t>
      </w:r>
    </w:p>
    <w:p w:rsidRDefault="00284D00" w:rsidP="00321306" w:rsidR="00284D00">
      <w:pPr>
        <w:jc w:val="right"/>
      </w:pPr>
    </w:p>
    <w:p w:rsidRDefault="00321306" w:rsidP="00321306" w:rsidR="00321306" w:rsidRPr="009B6B23">
      <w:pPr>
        <w:jc w:val="right"/>
      </w:pP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</w:p>
    <w:p w:rsidRDefault="00321306" w:rsidP="00321306" w:rsidR="00321306" w:rsidRPr="009B6B23">
      <w:pPr>
        <w:jc w:val="center"/>
        <w:rPr>
          <w:b/>
          <w:bCs/>
        </w:rPr>
      </w:pPr>
      <w:r w:rsidRPr="009B6B23">
        <w:rPr>
          <w:b/>
          <w:bCs/>
        </w:rPr>
        <w:t>R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Š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N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</w:p>
    <w:p w:rsidRDefault="009759C6" w:rsidP="00321306" w:rsidR="009759C6" w:rsidRPr="009B6B23">
      <w:pPr>
        <w:jc w:val="center"/>
        <w:rPr>
          <w:b/>
          <w:bCs/>
        </w:rPr>
      </w:pPr>
    </w:p>
    <w:p w:rsidRDefault="000806E3" w:rsidP="000806E3" w:rsidR="000806E3" w:rsidRPr="000806E3">
      <w:pPr>
        <w:jc w:val="both"/>
      </w:pPr>
      <w:r>
        <w:tab/>
      </w:r>
      <w:r w:rsidR="00CF614D" w:rsidRPr="00CF614D">
        <w:t xml:space="preserve">Trgovački sud u Rijeci, po stečajnom sucu Danieli Korlević, odlučujući o prijedlogu predlagatelja vjerovnika SANJE LERGA iz Viškova, Marinići 104, OIB 34747543694, za otvaranje stečajnog postupka nad dužnikom </w:t>
      </w:r>
      <w:r w:rsidR="00CF614D" w:rsidRPr="00CF614D">
        <w:rPr>
          <w:b/>
        </w:rPr>
        <w:t>LERGA A.S. d.o.o. Rijeka, A. Starčevića 5, OIB 01392768979</w:t>
      </w:r>
      <w:r w:rsidR="00CF614D">
        <w:t xml:space="preserve">, </w:t>
      </w:r>
      <w:r w:rsidRPr="000806E3">
        <w:t xml:space="preserve">dana </w:t>
      </w:r>
      <w:r w:rsidR="00CF614D">
        <w:t xml:space="preserve">02. studenoga </w:t>
      </w:r>
      <w:r>
        <w:t>2015</w:t>
      </w:r>
      <w:r w:rsidRPr="000806E3">
        <w:t>. godine</w:t>
      </w:r>
    </w:p>
    <w:p w:rsidRDefault="00723505" w:rsidP="009B6B23" w:rsidR="00723505" w:rsidRPr="009B6B23">
      <w:pPr>
        <w:jc w:val="both"/>
      </w:pPr>
    </w:p>
    <w:p w:rsidRDefault="00EF0D70" w:rsidP="00321306" w:rsidR="00321306" w:rsidRPr="00174B4B">
      <w:pPr>
        <w:jc w:val="center"/>
        <w:rPr>
          <w:b/>
        </w:rPr>
      </w:pPr>
      <w:r w:rsidRPr="009B6B23">
        <w:t xml:space="preserve"> </w:t>
      </w:r>
      <w:r w:rsidR="00321306" w:rsidRPr="00174B4B">
        <w:rPr>
          <w:b/>
        </w:rPr>
        <w:t>r i j e š i o</w:t>
      </w:r>
      <w:r w:rsidR="00212999" w:rsidRPr="00174B4B">
        <w:rPr>
          <w:b/>
        </w:rPr>
        <w:t xml:space="preserve">  </w:t>
      </w:r>
      <w:r w:rsidR="00321306" w:rsidRPr="00174B4B">
        <w:rPr>
          <w:b/>
        </w:rPr>
        <w:t xml:space="preserve">  j e</w:t>
      </w:r>
    </w:p>
    <w:p w:rsidRDefault="005D6D20" w:rsidP="00321306" w:rsidR="005D6D20" w:rsidRPr="009B6B23">
      <w:pPr>
        <w:jc w:val="center"/>
        <w:rPr>
          <w:b/>
        </w:rPr>
      </w:pPr>
    </w:p>
    <w:p w:rsidRDefault="00321306" w:rsidP="00321306" w:rsidR="001474D4" w:rsidRPr="00C848FC">
      <w:pPr>
        <w:jc w:val="both"/>
        <w:rPr>
          <w:b/>
        </w:rPr>
      </w:pPr>
      <w:r w:rsidRPr="009B6B23">
        <w:rPr>
          <w:bCs/>
        </w:rPr>
        <w:t xml:space="preserve">I. </w:t>
      </w:r>
      <w:r w:rsidR="0042316F" w:rsidRPr="009B6B23">
        <w:rPr>
          <w:bCs/>
        </w:rPr>
        <w:t xml:space="preserve"> </w:t>
      </w:r>
      <w:r w:rsidR="00EF0D70" w:rsidRPr="009B6B23">
        <w:rPr>
          <w:bCs/>
        </w:rPr>
        <w:t xml:space="preserve"> </w:t>
      </w:r>
      <w:r w:rsidR="00CB179B" w:rsidRPr="009B6B23">
        <w:rPr>
          <w:bCs/>
        </w:rPr>
        <w:t>O</w:t>
      </w:r>
      <w:r w:rsidRPr="009B6B23">
        <w:rPr>
          <w:bCs/>
        </w:rPr>
        <w:t>tvara se stečajni postupak nad dužnik</w:t>
      </w:r>
      <w:r w:rsidR="0055287B">
        <w:rPr>
          <w:bCs/>
        </w:rPr>
        <w:t xml:space="preserve">om </w:t>
      </w:r>
      <w:r w:rsidR="00CF614D" w:rsidRPr="00CF614D">
        <w:rPr>
          <w:b/>
        </w:rPr>
        <w:t>LERGA A.S. d.o.o. Rijeka, A. Starčevića 5, OIB 01392768979</w:t>
      </w:r>
      <w:r w:rsidR="00D55DB2" w:rsidRPr="00D55DB2">
        <w:rPr>
          <w:b/>
        </w:rPr>
        <w:t>, MBS</w:t>
      </w:r>
      <w:r w:rsidR="006E4C0D">
        <w:rPr>
          <w:b/>
        </w:rPr>
        <w:t xml:space="preserve"> </w:t>
      </w:r>
      <w:r w:rsidR="00CF614D">
        <w:rPr>
          <w:b/>
        </w:rPr>
        <w:t>040264658</w:t>
      </w:r>
      <w:r w:rsidR="0055287B" w:rsidRPr="00C848FC">
        <w:rPr>
          <w:b/>
        </w:rPr>
        <w:t>.</w:t>
      </w:r>
    </w:p>
    <w:p w:rsidRDefault="000806E3" w:rsidP="00321306" w:rsidR="000806E3">
      <w:pPr>
        <w:jc w:val="both"/>
      </w:pPr>
    </w:p>
    <w:p w:rsidRDefault="00321306" w:rsidP="00002D1E" w:rsidR="006B2A66" w:rsidRPr="009B6B23">
      <w:pPr>
        <w:jc w:val="both"/>
        <w:rPr>
          <w:bCs/>
        </w:rPr>
      </w:pPr>
      <w:r w:rsidRPr="00284D00">
        <w:t xml:space="preserve">II. </w:t>
      </w:r>
      <w:r w:rsidR="00212999" w:rsidRPr="00284D00">
        <w:t xml:space="preserve"> </w:t>
      </w:r>
      <w:r w:rsidRPr="00284D00">
        <w:t>Za stečajnog upravitelja imenuje se</w:t>
      </w:r>
      <w:r w:rsidR="006B2A66">
        <w:t xml:space="preserve"> </w:t>
      </w:r>
      <w:r w:rsidR="00CF614D">
        <w:t>Gordana Štifter Draščić iz Jurdana, Obadi 90c, OIB 31023139608</w:t>
      </w:r>
      <w:r w:rsidR="00C848FC">
        <w:t xml:space="preserve">. </w:t>
      </w:r>
    </w:p>
    <w:p w:rsidRDefault="000806E3" w:rsidP="009E0DB4" w:rsidR="000806E3">
      <w:pPr>
        <w:jc w:val="both"/>
        <w:rPr>
          <w:bCs/>
        </w:rPr>
      </w:pPr>
      <w:r>
        <w:t xml:space="preserve"> </w:t>
      </w:r>
    </w:p>
    <w:p w:rsidRDefault="00321306" w:rsidP="00C848FC" w:rsidR="00C848FC" w:rsidRPr="00C848FC">
      <w:pPr>
        <w:jc w:val="both"/>
        <w:rPr>
          <w:b/>
        </w:rPr>
      </w:pPr>
      <w:r w:rsidRPr="009B6B23">
        <w:rPr>
          <w:bCs/>
        </w:rPr>
        <w:t>III.</w:t>
      </w:r>
      <w:r w:rsidR="00715AFB" w:rsidRPr="009B6B23">
        <w:rPr>
          <w:bCs/>
        </w:rPr>
        <w:t xml:space="preserve"> </w:t>
      </w:r>
      <w:r w:rsidRPr="009B6B23">
        <w:rPr>
          <w:bCs/>
        </w:rPr>
        <w:t>Zaključuje se stečajni postupak nad dužnik</w:t>
      </w:r>
      <w:r w:rsidR="0055287B">
        <w:rPr>
          <w:bCs/>
        </w:rPr>
        <w:t xml:space="preserve">om </w:t>
      </w:r>
      <w:r w:rsidR="00CF614D" w:rsidRPr="00CF614D">
        <w:rPr>
          <w:b/>
        </w:rPr>
        <w:t>LERGA A.S. d.o.o. Rijeka, A. Starčevića 5, OIB 01392768979</w:t>
      </w:r>
      <w:r w:rsidR="006E4C0D" w:rsidRPr="006E4C0D">
        <w:rPr>
          <w:b/>
        </w:rPr>
        <w:t xml:space="preserve">, MBS </w:t>
      </w:r>
      <w:r w:rsidR="00CF614D">
        <w:rPr>
          <w:b/>
        </w:rPr>
        <w:t>040264658</w:t>
      </w:r>
      <w:r w:rsidR="006E4C0D">
        <w:rPr>
          <w:b/>
        </w:rPr>
        <w:t>.</w:t>
      </w:r>
    </w:p>
    <w:p w:rsidRDefault="000806E3" w:rsidP="00212999" w:rsidR="000806E3">
      <w:pPr>
        <w:jc w:val="both"/>
        <w:rPr>
          <w:bCs/>
        </w:rPr>
      </w:pPr>
    </w:p>
    <w:p w:rsidRDefault="00212999" w:rsidP="00212999" w:rsidR="00321306" w:rsidRPr="009B6B23">
      <w:pPr>
        <w:jc w:val="both"/>
        <w:rPr>
          <w:bCs/>
        </w:rPr>
      </w:pPr>
      <w:r w:rsidRPr="009B6B23">
        <w:rPr>
          <w:bCs/>
        </w:rPr>
        <w:t>I</w:t>
      </w:r>
      <w:r w:rsidR="00321306" w:rsidRPr="009B6B23">
        <w:rPr>
          <w:bCs/>
        </w:rPr>
        <w:t xml:space="preserve">V. Ovo rješenje objaviti će se </w:t>
      </w:r>
      <w:r w:rsidR="00C848FC">
        <w:rPr>
          <w:bCs/>
        </w:rPr>
        <w:t xml:space="preserve">na mrežnoj stranici e-oglasne ploče suda </w:t>
      </w:r>
      <w:r w:rsidR="00321306" w:rsidRPr="009B6B23">
        <w:rPr>
          <w:bCs/>
        </w:rPr>
        <w:t>i po pravomoćnosti dostaviti sudskom registru radi  brisanja dužnika.</w:t>
      </w:r>
    </w:p>
    <w:p w:rsidRDefault="005D6D20" w:rsidP="00321306" w:rsidR="005D6D20" w:rsidRPr="009B6B23">
      <w:pPr>
        <w:jc w:val="center"/>
      </w:pPr>
    </w:p>
    <w:tbl>
      <w:tblPr>
        <w:tblW w:type="dxa" w:w="8596"/>
        <w:tblInd w:type="dxa" w:w="51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8596"/>
      </w:tblGrid>
      <w:tr w:rsidTr="0041378B" w:rsidR="002E5767" w:rsidRPr="009B6B23">
        <w:tc>
          <w:tcPr>
            <w:tcW w:type="dxa" w:w="8596"/>
            <w:shd w:fill="auto" w:color="auto" w:val="clear"/>
            <w:vAlign w:val="center"/>
          </w:tcPr>
          <w:p w:rsidRDefault="00321306" w:rsidP="00CF614D" w:rsidR="0041378B">
            <w:pPr>
              <w:jc w:val="center"/>
            </w:pPr>
            <w:r w:rsidRPr="009B6B23">
              <w:rPr>
                <w:b/>
              </w:rPr>
              <w:t>Obrazloženje</w:t>
            </w:r>
          </w:p>
          <w:p w:rsidRDefault="00CF614D" w:rsidP="006E4C0D" w:rsidR="006E4C0D">
            <w:pPr>
              <w:jc w:val="both"/>
            </w:pPr>
            <w:r>
              <w:t xml:space="preserve">  </w:t>
            </w:r>
          </w:p>
          <w:p w:rsidRDefault="00CF614D" w:rsidP="00CF614D" w:rsidR="00CF614D">
            <w:pPr>
              <w:jc w:val="both"/>
            </w:pPr>
            <w:r>
              <w:tab/>
              <w:t xml:space="preserve">Predlagatelj je podnio prijedlog za otvaranje stečajnog postupka nad dužnikom LERGA A.S. d.o.o. Rijeka, A. Starčevića 5 (dalje: dužnik). U prijedlogu je naveo da ima novčanu tražbinu prema dužniku u iznosu do 15.900,00 kn s osnove neisplaćenih plaća. Navodi da dužnik ne ispunjava svoju obvezu isplate plaća obzirom da mu je žiro račun u blokadi od 16. veljače 2015. godine. Smatra da su kod dužnika ispunjeni stečajni razlozi obzirom da dužnik više od 30 dana kasni s isplatom plaće.  </w:t>
            </w:r>
          </w:p>
          <w:p w:rsidRDefault="00CF614D" w:rsidP="00CF614D" w:rsidR="00CF614D">
            <w:pPr>
              <w:jc w:val="both"/>
            </w:pPr>
            <w:r>
              <w:tab/>
              <w:t xml:space="preserve">Rješenjem posl. br. St-57/15-2 od 18. lipnja 2015.g. pokrenut je prethodni postupak radi utvrđivanja uvjeta za otvaranje stečajnog postupka nad dužnikom,  imenovan privremeni stečajni upravitelj Gordana Štifter Draščić iz Jurdana, Obadi 90c, čija je dužnost u prethodnom postupku izvršiti pregled dužnikovog poslovnog prostora te uvid u knjige i poslovnu dokumentaciju dužnika i nakon toga podnijeti izvješće u kojem će iznijeti svoje mišljenje o tome postoje li uvjeti za otvaranje stečajnog postupka, te </w:t>
            </w:r>
            <w:r>
              <w:lastRenderedPageBreak/>
              <w:t>posebno mogu li se imovinom dužnika pokriti troškovi postupka temeljem čl.45. st.2. Stečajnog zakona (NN 44/96, 29/99, 129/00, 123/03, 197/03, 187/04, 82/06, 116/10, 25/12 i 133/12, dalje: SZ-a).</w:t>
            </w:r>
          </w:p>
          <w:p w:rsidRDefault="00CF614D" w:rsidP="00CF614D" w:rsidR="00CF614D">
            <w:pPr>
              <w:jc w:val="both"/>
            </w:pPr>
            <w:r>
              <w:tab/>
              <w:t>Privremeni stečajni upravitelj u prethodnom postupku je utvrdio da kod dužnika postoje stečajni razlozi iz čl.4. st.2. Stečajnog zakona, a to su nelikvidnost i nesposobnost za plaćanje.</w:t>
            </w:r>
          </w:p>
          <w:p w:rsidRDefault="00CF614D" w:rsidP="00CF614D" w:rsidR="00CF614D">
            <w:pPr>
              <w:jc w:val="both"/>
            </w:pPr>
            <w:r>
              <w:t xml:space="preserve">  </w:t>
            </w:r>
            <w:r>
              <w:tab/>
              <w:t>Prema Očevidniku o redoslijedu plaćanja koji vodi FINA na dan 09.04.2015. godine, dužnikov račun je u neprekidnoj blokadi od 16. veljače 2015. godine, a ukupan iznos nepodmirenih obveza iznosi 134.147,41 kn.</w:t>
            </w:r>
          </w:p>
          <w:p w:rsidRDefault="00CF614D" w:rsidP="00CF614D" w:rsidR="00CF614D">
            <w:pPr>
              <w:jc w:val="both"/>
            </w:pPr>
            <w:r>
              <w:tab/>
              <w:t xml:space="preserve">Privremeni stečajni upravitelj je u prethodnom postupku utvrdio da je dužnik  Poreznoj upravi Rijeka zadnje financijske izvještaje predao za 2013. godinu. </w:t>
            </w:r>
          </w:p>
          <w:p w:rsidRDefault="00CF614D" w:rsidP="00CF614D" w:rsidR="00CF614D">
            <w:pPr>
              <w:jc w:val="both"/>
            </w:pPr>
            <w:r>
              <w:tab/>
              <w:t>Prema bilanci na dan 31.12.2013. godine prikazana je dugotrajna imovina u vrijednosti 116.160,00 kn, zalihe u vrijednosti 75.957,00 kn i stanje na računu 83.385,00 kn.</w:t>
            </w:r>
          </w:p>
          <w:p w:rsidRDefault="00CF614D" w:rsidP="00CF614D" w:rsidR="00CF614D">
            <w:pPr>
              <w:jc w:val="both"/>
            </w:pPr>
            <w:r>
              <w:tab/>
              <w:t xml:space="preserve">Zastupnica dužnika po zakonu izjavila je privremenom stečajnom upravitelju da na dan 01.01.2015. godine, pa do danas dužnik ne posjeduje nikakvu imovinu, niti zalihe. Dugotrajnu imovinu koja je navedena u bilanci činili su strojevi za čepljenje i etiketiranje staklenih boca, koji su bili dio automatske linije za punjenje, a koje su rashodovali prodajom tijekom 2014. godine. Poslovanje se temeljilo na prodaji sokova trgovačkom lancu DM Drogeriemarkt, a taj poslovni odnos se nije najbolje razvijao, pa nisu bili u mogućnosti ići u daljnju nabavku strojeva, te ta linija nikada nije osposobljena za uporabu, odnosno strojevi su postali mrtvi kapital, a usto i veliki trošak, zbog plaćanja najma za skladištenje. Poslovanje s DM Drogeriemarktom je išlo sve lošije do trenutka kada više nije bilo moguće uopće surađivati. Zalihe iz bilance su sokovi, koji su djelomično prodani tijekom 2014. i 2015. godine, te im je na koncu istekao rok trajanja. Trgovački lanac DM Drogeriemarkt je blokirao žiroračun na temelju ispostavljenog računa iz 2011. godine, a koji se odnosio na mjesto na policama, ali nisu ispoštovali dogovor vezano za  narudžbe i prodaju artikala u regiji i EU.  </w:t>
            </w:r>
          </w:p>
          <w:p w:rsidRDefault="00CF614D" w:rsidP="00CF614D" w:rsidR="00CF614D">
            <w:pPr>
              <w:jc w:val="both"/>
            </w:pPr>
            <w:r>
              <w:tab/>
              <w:t>Prema potvrdi Republike Hrvatske, MUP-a vidljivo je da dužnik u vlasništvu nema motornih vozila.</w:t>
            </w:r>
          </w:p>
          <w:p w:rsidRDefault="00CF614D" w:rsidP="00CF614D" w:rsidR="00CF614D">
            <w:pPr>
              <w:jc w:val="both"/>
            </w:pPr>
            <w:r>
              <w:tab/>
              <w:t>Prema potvrdi Općinskog suda u Rijeci, zemljišnoknjižni odjel dužnik nema nekretnina u vlasništvu.</w:t>
            </w:r>
          </w:p>
          <w:p w:rsidRDefault="00CF614D" w:rsidP="00CF614D" w:rsidR="00CF614D">
            <w:pPr>
              <w:jc w:val="both"/>
            </w:pPr>
            <w:r>
              <w:tab/>
              <w:t xml:space="preserve">Temeljem naprijed navedenog, privremeni stečajni upravitelj utvrdio je kod dužnika postojanje stečajnih razloga, nelikvidnosti i nesposobnosti za plaćanje sukladno čl.4 st.2. Stečajnog zakona. </w:t>
            </w:r>
          </w:p>
          <w:p w:rsidRDefault="00CF614D" w:rsidP="00CF614D" w:rsidR="00CF614D">
            <w:pPr>
              <w:jc w:val="both"/>
            </w:pPr>
            <w:r>
              <w:tab/>
              <w:t>Obzirom da prema raspoloživim podacima dužnik nema imovine koja bi ušla u stečajnu masu, te nema sredstava za namirenje troškova stečajnog postupka, privremeni stečajni upravitelj predložio je sudu donošenje odluke temeljem čl.63. st.1 SZ-a.</w:t>
            </w:r>
          </w:p>
          <w:p w:rsidRDefault="00CF614D" w:rsidP="00CF614D" w:rsidR="00CF614D">
            <w:pPr>
              <w:jc w:val="both"/>
            </w:pPr>
            <w:r>
              <w:tab/>
              <w:t>Prije donošenja odluke iz čl.63.st.1. SZ-a, sud će pozvati vjerovnike da u određenom roku od objave poziva predujme iznos od 13.960,00 kn za pokriće troškova prethodnog i stečajnog postupka.</w:t>
            </w:r>
          </w:p>
          <w:p w:rsidRDefault="00CF614D" w:rsidP="00CF614D" w:rsidR="00CF614D">
            <w:pPr>
              <w:jc w:val="both"/>
            </w:pPr>
            <w:r>
              <w:tab/>
              <w:t>Strukturu troškova čine: nagrada privremenom stečajnom upravitelju u bruto iznosu od 6.000,00 kn, izrada pečata i bankarske usluge 660,00 kn, troškovi računovodstva u iznosu od 3.000,00 kn, ostali stvarni troškovi stečajnog postupka u iznosu od 3.000,00 kn i osiguranje stečajnog upravitelja od odgovornosti u iznosu od 1.300,00 kn.</w:t>
            </w:r>
          </w:p>
          <w:p w:rsidRDefault="008D096B" w:rsidP="00CF614D" w:rsidR="002E5767" w:rsidRPr="009B6B23">
            <w:pPr>
              <w:jc w:val="both"/>
              <w:rPr>
                <w:b/>
              </w:rPr>
            </w:pPr>
            <w:r>
              <w:lastRenderedPageBreak/>
              <w:t xml:space="preserve"> </w:t>
            </w:r>
            <w:r w:rsidR="0042316F" w:rsidRPr="009B6B23">
              <w:t xml:space="preserve">          </w:t>
            </w:r>
            <w:r w:rsidR="002E5767" w:rsidRPr="009B6B23">
              <w:t>Prema o</w:t>
            </w:r>
            <w:r w:rsidR="002E5767" w:rsidRPr="009B6B23">
              <w:rPr>
                <w:bCs/>
              </w:rPr>
              <w:t>dredbi čl.</w:t>
            </w:r>
            <w:smartTag w:element="metricconverter" w:uri="urn:schemas-microsoft-com:office:smarttags">
              <w:smartTagPr>
                <w:attr w:val="4. st" w:name="ProductID"/>
              </w:smartTagPr>
              <w:r w:rsidR="002E5767" w:rsidRPr="009B6B23">
                <w:rPr>
                  <w:bCs/>
                </w:rPr>
                <w:t>4. st</w:t>
              </w:r>
            </w:smartTag>
            <w:r w:rsidR="002E5767" w:rsidRPr="009B6B23">
              <w:rPr>
                <w:bCs/>
              </w:rPr>
              <w:t>.1. i 2. SZ</w:t>
            </w:r>
            <w:r w:rsidR="003828C9">
              <w:rPr>
                <w:bCs/>
              </w:rPr>
              <w:t>-a</w:t>
            </w:r>
            <w:r w:rsidR="002E5767" w:rsidRPr="009B6B23">
              <w:rPr>
                <w:bCs/>
                <w:sz w:val="22"/>
                <w:szCs w:val="22"/>
              </w:rPr>
              <w:t xml:space="preserve"> </w:t>
            </w:r>
            <w:r w:rsidR="002E5767" w:rsidRPr="009B6B23">
              <w:rPr>
                <w:bCs/>
              </w:rPr>
              <w:t xml:space="preserve">stečaj se može otvoriti samo ako se utvrdi postojanje kojega od zakonom predviđenih stečajnih razloga, a to su prema stavku 2. istog članka nelikvidnost, nesposobnost za plaćanje i prezaduženost.  </w:t>
            </w:r>
          </w:p>
        </w:tc>
      </w:tr>
      <w:tr w:rsidTr="0041378B" w:rsidR="0042316F" w:rsidRPr="009B6B23">
        <w:tc>
          <w:tcPr>
            <w:tcW w:type="dxa" w:w="8596"/>
            <w:shd w:fill="auto" w:color="auto" w:val="clear"/>
            <w:vAlign w:val="center"/>
          </w:tcPr>
          <w:p w:rsidRDefault="005D6D20" w:rsidP="005D6D20" w:rsidR="005D6D20" w:rsidRPr="009B6B23">
            <w:pPr>
              <w:jc w:val="both"/>
              <w:rPr>
                <w:bCs/>
              </w:rPr>
            </w:pPr>
            <w:r w:rsidRPr="009B6B23">
              <w:lastRenderedPageBreak/>
              <w:tab/>
              <w:t>O</w:t>
            </w:r>
            <w:r w:rsidRPr="009B6B23">
              <w:rPr>
                <w:bCs/>
              </w:rPr>
              <w:t>dredbom čl.</w:t>
            </w:r>
            <w:smartTag w:element="metricconverter" w:uri="urn:schemas-microsoft-com:office:smarttags">
              <w:smartTagPr>
                <w:attr w:val="63. st" w:name="ProductID"/>
              </w:smartTagPr>
              <w:r w:rsidRPr="009B6B23">
                <w:rPr>
                  <w:bCs/>
                </w:rPr>
                <w:t>63. st</w:t>
              </w:r>
            </w:smartTag>
            <w:r w:rsidRPr="009B6B23">
              <w:rPr>
                <w:bCs/>
              </w:rPr>
              <w:t xml:space="preserve">.1. SZ-a, propisano je da ako se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čl. 196. do 202. ovoga zakona. Postupak se neće zaključiti, ako se u roku kojim rješenjem odredi stečajni sudac predujmi dostatan iznos novca za pokriće troškova kao prethodnog, tako i otvorenog stečajnog postupka. </w:t>
            </w:r>
          </w:p>
          <w:p w:rsidRDefault="005D6D20" w:rsidP="001474D4" w:rsidR="0041378B">
            <w:pPr>
              <w:jc w:val="both"/>
              <w:rPr>
                <w:bCs/>
              </w:rPr>
            </w:pPr>
            <w:r w:rsidRPr="009B6B23">
              <w:rPr>
                <w:bCs/>
              </w:rPr>
              <w:tab/>
              <w:t>Pravomoćnim rješenjem ovog</w:t>
            </w:r>
            <w:r w:rsidR="008D4BD6">
              <w:rPr>
                <w:bCs/>
              </w:rPr>
              <w:t>a</w:t>
            </w:r>
            <w:r w:rsidRPr="009B6B23">
              <w:rPr>
                <w:bCs/>
              </w:rPr>
              <w:t xml:space="preserve"> suda od</w:t>
            </w:r>
            <w:r w:rsidR="008D4BD6">
              <w:rPr>
                <w:bCs/>
              </w:rPr>
              <w:t xml:space="preserve"> </w:t>
            </w:r>
            <w:r w:rsidR="00CF614D">
              <w:rPr>
                <w:bCs/>
              </w:rPr>
              <w:t>01. rujna</w:t>
            </w:r>
            <w:r w:rsidRPr="009B6B23">
              <w:rPr>
                <w:bCs/>
              </w:rPr>
              <w:t xml:space="preserve"> </w:t>
            </w:r>
            <w:r w:rsidR="00C848FC">
              <w:rPr>
                <w:bCs/>
              </w:rPr>
              <w:t>201</w:t>
            </w:r>
            <w:r w:rsidR="006E4C0D">
              <w:rPr>
                <w:bCs/>
              </w:rPr>
              <w:t>5</w:t>
            </w:r>
            <w:r w:rsidRPr="009B6B23">
              <w:rPr>
                <w:bCs/>
              </w:rPr>
              <w:t>.</w:t>
            </w:r>
            <w:r w:rsidR="00C848FC">
              <w:rPr>
                <w:bCs/>
              </w:rPr>
              <w:t xml:space="preserve"> </w:t>
            </w:r>
            <w:r w:rsidRPr="009B6B23">
              <w:rPr>
                <w:bCs/>
              </w:rPr>
              <w:t>g</w:t>
            </w:r>
            <w:r w:rsidR="00C848FC">
              <w:rPr>
                <w:bCs/>
              </w:rPr>
              <w:t>odine</w:t>
            </w:r>
            <w:r w:rsidRPr="009B6B23">
              <w:rPr>
                <w:bCs/>
              </w:rPr>
              <w:t xml:space="preserve"> pozvani su vjerovnici i druge zainteresirane osobe u roku od 15 dana od dana objave poziva za plaćanje predujma uplatiti iznos od</w:t>
            </w:r>
            <w:r w:rsidR="001474D4">
              <w:rPr>
                <w:bCs/>
              </w:rPr>
              <w:t xml:space="preserve"> </w:t>
            </w:r>
            <w:r w:rsidR="00CF614D">
              <w:rPr>
                <w:bCs/>
              </w:rPr>
              <w:t>13.960</w:t>
            </w:r>
            <w:r w:rsidRPr="009B6B23">
              <w:rPr>
                <w:bCs/>
              </w:rPr>
              <w:t>,00 kn za pokriće troškova</w:t>
            </w:r>
            <w:r w:rsidR="00CC0BD7">
              <w:rPr>
                <w:bCs/>
              </w:rPr>
              <w:t xml:space="preserve"> prethodnog i </w:t>
            </w:r>
            <w:r w:rsidRPr="009B6B23">
              <w:rPr>
                <w:bCs/>
              </w:rPr>
              <w:t xml:space="preserve"> stečajnog postupka. Predmetno rješenje objavljeno je </w:t>
            </w:r>
            <w:r w:rsidR="00C848FC">
              <w:rPr>
                <w:bCs/>
              </w:rPr>
              <w:t xml:space="preserve">na mrežnoj stranici e-oglasne ploče suda dana </w:t>
            </w:r>
            <w:r w:rsidR="00CF614D">
              <w:rPr>
                <w:bCs/>
              </w:rPr>
              <w:t>04</w:t>
            </w:r>
            <w:r w:rsidR="003828C9">
              <w:rPr>
                <w:bCs/>
              </w:rPr>
              <w:t xml:space="preserve">. rujna 2015. godine </w:t>
            </w:r>
            <w:r w:rsidR="00C848FC">
              <w:rPr>
                <w:bCs/>
              </w:rPr>
              <w:t xml:space="preserve">temeljem čl.12. st.1. u vezi s čl.441. </w:t>
            </w:r>
            <w:r w:rsidR="003828C9">
              <w:rPr>
                <w:bCs/>
              </w:rPr>
              <w:t>s</w:t>
            </w:r>
            <w:r w:rsidR="00C848FC">
              <w:rPr>
                <w:bCs/>
              </w:rPr>
              <w:t>t.2. Stečajnog zakona (NN 71/15</w:t>
            </w:r>
            <w:r w:rsidR="003828C9">
              <w:rPr>
                <w:bCs/>
              </w:rPr>
              <w:t>)</w:t>
            </w:r>
            <w:r w:rsidRPr="009B6B23">
              <w:rPr>
                <w:bCs/>
              </w:rPr>
              <w:t xml:space="preserve">. </w:t>
            </w:r>
          </w:p>
          <w:p w:rsidRDefault="008D4BD6" w:rsidP="00CF614D" w:rsidR="0042316F" w:rsidRPr="009B6B23">
            <w:pPr>
              <w:jc w:val="both"/>
            </w:pPr>
            <w:r>
              <w:rPr>
                <w:bCs/>
              </w:rPr>
              <w:t xml:space="preserve">             </w:t>
            </w:r>
            <w:r w:rsidR="001474D4" w:rsidRPr="001474D4">
              <w:rPr>
                <w:bCs/>
              </w:rPr>
              <w:t>Kako je u prethodnom postupku nedvojbeno utvrđeno postojanje stečajn</w:t>
            </w:r>
            <w:r w:rsidR="00CC0BD7">
              <w:rPr>
                <w:bCs/>
              </w:rPr>
              <w:t>og</w:t>
            </w:r>
            <w:r w:rsidR="001474D4" w:rsidRPr="001474D4">
              <w:rPr>
                <w:bCs/>
              </w:rPr>
              <w:t xml:space="preserve"> r</w:t>
            </w:r>
            <w:r w:rsidR="003828C9">
              <w:rPr>
                <w:bCs/>
              </w:rPr>
              <w:t>azloga, nesposobnost za plaćanje</w:t>
            </w:r>
            <w:r w:rsidR="00065A06">
              <w:rPr>
                <w:bCs/>
              </w:rPr>
              <w:t xml:space="preserve">, </w:t>
            </w:r>
            <w:r w:rsidR="001474D4" w:rsidRPr="001474D4">
              <w:rPr>
                <w:bCs/>
              </w:rPr>
              <w:t>kao i činjenica nedostatnosti dužnikove imovine u smislu čl.</w:t>
            </w:r>
            <w:smartTag w:element="metricconverter" w:uri="urn:schemas-microsoft-com:office:smarttags">
              <w:smartTagPr>
                <w:attr w:val="63. st" w:name="ProductID"/>
              </w:smartTagPr>
              <w:r w:rsidR="001474D4" w:rsidRPr="001474D4">
                <w:rPr>
                  <w:bCs/>
                </w:rPr>
                <w:t>63. st</w:t>
              </w:r>
            </w:smartTag>
            <w:r w:rsidR="001474D4" w:rsidRPr="001474D4">
              <w:rPr>
                <w:bCs/>
              </w:rPr>
              <w:t xml:space="preserve">.1. SZ-a, te kako predujam za pokriće </w:t>
            </w:r>
            <w:r w:rsidR="00CC0BD7">
              <w:rPr>
                <w:bCs/>
              </w:rPr>
              <w:t xml:space="preserve">troškova prethodnog i </w:t>
            </w:r>
            <w:r w:rsidR="001474D4" w:rsidRPr="001474D4">
              <w:rPr>
                <w:bCs/>
              </w:rPr>
              <w:t xml:space="preserve">stečajnog postupka nije uplaćen u roku određenom rješenjem od </w:t>
            </w:r>
            <w:r w:rsidR="00CF614D">
              <w:rPr>
                <w:bCs/>
              </w:rPr>
              <w:t>01. rujna</w:t>
            </w:r>
            <w:r w:rsidR="001474D4" w:rsidRPr="001474D4">
              <w:rPr>
                <w:bCs/>
              </w:rPr>
              <w:t xml:space="preserve"> 201</w:t>
            </w:r>
            <w:r w:rsidR="006E4C0D">
              <w:rPr>
                <w:bCs/>
              </w:rPr>
              <w:t>5</w:t>
            </w:r>
            <w:r w:rsidR="001474D4" w:rsidRPr="001474D4">
              <w:rPr>
                <w:bCs/>
              </w:rPr>
              <w:t xml:space="preserve">. godine, valjalo je </w:t>
            </w:r>
            <w:r w:rsidR="003828C9">
              <w:rPr>
                <w:bCs/>
              </w:rPr>
              <w:t>te</w:t>
            </w:r>
            <w:r w:rsidR="001474D4" w:rsidRPr="001474D4">
              <w:rPr>
                <w:bCs/>
              </w:rPr>
              <w:t>meljem čl.</w:t>
            </w:r>
            <w:smartTag w:element="metricconverter" w:uri="urn:schemas-microsoft-com:office:smarttags">
              <w:smartTagPr>
                <w:attr w:val="63. st" w:name="ProductID"/>
              </w:smartTagPr>
              <w:r w:rsidR="001474D4" w:rsidRPr="001474D4">
                <w:rPr>
                  <w:bCs/>
                </w:rPr>
                <w:t>63. st</w:t>
              </w:r>
            </w:smartTag>
            <w:r w:rsidR="001474D4" w:rsidRPr="001474D4">
              <w:rPr>
                <w:bCs/>
              </w:rPr>
              <w:t>.1. SZ-a nad dužnikom otvoriti i istodobno zaključiti stečajni postupak te imenovati stečajnog upravitelja s ovlastima i obvezama propisanim čl.</w:t>
            </w:r>
            <w:smartTag w:element="metricconverter" w:uri="urn:schemas-microsoft-com:office:smarttags">
              <w:smartTagPr>
                <w:attr w:val="63. st" w:name="ProductID"/>
              </w:smartTagPr>
              <w:r w:rsidR="001474D4" w:rsidRPr="001474D4">
                <w:rPr>
                  <w:bCs/>
                </w:rPr>
                <w:t>63. st</w:t>
              </w:r>
            </w:smartTag>
            <w:r w:rsidR="001474D4" w:rsidRPr="001474D4">
              <w:rPr>
                <w:bCs/>
              </w:rPr>
              <w:t>.5. SZ-a.</w:t>
            </w:r>
          </w:p>
        </w:tc>
      </w:tr>
      <w:tr w:rsidTr="0041378B" w:rsidR="006B0015" w:rsidRPr="009B6B23">
        <w:tc>
          <w:tcPr>
            <w:tcW w:type="dxa" w:w="8596"/>
            <w:shd w:fill="auto" w:color="auto" w:val="clear"/>
            <w:vAlign w:val="center"/>
          </w:tcPr>
          <w:p w:rsidRDefault="006B0015" w:rsidP="005D6D20" w:rsidR="006B0015" w:rsidRPr="009B6B23">
            <w:pPr>
              <w:jc w:val="both"/>
            </w:pPr>
          </w:p>
        </w:tc>
      </w:tr>
    </w:tbl>
    <w:p w:rsidRDefault="00321306" w:rsidP="00A32C67" w:rsidR="00C34A6B" w:rsidRPr="009B6B23">
      <w:pPr>
        <w:jc w:val="center"/>
        <w:rPr>
          <w:bCs/>
        </w:rPr>
      </w:pPr>
      <w:r w:rsidRPr="009B6B23">
        <w:rPr>
          <w:bCs/>
        </w:rPr>
        <w:t>U Rijeci</w:t>
      </w:r>
      <w:r w:rsidR="00F4524A" w:rsidRPr="009B6B23">
        <w:rPr>
          <w:bCs/>
        </w:rPr>
        <w:t xml:space="preserve">, </w:t>
      </w:r>
      <w:r w:rsidR="00CF614D">
        <w:rPr>
          <w:bCs/>
        </w:rPr>
        <w:t>02. studenoga</w:t>
      </w:r>
      <w:r w:rsidR="00715AFB" w:rsidRPr="009B6B23">
        <w:rPr>
          <w:bCs/>
        </w:rPr>
        <w:t xml:space="preserve"> </w:t>
      </w:r>
      <w:r w:rsidR="00A274AB" w:rsidRPr="009B6B23">
        <w:rPr>
          <w:bCs/>
        </w:rPr>
        <w:t>201</w:t>
      </w:r>
      <w:r w:rsidR="00284D00">
        <w:rPr>
          <w:bCs/>
        </w:rPr>
        <w:t>5</w:t>
      </w:r>
      <w:r w:rsidR="00A274AB" w:rsidRPr="009B6B23">
        <w:rPr>
          <w:bCs/>
        </w:rPr>
        <w:t xml:space="preserve">. </w:t>
      </w:r>
      <w:r w:rsidR="00C34A6B" w:rsidRPr="009B6B23">
        <w:rPr>
          <w:bCs/>
        </w:rPr>
        <w:t>godine</w:t>
      </w:r>
    </w:p>
    <w:p w:rsidRDefault="00A33F04" w:rsidP="000806E3" w:rsidR="00CF614D">
      <w:pPr>
        <w:jc w:val="right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A33F04" w:rsidP="000806E3" w:rsidR="00321306" w:rsidRPr="009B6B23">
      <w:pPr>
        <w:jc w:val="right"/>
        <w:rPr>
          <w:bCs/>
        </w:rPr>
      </w:pPr>
      <w:r>
        <w:rPr>
          <w:bCs/>
        </w:rPr>
        <w:t xml:space="preserve">   </w:t>
      </w:r>
      <w:r w:rsidR="00AA031A">
        <w:rPr>
          <w:bCs/>
        </w:rPr>
        <w:t xml:space="preserve">  </w:t>
      </w:r>
      <w:r w:rsidR="00321306" w:rsidRPr="009B6B23">
        <w:rPr>
          <w:bCs/>
        </w:rPr>
        <w:t xml:space="preserve">Stečajni sudac </w:t>
      </w:r>
    </w:p>
    <w:p w:rsidRDefault="00321306" w:rsidP="00FC50B0" w:rsidR="00FC50B0">
      <w:pPr>
        <w:jc w:val="right"/>
        <w:rPr>
          <w:bCs/>
        </w:rPr>
      </w:pP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  <w:t xml:space="preserve">  Daniela Korlević</w:t>
      </w:r>
      <w:r w:rsidR="003828C9">
        <w:rPr>
          <w:bCs/>
        </w:rPr>
        <w:t xml:space="preserve"> </w:t>
      </w:r>
    </w:p>
    <w:p w:rsidRDefault="00FC50B0" w:rsidP="001F13A2" w:rsidR="00FC50B0">
      <w:pPr>
        <w:jc w:val="right"/>
        <w:rPr>
          <w:bCs/>
        </w:rPr>
      </w:pPr>
    </w:p>
    <w:p w:rsidRDefault="001F13A2" w:rsidP="008C188D" w:rsidR="001F13A2">
      <w:pPr>
        <w:jc w:val="right"/>
        <w:rPr>
          <w:bCs/>
        </w:rPr>
      </w:pPr>
    </w:p>
    <w:p w:rsidRDefault="00321306" w:rsidP="00321306" w:rsidR="00321306" w:rsidRPr="008C188D">
      <w:pPr>
        <w:rPr>
          <w:b/>
          <w:bCs/>
        </w:rPr>
      </w:pPr>
      <w:r w:rsidRPr="008C188D">
        <w:rPr>
          <w:b/>
          <w:bCs/>
        </w:rPr>
        <w:t>UPUTA O PRAVNOM LIJEKU:</w:t>
      </w:r>
    </w:p>
    <w:p w:rsidRDefault="00321306" w:rsidP="00321306" w:rsidR="00321306" w:rsidRPr="008C188D">
      <w:pPr>
        <w:jc w:val="both"/>
      </w:pPr>
      <w:r w:rsidRPr="008C188D">
        <w:t>Protiv rješenja o otvaranju stečajnog postupka žalbu može podnijeti osoba koja je bila zastupnik po zakonu dužnika pravne osobe do dana nastupanja pravnih posljedica otvaranja stečajnog postupka.</w:t>
      </w:r>
    </w:p>
    <w:p w:rsidRDefault="00321306" w:rsidP="00321306" w:rsidR="00C34A6B" w:rsidRPr="008C188D">
      <w:pPr>
        <w:jc w:val="both"/>
      </w:pPr>
      <w:r w:rsidRPr="008C188D">
        <w:t>Žalba se podnosi sudu u dva primjerka u roku od 8 dana od prijema rješenja, a o žalbi odlučuje Visoki t</w:t>
      </w:r>
      <w:r w:rsidR="00C34A6B" w:rsidRPr="008C188D">
        <w:t>rgovački sud Republike Hrvatske.</w:t>
      </w:r>
    </w:p>
    <w:p w:rsidRDefault="00321306" w:rsidP="0081174C" w:rsidR="001474D4" w:rsidRPr="009B6B23">
      <w:pPr>
        <w:jc w:val="both"/>
      </w:pPr>
      <w:r w:rsidRPr="008C188D">
        <w:t>Protiv rješenja o zaključenju stečajnog postupka dopuštena je žalba u roku od 8 dana.</w:t>
      </w:r>
    </w:p>
    <w:sectPr w:rsidR="001474D4" w:rsidRPr="009B6B2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C5C" w:rsidR="00C55C5C">
      <w:r>
        <w:separator/>
      </w:r>
    </w:p>
  </w:endnote>
  <w:endnote w:id="0" w:type="continuationSeparator">
    <w:p w:rsidRDefault="00C55C5C" w:rsidR="00C55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174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C5C" w:rsidR="00C55C5C">
      <w:r>
        <w:separator/>
      </w:r>
    </w:p>
  </w:footnote>
  <w:footnote w:id="0" w:type="continuationSeparator">
    <w:p w:rsidRDefault="00C55C5C" w:rsidR="00C55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8D4BD6" w:rsidR="00ED138E" w:rsidRPr="008B7B42">
    <w:pPr>
      <w:pStyle w:val="Zaglavlje"/>
      <w:jc w:val="right"/>
      <w:rPr>
        <w:b/>
      </w:rPr>
    </w:pPr>
    <w:r w:rsidRPr="008B7B42">
      <w:rPr>
        <w:rFonts w:cs="Arial" w:hAnsi="Arial" w:ascii="Arial"/>
        <w:b/>
      </w:rPr>
      <w:tab/>
    </w:r>
    <w:r w:rsidRPr="008B7B42">
      <w:rPr>
        <w:rFonts w:cs="Arial" w:hAnsi="Arial" w:ascii="Arial"/>
        <w:b/>
      </w:rPr>
      <w:tab/>
    </w:r>
    <w:r w:rsidRPr="008B7B42">
      <w:rPr>
        <w:b/>
      </w:rPr>
      <w:t>Posl.</w:t>
    </w:r>
    <w:r w:rsidR="008220C0" w:rsidRPr="008B7B42">
      <w:rPr>
        <w:b/>
      </w:rPr>
      <w:t xml:space="preserve"> </w:t>
    </w:r>
    <w:r w:rsidR="00DA1FFF" w:rsidRPr="008B7B42">
      <w:rPr>
        <w:b/>
      </w:rPr>
      <w:t>br. 15 St</w:t>
    </w:r>
    <w:r w:rsidR="0055287B" w:rsidRPr="008B7B42">
      <w:rPr>
        <w:b/>
      </w:rPr>
      <w:t>-</w:t>
    </w:r>
    <w:r w:rsidR="00CF614D">
      <w:rPr>
        <w:b/>
      </w:rPr>
      <w:t>57/15-16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1306"/>
    <w:rsid w:val="00065A06"/>
    <w:rsid w:val="000806E3"/>
    <w:rsid w:val="000B38A3"/>
    <w:rsid w:val="000C0D66"/>
    <w:rsid w:val="000C1A41"/>
    <w:rsid w:val="000D03AE"/>
    <w:rsid w:val="000E7FDB"/>
    <w:rsid w:val="000F3B44"/>
    <w:rsid w:val="001252E5"/>
    <w:rsid w:val="00136631"/>
    <w:rsid w:val="001474B0"/>
    <w:rsid w:val="001474D4"/>
    <w:rsid w:val="00174B4B"/>
    <w:rsid w:val="001754E7"/>
    <w:rsid w:val="001F13A2"/>
    <w:rsid w:val="00212999"/>
    <w:rsid w:val="00213A81"/>
    <w:rsid w:val="00223778"/>
    <w:rsid w:val="0024728A"/>
    <w:rsid w:val="00254C14"/>
    <w:rsid w:val="00267A10"/>
    <w:rsid w:val="00284D00"/>
    <w:rsid w:val="002C1367"/>
    <w:rsid w:val="002C214C"/>
    <w:rsid w:val="002E5767"/>
    <w:rsid w:val="002E7B44"/>
    <w:rsid w:val="002F0A27"/>
    <w:rsid w:val="00306212"/>
    <w:rsid w:val="00315E6B"/>
    <w:rsid w:val="0031619B"/>
    <w:rsid w:val="00321306"/>
    <w:rsid w:val="003410FB"/>
    <w:rsid w:val="00347320"/>
    <w:rsid w:val="00350322"/>
    <w:rsid w:val="00353158"/>
    <w:rsid w:val="003563E6"/>
    <w:rsid w:val="0037434A"/>
    <w:rsid w:val="003828C9"/>
    <w:rsid w:val="003C0B7B"/>
    <w:rsid w:val="003C157D"/>
    <w:rsid w:val="0041378B"/>
    <w:rsid w:val="0042316F"/>
    <w:rsid w:val="00440D91"/>
    <w:rsid w:val="004A5D50"/>
    <w:rsid w:val="004B1960"/>
    <w:rsid w:val="004D3F29"/>
    <w:rsid w:val="00500B42"/>
    <w:rsid w:val="0055287B"/>
    <w:rsid w:val="00576115"/>
    <w:rsid w:val="005930B2"/>
    <w:rsid w:val="005C4A89"/>
    <w:rsid w:val="005D6D20"/>
    <w:rsid w:val="005E4F24"/>
    <w:rsid w:val="00607EFE"/>
    <w:rsid w:val="00640657"/>
    <w:rsid w:val="00651790"/>
    <w:rsid w:val="006B0015"/>
    <w:rsid w:val="006B20BA"/>
    <w:rsid w:val="006B2A66"/>
    <w:rsid w:val="006B67AC"/>
    <w:rsid w:val="006D7C06"/>
    <w:rsid w:val="006E4C0D"/>
    <w:rsid w:val="006F3959"/>
    <w:rsid w:val="006F7445"/>
    <w:rsid w:val="00715AFB"/>
    <w:rsid w:val="00723505"/>
    <w:rsid w:val="00751063"/>
    <w:rsid w:val="007556A0"/>
    <w:rsid w:val="007752A1"/>
    <w:rsid w:val="00776F61"/>
    <w:rsid w:val="007C24D4"/>
    <w:rsid w:val="007C5AB4"/>
    <w:rsid w:val="007C730F"/>
    <w:rsid w:val="0081174C"/>
    <w:rsid w:val="008220C0"/>
    <w:rsid w:val="00822CED"/>
    <w:rsid w:val="00823672"/>
    <w:rsid w:val="00825044"/>
    <w:rsid w:val="0085082A"/>
    <w:rsid w:val="00863C45"/>
    <w:rsid w:val="00867511"/>
    <w:rsid w:val="008B7B42"/>
    <w:rsid w:val="008C188D"/>
    <w:rsid w:val="008C5FC5"/>
    <w:rsid w:val="008D096B"/>
    <w:rsid w:val="008D4BD6"/>
    <w:rsid w:val="008F7B91"/>
    <w:rsid w:val="00925406"/>
    <w:rsid w:val="00931A2C"/>
    <w:rsid w:val="009332A8"/>
    <w:rsid w:val="009469A7"/>
    <w:rsid w:val="00957D2F"/>
    <w:rsid w:val="009759C6"/>
    <w:rsid w:val="009B0E5E"/>
    <w:rsid w:val="009B6B23"/>
    <w:rsid w:val="009B7595"/>
    <w:rsid w:val="009C19AB"/>
    <w:rsid w:val="009E0DB4"/>
    <w:rsid w:val="009F7689"/>
    <w:rsid w:val="00A00578"/>
    <w:rsid w:val="00A06125"/>
    <w:rsid w:val="00A274AB"/>
    <w:rsid w:val="00A32C67"/>
    <w:rsid w:val="00A33F04"/>
    <w:rsid w:val="00A7168A"/>
    <w:rsid w:val="00A7352D"/>
    <w:rsid w:val="00A7372C"/>
    <w:rsid w:val="00AA031A"/>
    <w:rsid w:val="00AC6DC9"/>
    <w:rsid w:val="00AD089B"/>
    <w:rsid w:val="00AD51C1"/>
    <w:rsid w:val="00AE55E4"/>
    <w:rsid w:val="00B350EF"/>
    <w:rsid w:val="00B710DF"/>
    <w:rsid w:val="00B768F8"/>
    <w:rsid w:val="00BA2413"/>
    <w:rsid w:val="00BA2E41"/>
    <w:rsid w:val="00BD1F8A"/>
    <w:rsid w:val="00C34A6B"/>
    <w:rsid w:val="00C37F2A"/>
    <w:rsid w:val="00C51A93"/>
    <w:rsid w:val="00C53E2B"/>
    <w:rsid w:val="00C55C5C"/>
    <w:rsid w:val="00C56876"/>
    <w:rsid w:val="00C848FC"/>
    <w:rsid w:val="00CA6A64"/>
    <w:rsid w:val="00CB179B"/>
    <w:rsid w:val="00CB34C9"/>
    <w:rsid w:val="00CC0BD7"/>
    <w:rsid w:val="00CD0E7A"/>
    <w:rsid w:val="00CF614D"/>
    <w:rsid w:val="00D37C80"/>
    <w:rsid w:val="00D55DB2"/>
    <w:rsid w:val="00D705C3"/>
    <w:rsid w:val="00D940E7"/>
    <w:rsid w:val="00DA1FFF"/>
    <w:rsid w:val="00DD7334"/>
    <w:rsid w:val="00DF013D"/>
    <w:rsid w:val="00E01978"/>
    <w:rsid w:val="00E65893"/>
    <w:rsid w:val="00ED138E"/>
    <w:rsid w:val="00EF0D70"/>
    <w:rsid w:val="00F23CF2"/>
    <w:rsid w:val="00F4176D"/>
    <w:rsid w:val="00F4524A"/>
    <w:rsid w:val="00F96362"/>
    <w:rsid w:val="00FB3E1A"/>
    <w:rsid w:val="00FC50B0"/>
    <w:rsid w:val="00FD7BE1"/>
    <w:rsid w:val="00FE04EF"/>
    <w:rsid w:val="00FE5D21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48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B179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3563E6"/>
    <w:pPr>
      <w:widowControl w:val="false"/>
      <w:suppressLineNumbers/>
      <w:suppressAutoHyphens/>
    </w:pPr>
    <w:rPr>
      <w:rFonts w:cs="Mangal" w:eastAsia="SimSun" w:hAnsi="Arial" w:asci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117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174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174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174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174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48F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B179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3563E6"/>
    <w:pPr>
      <w:widowControl w:val="0"/>
      <w:suppressLineNumbers/>
      <w:suppressAutoHyphens/>
    </w:pPr>
    <w:rPr>
      <w:rFonts w:ascii="Arial" w:cs="Mangal" w:eastAsia="SimSun" w:hAns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117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174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174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174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174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3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14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2015.</izvorni_sadrzaj>
    <derivirana_varijabla naziv="DomainObject.DatumDonosenjaOdluke_1">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2015.</izvorni_sadrzaj>
    <derivirana_varijabla naziv="DomainObject.Predmet.DatumOsnivanja_1">13.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St-57/2015</izvorni_sadrzaj>
    <derivirana_varijabla naziv="DomainObject.Predmet.OznakaBroj_1">St-57/2015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LERGA A. S. d.o.o.  Rijeka</izvorni_sadrzaj>
    <derivirana_varijabla naziv="DomainObject.Predmet.ProtustrankaFormated_1">  LERGA A. S. d.o.o.  Rijeka</derivirana_varijabla>
  </DomainObject.Predmet.ProtustrankaFormated>
  <DomainObject.Predmet.ProtustrankaFormatedOIB>
    <izvorni_sadrzaj>  LERGA A. S. d.o.o.  Rijeka, OIB 01392768979</izvorni_sadrzaj>
    <derivirana_varijabla naziv="DomainObject.Predmet.ProtustrankaFormatedOIB_1">  LERGA A. S. d.o.o.  Rijeka, OIB 01392768979</derivirana_varijabla>
  </DomainObject.Predmet.ProtustrankaFormatedOIB>
  <DomainObject.Predmet.ProtustrankaFormatedWithAdress>
    <izvorni_sadrzaj> LERGA A. S. d.o.o.  Rijeka, Ante Starčevića 5, 51000 Rijeka</izvorni_sadrzaj>
    <derivirana_varijabla naziv="DomainObject.Predmet.ProtustrankaFormatedWithAdress_1"> LERGA A. S. d.o.o.  Rijeka, Ante Starčevića 5, 51000 Rijeka</derivirana_varijabla>
  </DomainObject.Predmet.ProtustrankaFormatedWithAdress>
  <DomainObject.Predmet.ProtustrankaFormatedWithAdressOIB>
    <izvorni_sadrzaj> LERGA A. S. d.o.o.  Rijeka, OIB 01392768979, Ante Starčevića 5, 51000 Rijeka</izvorni_sadrzaj>
    <derivirana_varijabla naziv="DomainObject.Predmet.ProtustrankaFormatedWithAdressOIB_1"> LERGA A. S. d.o.o.  Rijeka, OIB 01392768979, Ante Starčevića 5, 51000 Rijeka</derivirana_varijabla>
  </DomainObject.Predmet.ProtustrankaFormatedWithAdressOIB>
  <DomainObject.Predmet.ProtustrankaWithAdress>
    <izvorni_sadrzaj>LERGA A. S. d.o.o.  Rijeka Ante Starčevića 5, 51000 Rijeka</izvorni_sadrzaj>
    <derivirana_varijabla naziv="DomainObject.Predmet.ProtustrankaWithAdress_1">LERGA A. S. d.o.o.  Rijeka Ante Starčevića 5, 51000 Rijeka</derivirana_varijabla>
  </DomainObject.Predmet.ProtustrankaWithAdress>
  <DomainObject.Predmet.ProtustrankaWithAdressOIB>
    <izvorni_sadrzaj>LERGA A. S. d.o.o.  Rijeka, OIB 01392768979, Ante Starčevića 5, 51000 Rijeka</izvorni_sadrzaj>
    <derivirana_varijabla naziv="DomainObject.Predmet.ProtustrankaWithAdressOIB_1">LERGA A. S. d.o.o.  Rijeka, OIB 01392768979, Ante Starčevića 5, 51000 Rijeka</derivirana_varijabla>
  </DomainObject.Predmet.ProtustrankaWithAdressOIB>
  <DomainObject.Predmet.ProtustrankaNazivFormated>
    <izvorni_sadrzaj>LERGA A. S. d.o.o.  Rijeka</izvorni_sadrzaj>
    <derivirana_varijabla naziv="DomainObject.Predmet.ProtustrankaNazivFormated_1">LERGA A. S. d.o.o.  Rijeka</derivirana_varijabla>
  </DomainObject.Predmet.ProtustrankaNazivFormated>
  <DomainObject.Predmet.ProtustrankaNazivFormatedOIB>
    <izvorni_sadrzaj>LERGA A. S. d.o.o.  Rijeka, OIB 01392768979</izvorni_sadrzaj>
    <derivirana_varijabla naziv="DomainObject.Predmet.ProtustrankaNazivFormatedOIB_1">LERGA A. S. d.o.o.  Rijeka, OIB 01392768979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SANJA LERGA  Viškovo</izvorni_sadrzaj>
    <derivirana_varijabla naziv="DomainObject.Predmet.StrankaFormated_1">  SANJA LERGA  Viškovo</derivirana_varijabla>
  </DomainObject.Predmet.StrankaFormated>
  <DomainObject.Predmet.StrankaFormatedOIB>
    <izvorni_sadrzaj>  SANJA LERGA  Viškovo</izvorni_sadrzaj>
    <derivirana_varijabla naziv="DomainObject.Predmet.StrankaFormatedOIB_1">  SANJA LERGA  Viškovo</derivirana_varijabla>
  </DomainObject.Predmet.StrankaFormatedOIB>
  <DomainObject.Predmet.StrankaFormatedWithAdress>
    <izvorni_sadrzaj> SANJA LERGA  Viškovo, Marinići 104, 51216 Viškovo</izvorni_sadrzaj>
    <derivirana_varijabla naziv="DomainObject.Predmet.StrankaFormatedWithAdress_1"> SANJA LERGA  Viškovo, Marinići 104, 51216 Viškovo</derivirana_varijabla>
  </DomainObject.Predmet.StrankaFormatedWithAdress>
  <DomainObject.Predmet.StrankaFormatedWithAdressOIB>
    <izvorni_sadrzaj> SANJA LERGA  Viškovo, Marinići 104, 51216 Viškovo</izvorni_sadrzaj>
    <derivirana_varijabla naziv="DomainObject.Predmet.StrankaFormatedWithAdressOIB_1"> SANJA LERGA  Viškovo, Marinići 104, 51216 Viškovo</derivirana_varijabla>
  </DomainObject.Predmet.StrankaFormatedWithAdressOIB>
  <DomainObject.Predmet.StrankaWithAdress>
    <izvorni_sadrzaj>SANJA LERGA  Viškovo Marinići 104,51216 Viškovo</izvorni_sadrzaj>
    <derivirana_varijabla naziv="DomainObject.Predmet.StrankaWithAdress_1">SANJA LERGA  Viškovo Marinići 104,51216 Viškovo</derivirana_varijabla>
  </DomainObject.Predmet.StrankaWithAdress>
  <DomainObject.Predmet.StrankaWithAdressOIB>
    <izvorni_sadrzaj>SANJA LERGA  Viškovo, Marinići 104,51216 Viškovo</izvorni_sadrzaj>
    <derivirana_varijabla naziv="DomainObject.Predmet.StrankaWithAdressOIB_1">SANJA LERGA  Viškovo, Marinići 104,51216 Viškovo</derivirana_varijabla>
  </DomainObject.Predmet.StrankaWithAdressOIB>
  <DomainObject.Predmet.StrankaNazivFormated>
    <izvorni_sadrzaj>SANJA LERGA  Viškovo</izvorni_sadrzaj>
    <derivirana_varijabla naziv="DomainObject.Predmet.StrankaNazivFormated_1">SANJA LERGA  Viškovo</derivirana_varijabla>
  </DomainObject.Predmet.StrankaNazivFormated>
  <DomainObject.Predmet.StrankaNazivFormatedOIB>
    <izvorni_sadrzaj>SANJA LERGA  Viškovo</izvorni_sadrzaj>
    <derivirana_varijabla naziv="DomainObject.Predmet.StrankaNazivFormatedOIB_1">SANJA LERGA  Viškovo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SANJA LERGA  Viškovo</item>
    </izvorni_sadrzaj>
    <derivirana_varijabla naziv="DomainObject.Predmet.StrankaListFormated_1">
      <item>SANJA LERGA  Viškovo</item>
    </derivirana_varijabla>
  </DomainObject.Predmet.StrankaListFormated>
  <DomainObject.Predmet.StrankaListFormatedOIB>
    <izvorni_sadrzaj>
      <item>SANJA LERGA  Viškovo</item>
    </izvorni_sadrzaj>
    <derivirana_varijabla naziv="DomainObject.Predmet.StrankaListFormatedOIB_1">
      <item>SANJA LERGA  Viškovo</item>
    </derivirana_varijabla>
  </DomainObject.Predmet.StrankaListFormatedOIB>
  <DomainObject.Predmet.StrankaListFormatedWithAdress>
    <izvorni_sadrzaj>
      <item>SANJA LERGA  Viškovo, Marinići 104, 51216 Viškovo</item>
    </izvorni_sadrzaj>
    <derivirana_varijabla naziv="DomainObject.Predmet.StrankaListFormatedWithAdress_1">
      <item>SANJA LERGA  Viškovo, Marinići 104, 51216 Viškovo</item>
    </derivirana_varijabla>
  </DomainObject.Predmet.StrankaListFormatedWithAdress>
  <DomainObject.Predmet.StrankaListFormatedWithAdressOIB>
    <izvorni_sadrzaj>
      <item>SANJA LERGA  Viškovo, Marinići 104, 51216 Viškovo</item>
    </izvorni_sadrzaj>
    <derivirana_varijabla naziv="DomainObject.Predmet.StrankaListFormatedWithAdressOIB_1">
      <item>SANJA LERGA  Viškovo, Marinići 104, 51216 Viškovo</item>
    </derivirana_varijabla>
  </DomainObject.Predmet.StrankaListFormatedWithAdressOIB>
  <DomainObject.Predmet.StrankaListNazivFormated>
    <izvorni_sadrzaj>
      <item>SANJA LERGA  Viškovo</item>
    </izvorni_sadrzaj>
    <derivirana_varijabla naziv="DomainObject.Predmet.StrankaListNazivFormated_1">
      <item>SANJA LERGA  Viškovo</item>
    </derivirana_varijabla>
  </DomainObject.Predmet.StrankaListNazivFormated>
  <DomainObject.Predmet.StrankaListNazivFormatedOIB>
    <izvorni_sadrzaj>
      <item>SANJA LERGA  Viškovo</item>
    </izvorni_sadrzaj>
    <derivirana_varijabla naziv="DomainObject.Predmet.StrankaListNazivFormatedOIB_1">
      <item>SANJA LERGA  Viškovo</item>
    </derivirana_varijabla>
  </DomainObject.Predmet.StrankaListNazivFormatedOIB>
  <DomainObject.Predmet.ProtuStrankaListFormated>
    <izvorni_sadrzaj>
      <item>LERGA A. S. d.o.o.  Rijeka</item>
    </izvorni_sadrzaj>
    <derivirana_varijabla naziv="DomainObject.Predmet.ProtuStrankaListFormated_1">
      <item>LERGA A. S. d.o.o.  Rijeka</item>
    </derivirana_varijabla>
  </DomainObject.Predmet.ProtuStrankaListFormated>
  <DomainObject.Predmet.ProtuStrankaListFormatedOIB>
    <izvorni_sadrzaj>
      <item>LERGA A. S. d.o.o.  Rijeka, OIB 01392768979</item>
    </izvorni_sadrzaj>
    <derivirana_varijabla naziv="DomainObject.Predmet.ProtuStrankaListFormatedOIB_1">
      <item>LERGA A. S. d.o.o.  Rijeka, OIB 01392768979</item>
    </derivirana_varijabla>
  </DomainObject.Predmet.ProtuStrankaListFormatedOIB>
  <DomainObject.Predmet.ProtuStrankaListFormatedWithAdress>
    <izvorni_sadrzaj>
      <item>LERGA A. S. d.o.o.  Rijeka, Ante Starčevića 5, 51000 Rijeka</item>
    </izvorni_sadrzaj>
    <derivirana_varijabla naziv="DomainObject.Predmet.ProtuStrankaListFormatedWithAdress_1">
      <item>LERGA A. S. d.o.o.  Rijeka, Ante Starčevića 5, 51000 Rijeka</item>
    </derivirana_varijabla>
  </DomainObject.Predmet.ProtuStrankaListFormatedWithAdress>
  <DomainObject.Predmet.ProtuStrankaListFormatedWithAdressOIB>
    <izvorni_sadrzaj>
      <item>LERGA A. S. d.o.o.  Rijeka, OIB 01392768979, Ante Starčevića 5, 51000 Rijeka</item>
    </izvorni_sadrzaj>
    <derivirana_varijabla naziv="DomainObject.Predmet.ProtuStrankaListFormatedWithAdressOIB_1">
      <item>LERGA A. S. d.o.o.  Rijeka, OIB 01392768979, Ante Starčevića 5, 51000 Rijeka</item>
    </derivirana_varijabla>
  </DomainObject.Predmet.ProtuStrankaListFormatedWithAdressOIB>
  <DomainObject.Predmet.ProtuStrankaListNazivFormated>
    <izvorni_sadrzaj>
      <item>LERGA A. S. d.o.o.  Rijeka</item>
    </izvorni_sadrzaj>
    <derivirana_varijabla naziv="DomainObject.Predmet.ProtuStrankaListNazivFormated_1">
      <item>LERGA A. S. d.o.o.  Rijeka</item>
    </derivirana_varijabla>
  </DomainObject.Predmet.ProtuStrankaListNazivFormated>
  <DomainObject.Predmet.ProtuStrankaListNazivFormatedOIB>
    <izvorni_sadrzaj>
      <item>LERGA A. S. d.o.o.  Rijeka, OIB 01392768979</item>
    </izvorni_sadrzaj>
    <derivirana_varijabla naziv="DomainObject.Predmet.ProtuStrankaListNazivFormatedOIB_1">
      <item>LERGA A. S. d.o.o.  Rijeka, OIB 01392768979</item>
    </derivirana_varijabla>
  </DomainObject.Predmet.ProtuStrankaListNazivFormatedOIB>
  <DomainObject.Predmet.OstaliListFormated>
    <izvorni_sadrzaj>
      <item>Gordana Štifter Draščić</item>
    </izvorni_sadrzaj>
    <derivirana_varijabla naziv="DomainObject.Predmet.OstaliListFormated_1">
      <item>Gordana Štifter Draščić</item>
    </derivirana_varijabla>
  </DomainObject.Predmet.OstaliListFormated>
  <DomainObject.Predmet.OstaliListFormatedOIB>
    <izvorni_sadrzaj>
      <item>Gordana Štifter Draščić, OIB 31023139608</item>
    </izvorni_sadrzaj>
    <derivirana_varijabla naziv="DomainObject.Predmet.OstaliListFormatedOIB_1">
      <item>Gordana Štifter Draščić, OIB 31023139608</item>
    </derivirana_varijabla>
  </DomainObject.Predmet.OstaliListFormatedOIB>
  <DomainObject.Predmet.OstaliListFormatedWithAdress>
    <izvorni_sadrzaj>
      <item>Gordana Štifter Draščić, Obadi 90c, 51211 Jurdani</item>
    </izvorni_sadrzaj>
    <derivirana_varijabla naziv="DomainObject.Predmet.OstaliListFormatedWithAdress_1">
      <item>Gordana Štifter Draščić, Obadi 90c, 51211 Jurdani</item>
    </derivirana_varijabla>
  </DomainObject.Predmet.OstaliListFormatedWithAdress>
  <DomainObject.Predmet.OstaliListFormatedWithAdressOIB>
    <izvorni_sadrzaj>
      <item>Gordana Štifter Draščić, OIB 31023139608, Obadi 90c, 51211 Jurdani</item>
    </izvorni_sadrzaj>
    <derivirana_varijabla naziv="DomainObject.Predmet.OstaliListFormatedWithAdressOIB_1">
      <item>Gordana Štifter Draščić, OIB 31023139608, Obadi 90c, 51211 Jurdani</item>
    </derivirana_varijabla>
  </DomainObject.Predmet.OstaliListFormatedWithAdressOIB>
  <DomainObject.Predmet.OstaliListNazivFormated>
    <izvorni_sadrzaj>
      <item>Gordana Štifter Draščić</item>
    </izvorni_sadrzaj>
    <derivirana_varijabla naziv="DomainObject.Predmet.OstaliListNazivFormated_1">
      <item>Gordana Štifter Draščić</item>
    </derivirana_varijabla>
  </DomainObject.Predmet.OstaliListNazivFormated>
  <DomainObject.Predmet.OstaliListNazivFormatedOIB>
    <izvorni_sadrzaj>
      <item>Gordana Štifter Draščić, OIB 31023139608</item>
    </izvorni_sadrzaj>
    <derivirana_varijabla naziv="DomainObject.Predmet.OstaliListNazivFormatedOIB_1">
      <item>Gordana Štifter Draščić, OIB 31023139608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2015.</izvorni_sadrzaj>
    <derivirana_varijabla naziv="DomainObject.Datum_1">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SANJA LERGA  Viškovo</izvorni_sadrzaj>
    <derivirana_varijabla naziv="DomainObject.Predmet.StrankaIDrugi_1">SANJA LERGA  Viškovo</derivirana_varijabla>
  </DomainObject.Predmet.StrankaIDrugi>
  <DomainObject.Predmet.ProtustrankaIDrugi>
    <izvorni_sadrzaj>LERGA A. S. d.o.o.  Rijeka</izvorni_sadrzaj>
    <derivirana_varijabla naziv="DomainObject.Predmet.ProtustrankaIDrugi_1">LERGA A. S. d.o.o.  Rijeka</derivirana_varijabla>
  </DomainObject.Predmet.ProtustrankaIDrugi>
  <DomainObject.Predmet.StrankaIDrugiAdressOIB>
    <izvorni_sadrzaj>SANJA LERGA  Viškovo, Marinići 104, 51216 Viškovo</izvorni_sadrzaj>
    <derivirana_varijabla naziv="DomainObject.Predmet.StrankaIDrugiAdressOIB_1">SANJA LERGA  Viškovo, Marinići 104, 51216 Viškovo</derivirana_varijabla>
  </DomainObject.Predmet.StrankaIDrugiAdressOIB>
  <DomainObject.Predmet.ProtustrankaIDrugiAdressOIB>
    <izvorni_sadrzaj>LERGA A. S. d.o.o.  Rijeka, OIB 01392768979, Ante Starčevića 5, 51000 Rijeka</izvorni_sadrzaj>
    <derivirana_varijabla naziv="DomainObject.Predmet.ProtustrankaIDrugiAdressOIB_1">LERGA A. S. d.o.o.  Rijeka, OIB 01392768979, Ante Starčevića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SANJA LERGA  Viškovo</item>
      <item>LERGA A. S. d.o.o.  Rijeka</item>
      <item>Gordana Štifter Draščić</item>
    </izvorni_sadrzaj>
    <derivirana_varijabla naziv="DomainObject.Predmet.SudioniciListNaziv_1">
      <item>SANJA LERGA  Viškovo</item>
      <item>LERGA A. S. d.o.o.  Rijeka</item>
      <item>Gordana Štifter Draščić</item>
    </derivirana_varijabla>
  </DomainObject.Predmet.SudioniciListNaziv>
  <DomainObject.Predmet.SudioniciListAdressOIB>
    <izvorni_sadrzaj>
      <item>SANJA LERGA  Viškovo, Marinići 104,51216 Viškovo</item>
      <item>LERGA A. S. d.o.o.  Rijeka, OIB 01392768979, Ante Starčevića 5,51000 Rijeka</item>
      <item>Gordana Štifter Draščić, OIB 31023139608, Obadi 90c,51211 Jurdani</item>
    </izvorni_sadrzaj>
    <derivirana_varijabla naziv="DomainObject.Predmet.SudioniciListAdressOIB_1">
      <item>SANJA LERGA  Viškovo, Marinići 104,51216 Viškovo</item>
      <item>LERGA A. S. d.o.o.  Rijeka, OIB 01392768979, Ante Starčevića 5,51000 Rijeka</item>
      <item>Gordana Štifter Draščić, OIB 31023139608, Obadi 90c,51211 Jurdani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01392768979</item>
      <item>, OIB 31023139608</item>
    </izvorni_sadrzaj>
    <derivirana_varijabla naziv="DomainObject.Predmet.SudioniciListNazivOIB_1">
      <item>, OIB null</item>
      <item>, OIB 01392768979</item>
      <item>, OIB 31023139608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8F8D74-514F-43E2-828D-B60BEEE6F4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1138</properties:Words>
  <properties:Characters>6333</properties:Characters>
  <properties:Lines>127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2015-11-02T09:04:00Z</dcterms:created>
  <dc:creator>dcmelik</dc:creator>
  <cp:lastModifiedBy>Jasna Radulović</cp:lastModifiedBy>
  <cp:lastPrinted>2015-11-02T09:04:00Z</cp:lastPrinted>
  <dcterms:modified xmlns:xsi="http://www.w3.org/2001/XMLSchema-instance" xsi:type="dcterms:W3CDTF">2015-11-02T09:11:00Z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