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b632f3" w14:paraId="eb632f3" w:rsidRDefault="001E4A77" w:rsidP="00EE20A6" w:rsidR="001E4A77" w:rsidRPr="003D5F7E">
      <w:pPr>
        <w:jc w:val="both"/>
        <w15:collapsed w:val="false"/>
        <w:rPr>
          <w:szCs w:val="24"/>
          <w:lang w:val="hr-HR"/>
        </w:rPr>
      </w:pPr>
    </w:p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912245" w:rsidR="00912245" w:rsidRPr="00912245">
        <w:tc>
          <w:tcPr>
            <w:tcW w:type="dxa" w:w="2985"/>
            <w:hideMark/>
          </w:tcPr>
          <w:p w:rsidRDefault="00912245" w:rsidP="00912245" w:rsidR="00912245" w:rsidRPr="00912245">
            <w:pPr>
              <w:overflowPunct/>
              <w:autoSpaceDE/>
              <w:autoSpaceDN/>
              <w:adjustRightInd/>
              <w:jc w:val="center"/>
              <w:textAlignment w:val="auto"/>
              <w:rPr>
                <w:szCs w:val="24"/>
                <w:lang w:eastAsia="en-AU" w:val="hr-HR"/>
              </w:rPr>
            </w:pPr>
            <w:r w:rsidRPr="00912245">
              <w:rPr>
                <w:noProof/>
                <w:szCs w:val="24"/>
                <w:lang w:val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12245" w:rsidP="00912245" w:rsidR="00912245" w:rsidRPr="00912245">
            <w:pPr>
              <w:overflowPunct/>
              <w:autoSpaceDE/>
              <w:autoSpaceDN/>
              <w:adjustRightInd/>
              <w:jc w:val="center"/>
              <w:textAlignment w:val="auto"/>
              <w:rPr>
                <w:szCs w:val="24"/>
                <w:lang w:eastAsia="en-AU" w:val="hr-HR"/>
              </w:rPr>
            </w:pPr>
            <w:r w:rsidRPr="00912245">
              <w:rPr>
                <w:szCs w:val="24"/>
                <w:lang w:eastAsia="en-AU" w:val="hr-HR"/>
              </w:rPr>
              <w:t>Republika Hrvatska</w:t>
            </w:r>
          </w:p>
          <w:p w:rsidRDefault="00912245" w:rsidP="00912245" w:rsidR="00912245" w:rsidRPr="00912245">
            <w:pPr>
              <w:overflowPunct/>
              <w:autoSpaceDE/>
              <w:autoSpaceDN/>
              <w:adjustRightInd/>
              <w:jc w:val="center"/>
              <w:textAlignment w:val="auto"/>
              <w:rPr>
                <w:szCs w:val="24"/>
                <w:lang w:eastAsia="en-AU" w:val="hr-HR"/>
              </w:rPr>
            </w:pPr>
            <w:r w:rsidRPr="00912245">
              <w:rPr>
                <w:szCs w:val="24"/>
                <w:lang w:eastAsia="en-AU" w:val="hr-HR"/>
              </w:rPr>
              <w:t>Trgovački sud u Varaždinu</w:t>
            </w:r>
          </w:p>
          <w:p w:rsidRDefault="00912245" w:rsidP="00912245" w:rsidR="00912245" w:rsidRPr="00912245">
            <w:pPr>
              <w:overflowPunct/>
              <w:autoSpaceDE/>
              <w:autoSpaceDN/>
              <w:adjustRightInd/>
              <w:jc w:val="center"/>
              <w:textAlignment w:val="auto"/>
              <w:rPr>
                <w:szCs w:val="24"/>
                <w:lang w:eastAsia="en-AU" w:val="hr-HR"/>
              </w:rPr>
            </w:pPr>
            <w:r w:rsidRPr="00912245">
              <w:rPr>
                <w:szCs w:val="24"/>
                <w:lang w:eastAsia="en-AU" w:val="hr-HR"/>
              </w:rPr>
              <w:t>Varaždin, Braće Radić 2</w:t>
            </w:r>
          </w:p>
        </w:tc>
      </w:tr>
    </w:tbl>
    <w:p w:rsidRDefault="00912245" w:rsidP="00912245" w:rsidR="00912245" w:rsidRPr="00912245">
      <w:pPr>
        <w:overflowPunct/>
        <w:autoSpaceDE/>
        <w:autoSpaceDN/>
        <w:adjustRightInd/>
        <w:jc w:val="right"/>
        <w:textAlignment w:val="auto"/>
        <w:rPr>
          <w:sz w:val="12"/>
          <w:szCs w:val="24"/>
          <w:lang w:eastAsia="en-AU" w:val="hr-HR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912245" w:rsidR="00912245" w:rsidRPr="00912245">
        <w:trPr>
          <w:jc w:val="right"/>
        </w:trPr>
        <w:tc>
          <w:tcPr>
            <w:tcW w:type="dxa" w:w="4320"/>
            <w:hideMark/>
          </w:tcPr>
          <w:p w:rsidRDefault="00912245" w:rsidP="00912245" w:rsidR="00912245" w:rsidRPr="00912245">
            <w:pPr>
              <w:overflowPunct/>
              <w:autoSpaceDE/>
              <w:autoSpaceDN/>
              <w:adjustRightInd/>
              <w:jc w:val="right"/>
              <w:textAlignment w:val="auto"/>
              <w:rPr>
                <w:szCs w:val="24"/>
                <w:lang w:val="hr-HR"/>
              </w:rPr>
            </w:pPr>
            <w:r w:rsidRPr="00912245">
              <w:rPr>
                <w:szCs w:val="24"/>
                <w:lang w:val="hr-HR"/>
              </w:rPr>
              <w:t>Poslovni broj: 2 St-1158/</w:t>
            </w:r>
            <w:r>
              <w:rPr>
                <w:szCs w:val="24"/>
                <w:lang w:val="hr-HR"/>
              </w:rPr>
              <w:t>2016-20</w:t>
            </w:r>
          </w:p>
        </w:tc>
      </w:tr>
    </w:tbl>
    <w:p w:rsidRDefault="00912245" w:rsidP="00912245" w:rsidR="00912245" w:rsidRPr="00912245">
      <w:pPr>
        <w:overflowPunct/>
        <w:autoSpaceDE/>
        <w:autoSpaceDN/>
        <w:adjustRightInd/>
        <w:jc w:val="right"/>
        <w:textAlignment w:val="auto"/>
        <w:rPr>
          <w:szCs w:val="24"/>
          <w:lang w:eastAsia="en-AU" w:val="hr-HR"/>
        </w:rPr>
      </w:pPr>
    </w:p>
    <w:p w:rsidRDefault="00912245" w:rsidP="00912245" w:rsidR="00912245">
      <w:pPr>
        <w:overflowPunct/>
        <w:autoSpaceDE/>
        <w:autoSpaceDN/>
        <w:adjustRightInd/>
        <w:jc w:val="both"/>
        <w:textAlignment w:val="auto"/>
        <w:rPr>
          <w:szCs w:val="24"/>
          <w:lang w:eastAsia="en-AU" w:val="hr-HR"/>
        </w:rPr>
      </w:pPr>
    </w:p>
    <w:p w:rsidRDefault="009560D2" w:rsidP="00912245" w:rsidR="009560D2">
      <w:pPr>
        <w:overflowPunct/>
        <w:autoSpaceDE/>
        <w:autoSpaceDN/>
        <w:adjustRightInd/>
        <w:jc w:val="both"/>
        <w:textAlignment w:val="auto"/>
        <w:rPr>
          <w:szCs w:val="24"/>
          <w:lang w:eastAsia="en-AU" w:val="hr-HR"/>
        </w:rPr>
      </w:pPr>
    </w:p>
    <w:p w:rsidRDefault="009560D2" w:rsidP="00912245" w:rsidR="009560D2" w:rsidRPr="00912245">
      <w:pPr>
        <w:overflowPunct/>
        <w:autoSpaceDE/>
        <w:autoSpaceDN/>
        <w:adjustRightInd/>
        <w:jc w:val="both"/>
        <w:textAlignment w:val="auto"/>
        <w:rPr>
          <w:szCs w:val="24"/>
          <w:lang w:eastAsia="en-AU" w:val="hr-HR"/>
        </w:rPr>
      </w:pPr>
    </w:p>
    <w:p w:rsidRDefault="00912245" w:rsidP="00912245" w:rsidR="00912245" w:rsidRPr="00912245">
      <w:pPr>
        <w:overflowPunct/>
        <w:autoSpaceDE/>
        <w:autoSpaceDN/>
        <w:adjustRightInd/>
        <w:jc w:val="center"/>
        <w:textAlignment w:val="auto"/>
        <w:rPr>
          <w:szCs w:val="24"/>
          <w:lang w:eastAsia="en-AU" w:val="hr-HR"/>
        </w:rPr>
      </w:pPr>
      <w:r w:rsidRPr="00912245">
        <w:rPr>
          <w:szCs w:val="24"/>
          <w:lang w:eastAsia="en-AU" w:val="hr-HR"/>
        </w:rPr>
        <w:t>U   I M E   R E P U B L I K E   H R V A T S K E</w:t>
      </w:r>
    </w:p>
    <w:p w:rsidRDefault="00912245" w:rsidP="00912245" w:rsidR="00912245" w:rsidRPr="00912245">
      <w:pPr>
        <w:overflowPunct/>
        <w:autoSpaceDE/>
        <w:autoSpaceDN/>
        <w:adjustRightInd/>
        <w:jc w:val="center"/>
        <w:textAlignment w:val="auto"/>
        <w:rPr>
          <w:szCs w:val="24"/>
          <w:lang w:eastAsia="en-AU" w:val="hr-HR"/>
        </w:rPr>
      </w:pPr>
    </w:p>
    <w:p w:rsidRDefault="00912245" w:rsidP="00912245" w:rsidR="00912245" w:rsidRPr="00912245">
      <w:pPr>
        <w:overflowPunct/>
        <w:autoSpaceDE/>
        <w:autoSpaceDN/>
        <w:adjustRightInd/>
        <w:jc w:val="center"/>
        <w:textAlignment w:val="auto"/>
        <w:rPr>
          <w:szCs w:val="24"/>
          <w:lang w:eastAsia="en-AU" w:val="hr-HR"/>
        </w:rPr>
      </w:pPr>
      <w:r w:rsidRPr="00912245">
        <w:rPr>
          <w:szCs w:val="24"/>
          <w:lang w:eastAsia="en-AU" w:val="hr-HR"/>
        </w:rPr>
        <w:t xml:space="preserve">R J E Š E NJ E   </w:t>
      </w:r>
    </w:p>
    <w:p w:rsidRDefault="00912245" w:rsidP="00912245" w:rsidR="00912245">
      <w:pPr>
        <w:overflowPunct/>
        <w:autoSpaceDE/>
        <w:autoSpaceDN/>
        <w:adjustRightInd/>
        <w:jc w:val="center"/>
        <w:textAlignment w:val="auto"/>
        <w:rPr>
          <w:rFonts w:eastAsia="Calibri"/>
          <w:szCs w:val="24"/>
          <w:lang w:eastAsia="en-US" w:val="hr-HR"/>
        </w:rPr>
      </w:pPr>
    </w:p>
    <w:p w:rsidRDefault="009560D2" w:rsidP="00912245" w:rsidR="009560D2" w:rsidRPr="00912245">
      <w:pPr>
        <w:overflowPunct/>
        <w:autoSpaceDE/>
        <w:autoSpaceDN/>
        <w:adjustRightInd/>
        <w:jc w:val="center"/>
        <w:textAlignment w:val="auto"/>
        <w:rPr>
          <w:rFonts w:eastAsia="Calibri"/>
          <w:szCs w:val="24"/>
          <w:lang w:eastAsia="en-US" w:val="hr-HR"/>
        </w:rPr>
      </w:pPr>
    </w:p>
    <w:p w:rsidRDefault="00912245" w:rsidP="00912245" w:rsidR="00912245" w:rsidRPr="00912245">
      <w:pPr>
        <w:overflowPunct/>
        <w:autoSpaceDE/>
        <w:autoSpaceDN/>
        <w:adjustRightInd/>
        <w:jc w:val="center"/>
        <w:textAlignment w:val="auto"/>
        <w:rPr>
          <w:rFonts w:eastAsia="Calibri"/>
          <w:szCs w:val="24"/>
          <w:lang w:eastAsia="en-US" w:val="hr-HR"/>
        </w:rPr>
      </w:pPr>
    </w:p>
    <w:p w:rsidRDefault="00912245" w:rsidP="00912245" w:rsidR="00912245" w:rsidRPr="00912245">
      <w:pPr>
        <w:overflowPunct/>
        <w:autoSpaceDE/>
        <w:autoSpaceDN/>
        <w:adjustRightInd/>
        <w:spacing w:after="200"/>
        <w:ind w:firstLine="708"/>
        <w:jc w:val="both"/>
        <w:textAlignment w:val="auto"/>
        <w:rPr>
          <w:rFonts w:eastAsia="Calibri"/>
          <w:szCs w:val="24"/>
          <w:lang w:eastAsia="en-US" w:val="hr-HR"/>
        </w:rPr>
      </w:pPr>
      <w:r w:rsidRPr="00912245">
        <w:rPr>
          <w:rFonts w:eastAsia="Calibri"/>
          <w:szCs w:val="24"/>
          <w:lang w:eastAsia="en-US" w:val="hr-HR"/>
        </w:rPr>
        <w:t xml:space="preserve">Trgovački sud u Varaždinu, po sutkinji toga suda Meliti Poljanec-Bubaš, kao stečajnoj sutkinji u stečajnom predmetu povodom prijedloga predlagatelja Financijske agencije Regionalni centar Zagreb, Podružnica Varaždin, Augusta Cesarca 2, Varaždin, za otvaranje stečajnog postupka nad dužnikom UČKA-MARJAN d.d., Križevci, Ulica kralja Tomislava 24, OIB: 35627096171, dana </w:t>
      </w:r>
      <w:r w:rsidR="0030595B">
        <w:rPr>
          <w:rFonts w:eastAsia="Calibri"/>
          <w:szCs w:val="24"/>
          <w:lang w:eastAsia="en-US" w:val="hr-HR"/>
        </w:rPr>
        <w:t xml:space="preserve">16. </w:t>
      </w:r>
      <w:r>
        <w:rPr>
          <w:rFonts w:eastAsia="Calibri"/>
          <w:szCs w:val="24"/>
          <w:lang w:eastAsia="en-US" w:val="hr-HR"/>
        </w:rPr>
        <w:t xml:space="preserve">srpnja 2018.                     </w:t>
      </w:r>
      <w:r w:rsidRPr="00912245">
        <w:rPr>
          <w:rFonts w:eastAsia="Calibri"/>
          <w:color w:val="FF0000"/>
          <w:szCs w:val="24"/>
          <w:lang w:eastAsia="en-US" w:val="hr-HR"/>
        </w:rPr>
        <w:t xml:space="preserve">                   </w:t>
      </w:r>
    </w:p>
    <w:p w:rsidRDefault="00912245" w:rsidP="008225AB" w:rsidR="00912245">
      <w:pPr>
        <w:jc w:val="center"/>
        <w:rPr>
          <w:rFonts w:eastAsia="Calibri"/>
          <w:szCs w:val="24"/>
          <w:lang w:eastAsia="en-US" w:val="hr-HR"/>
        </w:rPr>
      </w:pPr>
    </w:p>
    <w:p w:rsidRDefault="00912245" w:rsidP="008225AB" w:rsidR="00912245">
      <w:pPr>
        <w:jc w:val="center"/>
        <w:rPr>
          <w:rFonts w:eastAsia="Calibri"/>
          <w:szCs w:val="24"/>
          <w:lang w:eastAsia="en-US" w:val="hr-HR"/>
        </w:rPr>
      </w:pPr>
    </w:p>
    <w:p w:rsidRDefault="00B1358C" w:rsidP="008225AB" w:rsidR="00B1358C">
      <w:pPr>
        <w:jc w:val="center"/>
        <w:rPr>
          <w:szCs w:val="24"/>
          <w:lang w:val="hr-HR"/>
        </w:rPr>
      </w:pPr>
      <w:r w:rsidRPr="003D5F7E">
        <w:rPr>
          <w:szCs w:val="24"/>
          <w:lang w:val="hr-HR"/>
        </w:rPr>
        <w:t xml:space="preserve">r i j e š i o  </w:t>
      </w:r>
      <w:r w:rsidR="00D106AF" w:rsidRPr="003D5F7E">
        <w:rPr>
          <w:szCs w:val="24"/>
          <w:lang w:val="hr-HR"/>
        </w:rPr>
        <w:t xml:space="preserve"> </w:t>
      </w:r>
      <w:r w:rsidRPr="003D5F7E">
        <w:rPr>
          <w:szCs w:val="24"/>
          <w:lang w:val="hr-HR"/>
        </w:rPr>
        <w:t>j e</w:t>
      </w:r>
    </w:p>
    <w:p w:rsidRDefault="00912245" w:rsidP="008225AB" w:rsidR="00912245" w:rsidRPr="003D5F7E">
      <w:pPr>
        <w:jc w:val="center"/>
        <w:rPr>
          <w:szCs w:val="24"/>
          <w:lang w:val="hr-HR"/>
        </w:rPr>
      </w:pPr>
    </w:p>
    <w:p w:rsidRDefault="00B1358C" w:rsidP="006414E1" w:rsidR="00B1358C" w:rsidRPr="003D5F7E">
      <w:pPr>
        <w:jc w:val="both"/>
        <w:rPr>
          <w:szCs w:val="24"/>
          <w:lang w:val="hr-HR"/>
        </w:rPr>
      </w:pPr>
    </w:p>
    <w:p w:rsidRDefault="00A07351" w:rsidP="0081371C" w:rsidR="00A07351">
      <w:pPr>
        <w:ind w:firstLine="709"/>
        <w:jc w:val="both"/>
        <w:rPr>
          <w:szCs w:val="24"/>
          <w:lang w:val="hr-HR"/>
        </w:rPr>
      </w:pPr>
      <w:r w:rsidRPr="003D5F7E">
        <w:rPr>
          <w:szCs w:val="24"/>
          <w:lang w:val="hr-HR"/>
        </w:rPr>
        <w:t>Odbacuje se</w:t>
      </w:r>
      <w:r w:rsidR="003D5F7E">
        <w:rPr>
          <w:szCs w:val="24"/>
          <w:lang w:val="hr-HR"/>
        </w:rPr>
        <w:t xml:space="preserve"> žalba </w:t>
      </w:r>
      <w:r w:rsidR="001A5402">
        <w:rPr>
          <w:szCs w:val="24"/>
          <w:lang w:val="hr-HR"/>
        </w:rPr>
        <w:t>ranijeg s</w:t>
      </w:r>
      <w:r w:rsidR="003D5F7E">
        <w:rPr>
          <w:szCs w:val="24"/>
          <w:lang w:val="hr-HR"/>
        </w:rPr>
        <w:t xml:space="preserve">tečajnog dužnika </w:t>
      </w:r>
      <w:r w:rsidR="00912245">
        <w:rPr>
          <w:szCs w:val="24"/>
          <w:lang w:val="hr-HR"/>
        </w:rPr>
        <w:t xml:space="preserve">protiv </w:t>
      </w:r>
      <w:proofErr w:type="spellStart"/>
      <w:r w:rsidR="00912245">
        <w:rPr>
          <w:szCs w:val="24"/>
          <w:lang w:val="hr-HR"/>
        </w:rPr>
        <w:t>ovosudnog</w:t>
      </w:r>
      <w:proofErr w:type="spellEnd"/>
      <w:r w:rsidR="00912245">
        <w:rPr>
          <w:szCs w:val="24"/>
          <w:lang w:val="hr-HR"/>
        </w:rPr>
        <w:t xml:space="preserve"> Rješenja broj 2 St-1158/2016-18 od 12. travnja 2018., z</w:t>
      </w:r>
      <w:r w:rsidR="003D5F7E">
        <w:rPr>
          <w:szCs w:val="24"/>
          <w:lang w:val="hr-HR"/>
        </w:rPr>
        <w:t xml:space="preserve">aprimljena kod ovog suda </w:t>
      </w:r>
      <w:r w:rsidR="00912245">
        <w:rPr>
          <w:szCs w:val="24"/>
          <w:lang w:val="hr-HR"/>
        </w:rPr>
        <w:t xml:space="preserve">4. svibnja 2018., kao nepravovremena.                                      </w:t>
      </w:r>
    </w:p>
    <w:p w:rsidRDefault="00912245" w:rsidP="0081371C" w:rsidR="00912245" w:rsidRPr="003D5F7E">
      <w:pPr>
        <w:ind w:firstLine="709"/>
        <w:jc w:val="both"/>
        <w:rPr>
          <w:color w:val="FF0000"/>
          <w:szCs w:val="24"/>
          <w:lang w:val="hr-HR"/>
        </w:rPr>
      </w:pPr>
    </w:p>
    <w:p w:rsidRDefault="00A07351" w:rsidP="00A07351" w:rsidR="00A07351" w:rsidRPr="003D5F7E">
      <w:pPr>
        <w:spacing w:before="240"/>
        <w:jc w:val="center"/>
        <w:rPr>
          <w:szCs w:val="24"/>
          <w:lang w:val="hr-HR"/>
        </w:rPr>
      </w:pPr>
      <w:r w:rsidRPr="003D5F7E">
        <w:rPr>
          <w:szCs w:val="24"/>
          <w:lang w:val="hr-HR"/>
        </w:rPr>
        <w:t>Obrazloženje</w:t>
      </w:r>
    </w:p>
    <w:p w:rsidRDefault="00A07351" w:rsidP="00A07351" w:rsidR="00912245">
      <w:pPr>
        <w:spacing w:before="240"/>
        <w:jc w:val="both"/>
        <w:rPr>
          <w:szCs w:val="24"/>
          <w:lang w:val="hr-HR"/>
        </w:rPr>
      </w:pPr>
      <w:r w:rsidRPr="003D5F7E">
        <w:rPr>
          <w:szCs w:val="24"/>
          <w:lang w:val="hr-HR"/>
        </w:rPr>
        <w:tab/>
      </w:r>
    </w:p>
    <w:p w:rsidRDefault="00912245" w:rsidP="00912245" w:rsidR="00912245">
      <w:pPr>
        <w:spacing w:before="240"/>
        <w:ind w:firstLine="708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Rješenjem ovog suda broj 2 St-1158/2016-18 od 12. travnja 2018. otvoren je i zaključen stečajni postupak nad stečajnim dužnikom UČKA-MARJAN d.d., Križevci, Ulica kralja Tomislava 24, OIB: 35627096171, te je rješenje istog dana objavljeno na e-oglasnoj ploči suda. </w:t>
      </w:r>
    </w:p>
    <w:p w:rsidRDefault="00912245" w:rsidP="00912245" w:rsidR="00912245">
      <w:pPr>
        <w:spacing w:before="240"/>
        <w:ind w:firstLine="708"/>
        <w:jc w:val="both"/>
        <w:rPr>
          <w:szCs w:val="24"/>
          <w:lang w:val="hr-HR"/>
        </w:rPr>
      </w:pPr>
      <w:r>
        <w:rPr>
          <w:szCs w:val="24"/>
          <w:lang w:val="hr-HR"/>
        </w:rPr>
        <w:t>U uputi o pravnom lijeku stečajni dužnik je poučen kako može podnijeti žalbu u roku od osam dana od isteka roka od osam dana od dana objave rješenja na e-oglasnoj ploči suda</w:t>
      </w:r>
      <w:r w:rsidR="0030595B">
        <w:rPr>
          <w:szCs w:val="24"/>
          <w:lang w:val="hr-HR"/>
        </w:rPr>
        <w:t>. Budući da je rješenje objavljeno dana 12. travnja 2018., pri čemu je istome dostavljeno 20. travnja 2018.</w:t>
      </w:r>
      <w:r>
        <w:rPr>
          <w:szCs w:val="24"/>
          <w:lang w:val="hr-HR"/>
        </w:rPr>
        <w:t xml:space="preserve">, </w:t>
      </w:r>
      <w:r w:rsidR="0030595B">
        <w:rPr>
          <w:szCs w:val="24"/>
          <w:lang w:val="hr-HR"/>
        </w:rPr>
        <w:t>pa je zadnji dan za podnošenje žalbe bio 30. travnja 2018.</w:t>
      </w:r>
    </w:p>
    <w:p w:rsidRDefault="009560D2" w:rsidP="00912245" w:rsidR="009560D2">
      <w:pPr>
        <w:overflowPunct/>
        <w:autoSpaceDE/>
        <w:autoSpaceDN/>
        <w:adjustRightInd/>
        <w:jc w:val="both"/>
        <w:textAlignment w:val="auto"/>
        <w:rPr>
          <w:szCs w:val="24"/>
          <w:lang w:val="hr-HR"/>
        </w:rPr>
      </w:pPr>
    </w:p>
    <w:p w:rsidRDefault="00912245" w:rsidP="00912245" w:rsidR="009560D2">
      <w:pPr>
        <w:overflowPunct/>
        <w:autoSpaceDE/>
        <w:autoSpaceDN/>
        <w:adjustRightInd/>
        <w:jc w:val="both"/>
        <w:textAlignment w:val="auto"/>
        <w:rPr>
          <w:szCs w:val="24"/>
          <w:lang w:val="hr-HR"/>
        </w:rPr>
      </w:pPr>
      <w:r w:rsidRPr="00912245">
        <w:rPr>
          <w:szCs w:val="24"/>
          <w:lang w:val="hr-HR"/>
        </w:rPr>
        <w:tab/>
      </w:r>
      <w:r w:rsidR="009560D2">
        <w:rPr>
          <w:szCs w:val="24"/>
          <w:lang w:val="hr-HR"/>
        </w:rPr>
        <w:t>Stečajni dužnik je podnio žalbu 4. svibnja 2018., dakle, nakon zakonskog roka za podnošenje žalbe.</w:t>
      </w:r>
      <w:r w:rsidRPr="00912245">
        <w:rPr>
          <w:szCs w:val="24"/>
          <w:lang w:val="hr-HR"/>
        </w:rPr>
        <w:t xml:space="preserve"> </w:t>
      </w:r>
    </w:p>
    <w:p w:rsidRDefault="009560D2" w:rsidP="00912245" w:rsidR="009560D2">
      <w:pPr>
        <w:overflowPunct/>
        <w:autoSpaceDE/>
        <w:autoSpaceDN/>
        <w:adjustRightInd/>
        <w:jc w:val="both"/>
        <w:textAlignment w:val="auto"/>
        <w:rPr>
          <w:szCs w:val="24"/>
          <w:lang w:val="hr-HR"/>
        </w:rPr>
      </w:pPr>
    </w:p>
    <w:p w:rsidRDefault="001A5402" w:rsidP="009560D2" w:rsidR="001A5402">
      <w:pPr>
        <w:overflowPunct/>
        <w:autoSpaceDE/>
        <w:autoSpaceDN/>
        <w:adjustRightInd/>
        <w:ind w:firstLine="708"/>
        <w:jc w:val="both"/>
        <w:textAlignment w:val="auto"/>
        <w:rPr>
          <w:szCs w:val="24"/>
          <w:lang w:val="hr-HR"/>
        </w:rPr>
      </w:pPr>
    </w:p>
    <w:p w:rsidRDefault="001A5402" w:rsidP="009560D2" w:rsidR="001A5402">
      <w:pPr>
        <w:overflowPunct/>
        <w:autoSpaceDE/>
        <w:autoSpaceDN/>
        <w:adjustRightInd/>
        <w:ind w:firstLine="708"/>
        <w:jc w:val="both"/>
        <w:textAlignment w:val="auto"/>
        <w:rPr>
          <w:szCs w:val="24"/>
          <w:lang w:val="hr-HR"/>
        </w:rPr>
      </w:pPr>
    </w:p>
    <w:p w:rsidRDefault="001A5402" w:rsidP="009560D2" w:rsidR="001A5402">
      <w:pPr>
        <w:overflowPunct/>
        <w:autoSpaceDE/>
        <w:autoSpaceDN/>
        <w:adjustRightInd/>
        <w:ind w:firstLine="708"/>
        <w:jc w:val="both"/>
        <w:textAlignment w:val="auto"/>
        <w:rPr>
          <w:szCs w:val="24"/>
          <w:lang w:val="hr-HR"/>
        </w:rPr>
      </w:pPr>
    </w:p>
    <w:p w:rsidRDefault="00912245" w:rsidP="009560D2" w:rsidR="00912245" w:rsidRPr="00912245">
      <w:pPr>
        <w:overflowPunct/>
        <w:autoSpaceDE/>
        <w:autoSpaceDN/>
        <w:adjustRightInd/>
        <w:ind w:firstLine="708"/>
        <w:jc w:val="both"/>
        <w:textAlignment w:val="auto"/>
        <w:rPr>
          <w:szCs w:val="24"/>
          <w:lang w:val="hr-HR"/>
        </w:rPr>
      </w:pPr>
      <w:r w:rsidRPr="00912245">
        <w:rPr>
          <w:szCs w:val="24"/>
          <w:lang w:val="hr-HR"/>
        </w:rPr>
        <w:t xml:space="preserve">Stoga je žalbu valjalo odbaciti temeljem čl. </w:t>
      </w:r>
      <w:smartTag w:element="metricconverter" w:uri="urn:schemas-microsoft-com:office:smarttags">
        <w:smartTagPr>
          <w:attr w:val="358. st" w:name="ProductID"/>
        </w:smartTagPr>
        <w:r w:rsidRPr="00912245">
          <w:rPr>
            <w:szCs w:val="24"/>
            <w:lang w:val="hr-HR"/>
          </w:rPr>
          <w:t>358. st</w:t>
        </w:r>
      </w:smartTag>
      <w:r w:rsidRPr="00912245">
        <w:rPr>
          <w:szCs w:val="24"/>
          <w:lang w:val="hr-HR"/>
        </w:rPr>
        <w:t>. 1. Zakona o parničnom postupku ("Narodne novine" broj 53/91, 91/92, 112/99, 88/01, 117/03, 88/05, 2/07, 84/08, 123/08, 57/11, 148/11 i 25/13</w:t>
      </w:r>
      <w:r w:rsidR="009560D2">
        <w:rPr>
          <w:szCs w:val="24"/>
          <w:lang w:val="hr-HR"/>
        </w:rPr>
        <w:t xml:space="preserve">, 89/14; dalje: ZPP), u vezi sa čl. 10. Stečajnog zakona (NN 71/15, 107/17; dalje SZ). </w:t>
      </w:r>
    </w:p>
    <w:p w:rsidRDefault="007744D7" w:rsidP="003D5F7E" w:rsidR="007744D7" w:rsidRPr="003D5F7E">
      <w:pPr>
        <w:spacing w:before="240"/>
        <w:jc w:val="both"/>
        <w:rPr>
          <w:szCs w:val="24"/>
          <w:lang w:val="hr-HR"/>
        </w:rPr>
      </w:pPr>
    </w:p>
    <w:p w:rsidRDefault="00AC76EB" w:rsidP="008225AB" w:rsidR="009560D2">
      <w:pPr>
        <w:jc w:val="center"/>
        <w:rPr>
          <w:szCs w:val="24"/>
          <w:lang w:val="hr-HR"/>
        </w:rPr>
      </w:pPr>
      <w:r w:rsidRPr="003D5F7E">
        <w:rPr>
          <w:szCs w:val="24"/>
          <w:lang w:val="hr-HR"/>
        </w:rPr>
        <w:t>U Varaždinu</w:t>
      </w:r>
      <w:r w:rsidR="009560D2">
        <w:rPr>
          <w:szCs w:val="24"/>
          <w:lang w:val="hr-HR"/>
        </w:rPr>
        <w:t xml:space="preserve"> </w:t>
      </w:r>
      <w:r w:rsidR="0030595B">
        <w:rPr>
          <w:szCs w:val="24"/>
          <w:lang w:val="hr-HR"/>
        </w:rPr>
        <w:t>16</w:t>
      </w:r>
      <w:bookmarkStart w:name="_GoBack" w:id="0"/>
      <w:bookmarkEnd w:id="0"/>
      <w:r w:rsidR="009560D2">
        <w:rPr>
          <w:szCs w:val="24"/>
          <w:lang w:val="hr-HR"/>
        </w:rPr>
        <w:t>. srpnja 2018.</w:t>
      </w:r>
    </w:p>
    <w:p w:rsidRDefault="009560D2" w:rsidP="008225AB" w:rsidR="009560D2">
      <w:pPr>
        <w:jc w:val="center"/>
        <w:rPr>
          <w:szCs w:val="24"/>
          <w:lang w:val="hr-HR"/>
        </w:rPr>
      </w:pPr>
    </w:p>
    <w:p w:rsidRDefault="009560D2" w:rsidP="008225AB" w:rsidR="009560D2">
      <w:pPr>
        <w:jc w:val="center"/>
        <w:rPr>
          <w:szCs w:val="24"/>
          <w:lang w:val="hr-HR"/>
        </w:rPr>
      </w:pPr>
    </w:p>
    <w:p w:rsidRDefault="009560D2" w:rsidP="009560D2" w:rsidR="007744D7">
      <w:pPr>
        <w:ind w:left="4248"/>
        <w:jc w:val="center"/>
        <w:rPr>
          <w:szCs w:val="24"/>
          <w:lang w:val="hr-HR"/>
        </w:rPr>
      </w:pPr>
      <w:r>
        <w:rPr>
          <w:szCs w:val="24"/>
          <w:lang w:val="hr-HR"/>
        </w:rPr>
        <w:t>Sutkinja</w:t>
      </w:r>
    </w:p>
    <w:p w:rsidRDefault="009560D2" w:rsidP="009560D2" w:rsidR="009560D2">
      <w:pPr>
        <w:ind w:left="4248"/>
        <w:jc w:val="center"/>
        <w:rPr>
          <w:szCs w:val="24"/>
          <w:lang w:val="hr-HR"/>
        </w:rPr>
      </w:pPr>
    </w:p>
    <w:p w:rsidRDefault="009560D2" w:rsidP="009560D2" w:rsidR="009560D2" w:rsidRPr="003D5F7E">
      <w:pPr>
        <w:ind w:left="4248"/>
        <w:jc w:val="center"/>
        <w:rPr>
          <w:szCs w:val="24"/>
          <w:lang w:val="hr-HR"/>
        </w:rPr>
      </w:pPr>
      <w:r>
        <w:rPr>
          <w:szCs w:val="24"/>
          <w:lang w:val="hr-HR"/>
        </w:rPr>
        <w:t>Melita Poljanec Bubaš</w:t>
      </w:r>
    </w:p>
    <w:p w:rsidRDefault="007744D7" w:rsidP="008225AB" w:rsidR="007744D7" w:rsidRPr="003D5F7E">
      <w:pPr>
        <w:jc w:val="center"/>
        <w:rPr>
          <w:szCs w:val="24"/>
          <w:lang w:val="hr-HR"/>
        </w:rPr>
      </w:pPr>
    </w:p>
    <w:p w:rsidRDefault="009560D2" w:rsidP="007744D7" w:rsidR="009560D2">
      <w:pPr>
        <w:jc w:val="both"/>
        <w:rPr>
          <w:szCs w:val="24"/>
          <w:lang w:val="hr-HR"/>
        </w:rPr>
      </w:pPr>
    </w:p>
    <w:p w:rsidRDefault="005A0801" w:rsidP="007744D7" w:rsidR="000F6C41" w:rsidRPr="003D5F7E">
      <w:pPr>
        <w:jc w:val="both"/>
        <w:rPr>
          <w:szCs w:val="24"/>
          <w:lang w:val="hr-HR"/>
        </w:rPr>
      </w:pPr>
      <w:r w:rsidRPr="003D5F7E">
        <w:rPr>
          <w:szCs w:val="24"/>
          <w:lang w:val="hr-HR"/>
        </w:rPr>
        <w:tab/>
      </w:r>
      <w:r w:rsidRPr="003D5F7E">
        <w:rPr>
          <w:szCs w:val="24"/>
          <w:lang w:val="hr-HR"/>
        </w:rPr>
        <w:tab/>
      </w:r>
      <w:r w:rsidRPr="003D5F7E">
        <w:rPr>
          <w:szCs w:val="24"/>
          <w:lang w:val="hr-HR"/>
        </w:rPr>
        <w:tab/>
      </w:r>
      <w:r w:rsidRPr="003D5F7E">
        <w:rPr>
          <w:szCs w:val="24"/>
          <w:lang w:val="hr-HR"/>
        </w:rPr>
        <w:tab/>
      </w:r>
      <w:r w:rsidRPr="003D5F7E">
        <w:rPr>
          <w:szCs w:val="24"/>
          <w:lang w:val="hr-HR"/>
        </w:rPr>
        <w:tab/>
      </w:r>
      <w:r w:rsidRPr="003D5F7E">
        <w:rPr>
          <w:szCs w:val="24"/>
          <w:lang w:val="hr-HR"/>
        </w:rPr>
        <w:tab/>
        <w:t xml:space="preserve">    </w:t>
      </w:r>
      <w:r w:rsidR="00C57678" w:rsidRPr="003D5F7E">
        <w:rPr>
          <w:szCs w:val="24"/>
          <w:lang w:val="hr-HR"/>
        </w:rPr>
        <w:t xml:space="preserve"> </w:t>
      </w:r>
    </w:p>
    <w:p w:rsidRDefault="00A07CA4" w:rsidP="008225AB" w:rsidR="00B1358C" w:rsidRPr="003D5F7E">
      <w:pPr>
        <w:ind w:firstLine="709"/>
        <w:jc w:val="both"/>
        <w:rPr>
          <w:szCs w:val="24"/>
          <w:lang w:val="hr-HR"/>
        </w:rPr>
      </w:pPr>
      <w:r w:rsidRPr="003D5F7E">
        <w:rPr>
          <w:szCs w:val="24"/>
          <w:lang w:val="hr-HR"/>
        </w:rPr>
        <w:t>U</w:t>
      </w:r>
      <w:r w:rsidR="001A5402">
        <w:rPr>
          <w:szCs w:val="24"/>
          <w:lang w:val="hr-HR"/>
        </w:rPr>
        <w:t xml:space="preserve">puta o pravnom lijeku: </w:t>
      </w:r>
    </w:p>
    <w:p w:rsidRDefault="001A5402" w:rsidP="001A5402" w:rsidR="001A5402" w:rsidRPr="001A5402">
      <w:pPr>
        <w:overflowPunct/>
        <w:autoSpaceDE/>
        <w:autoSpaceDN/>
        <w:adjustRightInd/>
        <w:jc w:val="both"/>
        <w:textAlignment w:val="auto"/>
        <w:rPr>
          <w:rFonts w:eastAsiaTheme="minorHAnsi"/>
          <w:szCs w:val="24"/>
          <w:lang w:eastAsia="en-US" w:val="hr-HR"/>
        </w:rPr>
      </w:pPr>
      <w:r w:rsidRPr="001A5402">
        <w:rPr>
          <w:rFonts w:eastAsiaTheme="minorHAnsi"/>
          <w:szCs w:val="24"/>
          <w:lang w:eastAsia="en-US" w:val="hr-HR"/>
        </w:rPr>
        <w:tab/>
        <w:t xml:space="preserve">Protiv ovoga rješenja može se podnijeti žalba u roku od osam dana, od isteka roka od osam dana od dana objave ovog rješenja na e oglasnoj ploči suda pisano u četiri primjerka, putem ovoga suda, Visokom trgovačkom sudu RH.                     </w:t>
      </w:r>
    </w:p>
    <w:p w:rsidRDefault="00B1358C" w:rsidP="008225AB" w:rsidR="00B1358C" w:rsidRPr="003D5F7E">
      <w:pPr>
        <w:ind w:firstLine="709"/>
        <w:jc w:val="both"/>
        <w:rPr>
          <w:szCs w:val="24"/>
          <w:lang w:val="hr-HR"/>
        </w:rPr>
      </w:pPr>
    </w:p>
    <w:p w:rsidRDefault="007744D7" w:rsidP="008225AB" w:rsidR="007744D7" w:rsidRPr="003D5F7E">
      <w:pPr>
        <w:ind w:firstLine="709"/>
        <w:jc w:val="both"/>
        <w:rPr>
          <w:szCs w:val="24"/>
          <w:lang w:val="hr-HR"/>
        </w:rPr>
      </w:pPr>
    </w:p>
    <w:p w:rsidRDefault="007744D7" w:rsidP="007744D7" w:rsidR="000F6C41" w:rsidRPr="003D5F7E">
      <w:pPr>
        <w:jc w:val="both"/>
        <w:rPr>
          <w:szCs w:val="24"/>
          <w:lang w:val="hr-HR"/>
        </w:rPr>
      </w:pPr>
      <w:r w:rsidRPr="003D5F7E">
        <w:rPr>
          <w:szCs w:val="24"/>
          <w:lang w:val="hr-HR"/>
        </w:rPr>
        <w:t xml:space="preserve">DNA: </w:t>
      </w:r>
    </w:p>
    <w:p w:rsidRDefault="001A5402" w:rsidP="007744D7" w:rsidR="003D5F7E">
      <w:pPr>
        <w:numPr>
          <w:ilvl w:val="0"/>
          <w:numId w:val="5"/>
        </w:numPr>
        <w:jc w:val="both"/>
        <w:rPr>
          <w:szCs w:val="24"/>
          <w:lang w:val="hr-HR"/>
        </w:rPr>
      </w:pPr>
      <w:r>
        <w:rPr>
          <w:szCs w:val="24"/>
          <w:lang w:val="hr-HR"/>
        </w:rPr>
        <w:t>bivši zakonski zastupnik dužnika UČKA-MARJAN d.d., Siniša Delić, Križevci, Ulica kralja Tomislava 24</w:t>
      </w:r>
    </w:p>
    <w:p w:rsidRDefault="001A5402" w:rsidP="007744D7" w:rsidR="001A5402">
      <w:pPr>
        <w:numPr>
          <w:ilvl w:val="0"/>
          <w:numId w:val="5"/>
        </w:num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stečajni upravitelj Siniša </w:t>
      </w:r>
      <w:proofErr w:type="spellStart"/>
      <w:r>
        <w:rPr>
          <w:szCs w:val="24"/>
          <w:lang w:val="hr-HR"/>
        </w:rPr>
        <w:t>Rajnović</w:t>
      </w:r>
      <w:proofErr w:type="spellEnd"/>
      <w:r>
        <w:rPr>
          <w:szCs w:val="24"/>
          <w:lang w:val="hr-HR"/>
        </w:rPr>
        <w:t xml:space="preserve">, iz Virovitice, </w:t>
      </w:r>
      <w:proofErr w:type="spellStart"/>
      <w:r>
        <w:rPr>
          <w:szCs w:val="24"/>
          <w:lang w:val="hr-HR"/>
        </w:rPr>
        <w:t>Milanovac</w:t>
      </w:r>
      <w:proofErr w:type="spellEnd"/>
      <w:r>
        <w:rPr>
          <w:szCs w:val="24"/>
          <w:lang w:val="hr-HR"/>
        </w:rPr>
        <w:t>, Sv. Trojstva 87</w:t>
      </w:r>
    </w:p>
    <w:p w:rsidRDefault="003D5F7E" w:rsidP="007744D7" w:rsidR="007744D7" w:rsidRPr="003D5F7E">
      <w:pPr>
        <w:numPr>
          <w:ilvl w:val="0"/>
          <w:numId w:val="5"/>
        </w:numPr>
        <w:jc w:val="both"/>
        <w:rPr>
          <w:szCs w:val="24"/>
          <w:lang w:val="hr-HR"/>
        </w:rPr>
      </w:pPr>
      <w:r>
        <w:rPr>
          <w:szCs w:val="24"/>
          <w:lang w:val="hr-HR"/>
        </w:rPr>
        <w:t>e-</w:t>
      </w:r>
      <w:r w:rsidR="001A5402">
        <w:rPr>
          <w:szCs w:val="24"/>
          <w:lang w:val="hr-HR"/>
        </w:rPr>
        <w:t xml:space="preserve">oglasna ploča suda </w:t>
      </w:r>
    </w:p>
    <w:p w:rsidRDefault="006414E1" w:rsidP="006414E1" w:rsidR="006414E1" w:rsidRPr="003D5F7E">
      <w:pPr>
        <w:ind w:left="420"/>
        <w:jc w:val="both"/>
        <w:rPr>
          <w:szCs w:val="24"/>
          <w:lang w:val="hr-HR"/>
        </w:rPr>
      </w:pPr>
    </w:p>
    <w:sectPr w:rsidSect="00EE20A6" w:rsidR="006414E1" w:rsidRPr="003D5F7E">
      <w:headerReference w:type="even" r:id="rId9"/>
      <w:headerReference w:type="default" r:id="rId10"/>
      <w:headerReference w:type="first" r:id="rId11"/>
      <w:pgSz w:h="16840" w:w="11907"/>
      <w:pgMar w:gutter="0" w:footer="720" w:header="624" w:left="1418" w:bottom="1438" w:right="1418" w:top="1245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A355F" w:rsidR="001A355F">
      <w:r>
        <w:separator/>
      </w:r>
    </w:p>
  </w:endnote>
  <w:endnote w:id="0" w:type="continuationSeparator">
    <w:p w:rsidRDefault="001A355F" w:rsidR="001A35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A355F" w:rsidR="001A355F">
      <w:r>
        <w:separator/>
      </w:r>
    </w:p>
  </w:footnote>
  <w:footnote w:id="0" w:type="continuationSeparator">
    <w:p w:rsidRDefault="001A355F" w:rsidR="001A355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27D5" w:rsidP="005061C5" w:rsidR="001327D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327D5" w:rsidR="001327D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27D5" w:rsidP="005061C5" w:rsidR="001327D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0595B">
      <w:rPr>
        <w:rStyle w:val="Brojstranice"/>
        <w:noProof/>
      </w:rPr>
      <w:t>2</w:t>
    </w:r>
    <w:r>
      <w:rPr>
        <w:rStyle w:val="Brojstranice"/>
      </w:rPr>
      <w:fldChar w:fldCharType="end"/>
    </w:r>
  </w:p>
  <w:tbl>
    <w:tblPr>
      <w:tblW w:type="auto" w:w="0"/>
      <w:jc w:val="right"/>
      <w:tblCellMar>
        <w:left w:type="dxa" w:w="0"/>
        <w:right w:type="dxa" w:w="0"/>
      </w:tblCellMar>
      <w:tblLook w:val="01E0" w:noVBand="0" w:noHBand="0" w:lastColumn="1" w:firstColumn="1" w:lastRow="1" w:firstRow="1"/>
    </w:tblPr>
    <w:tblGrid>
      <w:gridCol w:w="4320"/>
    </w:tblGrid>
    <w:tr w:rsidTr="008A61E8" w:rsidR="00912245" w:rsidRPr="00912245">
      <w:trPr>
        <w:jc w:val="right"/>
      </w:trPr>
      <w:tc>
        <w:tcPr>
          <w:tcW w:type="dxa" w:w="4320"/>
          <w:hideMark/>
        </w:tcPr>
        <w:p w:rsidRDefault="00912245" w:rsidP="008A61E8" w:rsidR="00912245" w:rsidRPr="00912245">
          <w:pPr>
            <w:overflowPunct/>
            <w:autoSpaceDE/>
            <w:autoSpaceDN/>
            <w:adjustRightInd/>
            <w:jc w:val="right"/>
            <w:textAlignment w:val="auto"/>
            <w:rPr>
              <w:szCs w:val="24"/>
              <w:lang w:val="hr-HR"/>
            </w:rPr>
          </w:pPr>
          <w:r w:rsidRPr="00912245">
            <w:rPr>
              <w:szCs w:val="24"/>
              <w:lang w:val="hr-HR"/>
            </w:rPr>
            <w:t>Poslovni broj: 2 St-1158/</w:t>
          </w:r>
          <w:r>
            <w:rPr>
              <w:szCs w:val="24"/>
              <w:lang w:val="hr-HR"/>
            </w:rPr>
            <w:t>2016-20</w:t>
          </w:r>
        </w:p>
      </w:tc>
    </w:tr>
  </w:tbl>
  <w:p w:rsidRDefault="001327D5" w:rsidR="001327D5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27D5" w:rsidP="00EE20A6" w:rsidR="001327D5" w:rsidRPr="00EE20A6">
    <w:pPr>
      <w:ind w:left="5664"/>
      <w:jc w:val="center"/>
      <w:rPr>
        <w:szCs w:val="24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6D27583"/>
    <w:multiLevelType w:val="hybridMultilevel"/>
    <w:tmpl w:val="69067864"/>
    <w:lvl w:tplc="FC32D644" w:ilvl="0">
      <w:start w:val="2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5D0005C"/>
    <w:multiLevelType w:val="singleLevel"/>
    <w:tmpl w:val="86168A62"/>
    <w:lvl w:ilvl="0">
      <w:start w:val="1"/>
      <w:numFmt w:val="decimal"/>
      <w:lvlText w:val="%1. "/>
      <w:legacy w:legacyIndent="283" w:legacySpace="0" w:legacy="true"/>
      <w:lvlJc w:val="left"/>
      <w:pPr>
        <w:ind w:hanging="283" w:left="283"/>
      </w:pPr>
      <w:rPr>
        <w:b w:val="false"/>
        <w:i w:val="false"/>
        <w:sz w:val="24"/>
      </w:rPr>
    </w:lvl>
  </w:abstractNum>
  <w:abstractNum w:abstractNumId="2">
    <w:nsid w:val="462B3258"/>
    <w:multiLevelType w:val="hybridMultilevel"/>
    <w:tmpl w:val="784C99DC"/>
    <w:lvl w:tplc="7C72C934" w:ilvl="0">
      <w:start w:val="2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3">
    <w:nsid w:val="6C7B68C1"/>
    <w:multiLevelType w:val="hybridMultilevel"/>
    <w:tmpl w:val="0128AF6C"/>
    <w:lvl w:tplc="138C64EA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D163868"/>
    <w:multiLevelType w:val="hybridMultilevel"/>
    <w:tmpl w:val="FE28F548"/>
    <w:lvl w:tplc="8F564846" w:ilvl="0"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1358C"/>
    <w:rsid w:val="00005F3F"/>
    <w:rsid w:val="00017817"/>
    <w:rsid w:val="00040897"/>
    <w:rsid w:val="0004164A"/>
    <w:rsid w:val="00052657"/>
    <w:rsid w:val="000719B9"/>
    <w:rsid w:val="00077BDE"/>
    <w:rsid w:val="00084189"/>
    <w:rsid w:val="000853D7"/>
    <w:rsid w:val="0009635D"/>
    <w:rsid w:val="000B648A"/>
    <w:rsid w:val="000D7998"/>
    <w:rsid w:val="000F6C41"/>
    <w:rsid w:val="001327D5"/>
    <w:rsid w:val="00135F98"/>
    <w:rsid w:val="00184C64"/>
    <w:rsid w:val="001A355F"/>
    <w:rsid w:val="001A5402"/>
    <w:rsid w:val="001A6DF8"/>
    <w:rsid w:val="001B228E"/>
    <w:rsid w:val="001E4A77"/>
    <w:rsid w:val="001E5FCF"/>
    <w:rsid w:val="002333C5"/>
    <w:rsid w:val="002B3621"/>
    <w:rsid w:val="002C3885"/>
    <w:rsid w:val="002D1DBF"/>
    <w:rsid w:val="002D566A"/>
    <w:rsid w:val="002D5785"/>
    <w:rsid w:val="002F2E25"/>
    <w:rsid w:val="002F3CAD"/>
    <w:rsid w:val="0030595B"/>
    <w:rsid w:val="003564FC"/>
    <w:rsid w:val="003706C5"/>
    <w:rsid w:val="00371D50"/>
    <w:rsid w:val="003A389C"/>
    <w:rsid w:val="003A6A86"/>
    <w:rsid w:val="003D5F7E"/>
    <w:rsid w:val="004471C0"/>
    <w:rsid w:val="00466DFE"/>
    <w:rsid w:val="00471B3A"/>
    <w:rsid w:val="004739FF"/>
    <w:rsid w:val="00480322"/>
    <w:rsid w:val="00491EF0"/>
    <w:rsid w:val="004A55FF"/>
    <w:rsid w:val="004A70A6"/>
    <w:rsid w:val="004D0F03"/>
    <w:rsid w:val="004E0252"/>
    <w:rsid w:val="004F0048"/>
    <w:rsid w:val="004F354C"/>
    <w:rsid w:val="005061C5"/>
    <w:rsid w:val="005212A3"/>
    <w:rsid w:val="00521B1D"/>
    <w:rsid w:val="005277E5"/>
    <w:rsid w:val="00547938"/>
    <w:rsid w:val="005751D2"/>
    <w:rsid w:val="00584A87"/>
    <w:rsid w:val="00585A68"/>
    <w:rsid w:val="0058763D"/>
    <w:rsid w:val="00595192"/>
    <w:rsid w:val="005A0801"/>
    <w:rsid w:val="005B0541"/>
    <w:rsid w:val="005D578B"/>
    <w:rsid w:val="005F5B9E"/>
    <w:rsid w:val="00622DF6"/>
    <w:rsid w:val="00631386"/>
    <w:rsid w:val="006414E1"/>
    <w:rsid w:val="00643940"/>
    <w:rsid w:val="006621A9"/>
    <w:rsid w:val="006A6977"/>
    <w:rsid w:val="006E46B7"/>
    <w:rsid w:val="006F21DD"/>
    <w:rsid w:val="006F468C"/>
    <w:rsid w:val="006F7239"/>
    <w:rsid w:val="007526FD"/>
    <w:rsid w:val="00760244"/>
    <w:rsid w:val="007744D7"/>
    <w:rsid w:val="007775D2"/>
    <w:rsid w:val="007C7C3A"/>
    <w:rsid w:val="007E47AA"/>
    <w:rsid w:val="0081371C"/>
    <w:rsid w:val="008225AB"/>
    <w:rsid w:val="00842909"/>
    <w:rsid w:val="0084531C"/>
    <w:rsid w:val="00886A6E"/>
    <w:rsid w:val="00894167"/>
    <w:rsid w:val="008B24D4"/>
    <w:rsid w:val="008E0939"/>
    <w:rsid w:val="008F3C11"/>
    <w:rsid w:val="00906F2A"/>
    <w:rsid w:val="00906F2F"/>
    <w:rsid w:val="00912245"/>
    <w:rsid w:val="009560D2"/>
    <w:rsid w:val="009B047C"/>
    <w:rsid w:val="00A07351"/>
    <w:rsid w:val="00A07CA4"/>
    <w:rsid w:val="00A30359"/>
    <w:rsid w:val="00A56F40"/>
    <w:rsid w:val="00A676FD"/>
    <w:rsid w:val="00AA2753"/>
    <w:rsid w:val="00AA4A40"/>
    <w:rsid w:val="00AC6F53"/>
    <w:rsid w:val="00AC76EB"/>
    <w:rsid w:val="00B1358C"/>
    <w:rsid w:val="00B42339"/>
    <w:rsid w:val="00BD3D4D"/>
    <w:rsid w:val="00C13F91"/>
    <w:rsid w:val="00C17409"/>
    <w:rsid w:val="00C36FA9"/>
    <w:rsid w:val="00C42C61"/>
    <w:rsid w:val="00C44247"/>
    <w:rsid w:val="00C57678"/>
    <w:rsid w:val="00C834EC"/>
    <w:rsid w:val="00CF26A1"/>
    <w:rsid w:val="00D106AF"/>
    <w:rsid w:val="00D22914"/>
    <w:rsid w:val="00D33B2B"/>
    <w:rsid w:val="00D85AB5"/>
    <w:rsid w:val="00DB0603"/>
    <w:rsid w:val="00DE12AA"/>
    <w:rsid w:val="00DE1F24"/>
    <w:rsid w:val="00DE5A25"/>
    <w:rsid w:val="00E04C48"/>
    <w:rsid w:val="00E33EE2"/>
    <w:rsid w:val="00E41142"/>
    <w:rsid w:val="00E533E2"/>
    <w:rsid w:val="00E75E25"/>
    <w:rsid w:val="00EA6646"/>
    <w:rsid w:val="00ED5A12"/>
    <w:rsid w:val="00EE20A6"/>
    <w:rsid w:val="00F018E6"/>
    <w:rsid w:val="00F17CD2"/>
    <w:rsid w:val="00FA7ED7"/>
    <w:rsid w:val="00FF2E1B"/>
    <w:rsid w:val="00FF46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1358C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B1358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1358C"/>
  </w:style>
  <w:style w:styleId="Podnoje" w:type="paragraph">
    <w:name w:val="footer"/>
    <w:basedOn w:val="Normal"/>
    <w:rsid w:val="00B1358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E04C48"/>
    <w:rPr>
      <w:rFonts w:cs="Tahoma" w:hAnsi="Tahoma" w:ascii="Tahoma"/>
      <w:sz w:val="16"/>
      <w:szCs w:val="16"/>
    </w:rPr>
  </w:style>
  <w:style w:styleId="StandardWeb" w:type="paragraph">
    <w:name w:val="Normal (Web)"/>
    <w:basedOn w:val="Normal"/>
    <w:rsid w:val="00DE12AA"/>
    <w:pPr>
      <w:overflowPunct/>
      <w:autoSpaceDE/>
      <w:autoSpaceDN/>
      <w:adjustRightInd/>
      <w:spacing w:afterAutospacing="true" w:after="100" w:beforeAutospacing="true" w:before="100"/>
      <w:textAlignment w:val="auto"/>
    </w:pPr>
    <w:rPr>
      <w:szCs w:val="24"/>
      <w:lang w:eastAsia="en-US"/>
    </w:rPr>
  </w:style>
  <w:style w:customStyle="true" w:styleId="tabletextfield" w:type="character">
    <w:name w:val="table_text_field"/>
    <w:basedOn w:val="Zadanifontodlomka"/>
    <w:rsid w:val="00084189"/>
  </w:style>
  <w:style w:styleId="Odlomakpopisa" w:type="paragraph">
    <w:name w:val="List Paragraph"/>
    <w:basedOn w:val="Normal"/>
    <w:uiPriority w:val="34"/>
    <w:qFormat/>
    <w:rsid w:val="00A07351"/>
    <w:pPr>
      <w:overflowPunct/>
      <w:autoSpaceDE/>
      <w:autoSpaceDN/>
      <w:adjustRightInd/>
      <w:spacing w:lineRule="auto" w:line="276" w:after="200"/>
      <w:ind w:left="720"/>
      <w:contextualSpacing/>
      <w:textAlignment w:val="auto"/>
    </w:pPr>
    <w:rPr>
      <w:rFonts w:eastAsia="Calibri" w:hAnsi="Calibri" w:ascii="Calibri"/>
      <w:sz w:val="22"/>
      <w:szCs w:val="22"/>
      <w:lang w:eastAsia="en-US" w:val="hr-HR"/>
    </w:rPr>
  </w:style>
  <w:style w:customStyle="true" w:styleId="PozadinaSvijetloZelena" w:type="character">
    <w:name w:val="Pozadina_SvijetloZelena"/>
    <w:rsid w:val="0081371C"/>
    <w:rPr>
      <w:noProof/>
      <w:bdr w:frame="true"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uiPriority w:val="3"/>
    <w:rsid w:val="0081371C"/>
    <w:rPr>
      <w:noProof/>
      <w:bdr w:frame="true" w:space="0" w:sz="0" w:color="auto" w:val="none"/>
      <w:shd w:fill="FF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1358C"/>
    <w:pPr>
      <w:overflowPunct w:val="0"/>
      <w:autoSpaceDE w:val="0"/>
      <w:autoSpaceDN w:val="0"/>
      <w:adjustRightInd w:val="0"/>
      <w:textAlignment w:val="baseline"/>
    </w:pPr>
    <w:rPr>
      <w:sz w:val="24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B1358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1358C"/>
  </w:style>
  <w:style w:styleId="Podnoje" w:type="paragraph">
    <w:name w:val="footer"/>
    <w:basedOn w:val="Normal"/>
    <w:rsid w:val="00B1358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E04C48"/>
    <w:rPr>
      <w:rFonts w:ascii="Tahoma" w:cs="Tahoma" w:hAnsi="Tahoma"/>
      <w:sz w:val="16"/>
      <w:szCs w:val="16"/>
    </w:rPr>
  </w:style>
  <w:style w:styleId="StandardWeb" w:type="paragraph">
    <w:name w:val="Normal (Web)"/>
    <w:basedOn w:val="Normal"/>
    <w:rsid w:val="00DE12AA"/>
    <w:pPr>
      <w:overflowPunct/>
      <w:autoSpaceDE/>
      <w:autoSpaceDN/>
      <w:adjustRightInd/>
      <w:spacing w:after="100" w:afterAutospacing="1" w:before="100" w:beforeAutospacing="1"/>
      <w:textAlignment w:val="auto"/>
    </w:pPr>
    <w:rPr>
      <w:szCs w:val="24"/>
      <w:lang w:eastAsia="en-US"/>
    </w:rPr>
  </w:style>
  <w:style w:customStyle="1" w:styleId="tabletextfield" w:type="character">
    <w:name w:val="table_text_field"/>
    <w:basedOn w:val="Zadanifontodlomka"/>
    <w:rsid w:val="00084189"/>
  </w:style>
  <w:style w:styleId="Odlomakpopisa" w:type="paragraph">
    <w:name w:val="List Paragraph"/>
    <w:basedOn w:val="Normal"/>
    <w:uiPriority w:val="34"/>
    <w:qFormat/>
    <w:rsid w:val="00A07351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 w:val="hr-HR"/>
    </w:rPr>
  </w:style>
  <w:style w:customStyle="1" w:styleId="PozadinaSvijetloZelena" w:type="character">
    <w:name w:val="Pozadina_SvijetloZelena"/>
    <w:rsid w:val="0081371C"/>
    <w:rPr>
      <w:noProof/>
      <w:bdr w:color="auto" w:frame="1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uiPriority w:val="3"/>
    <w:rsid w:val="0081371C"/>
    <w:rPr>
      <w:noProof/>
      <w:bdr w:color="auto" w:frame="1" w:space="0" w:sz="0" w:val="none"/>
      <w:shd w:color="auto" w:fill="FF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84671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82902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RH - TDU</properties:Company>
  <properties:Pages>2</properties:Pages>
  <properties:Words>366</properties:Words>
  <properties:Characters>2051</properties:Characters>
  <properties:Lines>17</properties:Lines>
  <properties:Paragraphs>4</properties:Paragraphs>
  <properties:TotalTime>31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4 P-159/11-3</vt:lpstr>
    </vt:vector>
  </properties:TitlesOfParts>
  <properties:LinksUpToDate>false</properties:LinksUpToDate>
  <properties:CharactersWithSpaces>2413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2017-06-08T07:43:00Z</dcterms:created>
  <dc:creator>sbajz</dc:creator>
  <cp:lastModifiedBy>Nikolina Cvek</cp:lastModifiedBy>
  <cp:lastPrinted>2017-06-08T07:42:00Z</cp:lastPrinted>
  <dcterms:modified xmlns:xsi="http://www.w3.org/2001/XMLSchema-instance" xsi:type="dcterms:W3CDTF">2018-07-16T08:10:00Z</dcterms:modified>
  <cp:revision>4</cp:revision>
  <dc:title>Poslovni broj: 4 P-159/11-3</dc:title>
</cp:coreProperties>
</file>