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5d086" w14:paraId="f15d086" w:rsidRDefault="00097CC0" w:rsidP="00F8588B" w:rsidR="00097CC0" w:rsidRPr="00F8588B">
      <w:pPr>
        <w:pStyle w:val="Bezproreda"/>
        <w:jc w:val="right"/>
        <w15:collapsed w:val="false"/>
        <w:rPr>
          <w:rFonts w:hAnsi="Times New Roman" w:ascii="Times New Roman"/>
          <w:sz w:val="24"/>
          <w:szCs w:val="24"/>
        </w:rPr>
      </w:pPr>
    </w:p>
    <w:p w:rsidRDefault="00F8588B" w:rsidP="0074522F" w:rsidR="00F8588B" w:rsidRPr="00F8588B">
      <w:pPr>
        <w:rPr>
          <w:rFonts w:hAnsi="Times New Roman" w:ascii="Times New Roman"/>
          <w:sz w:val="24"/>
          <w:szCs w:val="24"/>
        </w:rPr>
      </w:pPr>
      <w:r w:rsidRPr="00F8588B">
        <w:rPr>
          <w:rStyle w:val="Naglaeno"/>
          <w:rFonts w:hAnsi="Times New Roman" w:ascii="Times New Roman"/>
          <w:sz w:val="24"/>
          <w:szCs w:val="24"/>
        </w:rPr>
        <w:t xml:space="preserve">             </w:t>
      </w:r>
      <w:r w:rsidR="00E5438B">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F8588B" w:rsidR="00F8588B" w:rsidRPr="00F8588B">
      <w:pPr>
        <w:pStyle w:val="Bezproreda"/>
        <w:rPr>
          <w:rFonts w:hAnsi="Times New Roman" w:ascii="Times New Roman"/>
          <w:b/>
          <w:sz w:val="24"/>
          <w:szCs w:val="24"/>
        </w:rPr>
      </w:pPr>
      <w:r w:rsidRPr="00F8588B">
        <w:rPr>
          <w:rFonts w:hAnsi="Times New Roman" w:ascii="Times New Roman"/>
          <w:b/>
          <w:sz w:val="24"/>
          <w:szCs w:val="24"/>
        </w:rPr>
        <w:t xml:space="preserve">     REPUBLIKA HRVATSKA</w:t>
      </w:r>
    </w:p>
    <w:p w:rsidRDefault="00F8588B" w:rsidP="00F8588B" w:rsidR="00F8588B" w:rsidRPr="00F8588B">
      <w:pPr>
        <w:pStyle w:val="Bezproreda"/>
        <w:rPr>
          <w:rFonts w:hAnsi="Times New Roman" w:ascii="Times New Roman"/>
          <w:sz w:val="24"/>
          <w:szCs w:val="24"/>
        </w:rPr>
      </w:pPr>
      <w:r w:rsidRPr="00F8588B">
        <w:rPr>
          <w:rFonts w:hAnsi="Times New Roman" w:ascii="Times New Roman"/>
          <w:sz w:val="24"/>
          <w:szCs w:val="24"/>
        </w:rPr>
        <w:t xml:space="preserve">     TRGOVAČKI SUD U OSIJEKU</w:t>
      </w:r>
    </w:p>
    <w:p w:rsidRDefault="004A1FA5" w:rsidP="0074522F" w:rsidR="004A1FA5" w:rsidRPr="00F8588B">
      <w:pPr>
        <w:pStyle w:val="Bezproreda"/>
        <w:rPr>
          <w:rFonts w:hAnsi="Times New Roman" w:ascii="Times New Roman"/>
          <w:sz w:val="24"/>
          <w:szCs w:val="24"/>
        </w:rPr>
      </w:pPr>
    </w:p>
    <w:p w:rsidRDefault="00ED0F94" w:rsidP="00752475" w:rsidR="00ED0F94" w:rsidRPr="00F8588B">
      <w:pPr>
        <w:pStyle w:val="Bezproreda"/>
        <w:jc w:val="right"/>
        <w:rPr>
          <w:rFonts w:hAnsi="Times New Roman" w:ascii="Times New Roman"/>
          <w:sz w:val="24"/>
          <w:szCs w:val="24"/>
        </w:rPr>
      </w:pPr>
    </w:p>
    <w:p w:rsidRDefault="0081116B" w:rsidP="00ED0F94" w:rsidR="00ED0F94" w:rsidRPr="00F8588B">
      <w:pPr>
        <w:pStyle w:val="Bezproreda"/>
        <w:jc w:val="center"/>
        <w:rPr>
          <w:rFonts w:hAnsi="Times New Roman" w:ascii="Times New Roman"/>
          <w:sz w:val="24"/>
          <w:szCs w:val="24"/>
        </w:rPr>
      </w:pPr>
      <w:r w:rsidRPr="00F8588B">
        <w:rPr>
          <w:rFonts w:hAnsi="Times New Roman" w:ascii="Times New Roman"/>
          <w:sz w:val="24"/>
          <w:szCs w:val="24"/>
        </w:rPr>
        <w:t>U IME REPUBLIKE HRVATSKE</w:t>
      </w:r>
    </w:p>
    <w:p w:rsidRDefault="00404F3C" w:rsidP="00404F3C" w:rsidR="00404F3C" w:rsidRPr="00F8588B">
      <w:pPr>
        <w:pStyle w:val="Bezproreda"/>
        <w:rPr>
          <w:rFonts w:hAnsi="Times New Roman" w:ascii="Times New Roman"/>
          <w:sz w:val="24"/>
          <w:szCs w:val="24"/>
        </w:rPr>
      </w:pPr>
    </w:p>
    <w:p w:rsidRDefault="00366B2D" w:rsidP="00752475" w:rsidR="00404F3C" w:rsidRPr="00582FB8">
      <w:pPr>
        <w:pStyle w:val="Bezproreda"/>
        <w:jc w:val="center"/>
        <w:rPr>
          <w:rFonts w:hAnsi="Times New Roman" w:ascii="Times New Roman"/>
          <w:sz w:val="24"/>
          <w:szCs w:val="24"/>
        </w:rPr>
      </w:pPr>
      <w:r w:rsidRPr="00582FB8">
        <w:rPr>
          <w:rFonts w:hAnsi="Times New Roman" w:ascii="Times New Roman"/>
          <w:sz w:val="24"/>
          <w:szCs w:val="24"/>
        </w:rPr>
        <w:t>R J E Š E NJ E</w:t>
      </w:r>
    </w:p>
    <w:p w:rsidRDefault="00404F3C" w:rsidP="00404F3C" w:rsidR="00404F3C" w:rsidRPr="00582FB8">
      <w:pPr>
        <w:pStyle w:val="Bezproreda"/>
        <w:rPr>
          <w:rFonts w:hAnsi="Times New Roman" w:ascii="Times New Roman"/>
          <w:sz w:val="24"/>
          <w:szCs w:val="24"/>
        </w:rPr>
      </w:pPr>
    </w:p>
    <w:p w:rsidRDefault="00ED0F94" w:rsidP="00404F3C" w:rsidR="00ED0F94" w:rsidRPr="00582FB8">
      <w:pPr>
        <w:pStyle w:val="Bezproreda"/>
        <w:rPr>
          <w:rFonts w:hAnsi="Times New Roman" w:ascii="Times New Roman"/>
          <w:sz w:val="24"/>
          <w:szCs w:val="24"/>
        </w:rPr>
      </w:pPr>
    </w:p>
    <w:p w:rsidRDefault="00404F3C" w:rsidP="00985F74" w:rsidR="00404F3C" w:rsidRPr="00582FB8">
      <w:pPr>
        <w:pStyle w:val="Bezproreda"/>
        <w:ind w:firstLine="708"/>
        <w:jc w:val="both"/>
        <w:rPr>
          <w:rStyle w:val="tabletextfield"/>
          <w:rFonts w:hAnsi="Times New Roman" w:ascii="Times New Roman"/>
          <w:sz w:val="24"/>
          <w:szCs w:val="24"/>
        </w:rPr>
      </w:pPr>
      <w:r w:rsidRPr="00582FB8">
        <w:rPr>
          <w:rFonts w:hAnsi="Times New Roman" w:ascii="Times New Roman"/>
          <w:sz w:val="24"/>
          <w:szCs w:val="24"/>
        </w:rPr>
        <w:t>Trgovački sud u Osijeku, po stečajno</w:t>
      </w:r>
      <w:r w:rsidR="002E2590" w:rsidRPr="00582FB8">
        <w:rPr>
          <w:rFonts w:hAnsi="Times New Roman" w:ascii="Times New Roman"/>
          <w:sz w:val="24"/>
          <w:szCs w:val="24"/>
        </w:rPr>
        <w:t>j</w:t>
      </w:r>
      <w:r w:rsidRPr="00582FB8">
        <w:rPr>
          <w:rFonts w:hAnsi="Times New Roman" w:ascii="Times New Roman"/>
          <w:sz w:val="24"/>
          <w:szCs w:val="24"/>
        </w:rPr>
        <w:t xml:space="preserve"> su</w:t>
      </w:r>
      <w:r w:rsidR="002E2590" w:rsidRPr="00582FB8">
        <w:rPr>
          <w:rFonts w:hAnsi="Times New Roman" w:ascii="Times New Roman"/>
          <w:sz w:val="24"/>
          <w:szCs w:val="24"/>
        </w:rPr>
        <w:t xml:space="preserve">tkinji </w:t>
      </w:r>
      <w:r w:rsidR="00F3298B" w:rsidRPr="00582FB8">
        <w:rPr>
          <w:rFonts w:hAnsi="Times New Roman" w:ascii="Times New Roman"/>
          <w:sz w:val="24"/>
          <w:szCs w:val="24"/>
        </w:rPr>
        <w:t>Nadi Roso</w:t>
      </w:r>
      <w:r w:rsidRPr="00582FB8">
        <w:rPr>
          <w:rFonts w:hAnsi="Times New Roman" w:ascii="Times New Roman"/>
          <w:sz w:val="24"/>
          <w:szCs w:val="24"/>
        </w:rPr>
        <w:t xml:space="preserve">, u stečajnom </w:t>
      </w:r>
      <w:r w:rsidR="00366B2D" w:rsidRPr="00582FB8">
        <w:rPr>
          <w:rFonts w:hAnsi="Times New Roman" w:ascii="Times New Roman"/>
          <w:sz w:val="24"/>
          <w:szCs w:val="24"/>
        </w:rPr>
        <w:t>postupku nad dužnikom</w:t>
      </w:r>
      <w:r w:rsidRPr="00582FB8">
        <w:rPr>
          <w:rFonts w:hAnsi="Times New Roman" w:ascii="Times New Roman"/>
          <w:sz w:val="24"/>
          <w:szCs w:val="24"/>
        </w:rPr>
        <w:t xml:space="preserve"> </w:t>
      </w:r>
      <w:r w:rsidR="00582FB8" w:rsidRPr="00582FB8">
        <w:rPr>
          <w:rFonts w:hAnsi="Times New Roman" w:ascii="Times New Roman"/>
          <w:b/>
          <w:sz w:val="24"/>
          <w:szCs w:val="24"/>
        </w:rPr>
        <w:t>MELIUS d.o.o. za unutarnju i vanjsku trgovinu u stečaju Osijek, Sarajevska 2, MBS 030022560, OIB 91234736823</w:t>
      </w:r>
      <w:r w:rsidR="008F78B3" w:rsidRPr="00582FB8">
        <w:rPr>
          <w:rFonts w:hAnsi="Times New Roman" w:ascii="Times New Roman"/>
          <w:b/>
          <w:sz w:val="24"/>
          <w:szCs w:val="24"/>
        </w:rPr>
        <w:t>,</w:t>
      </w:r>
      <w:r w:rsidR="004375CF" w:rsidRPr="00582FB8">
        <w:rPr>
          <w:rFonts w:hAnsi="Times New Roman" w:ascii="Times New Roman"/>
          <w:b/>
          <w:sz w:val="24"/>
          <w:szCs w:val="24"/>
        </w:rPr>
        <w:t xml:space="preserve"> </w:t>
      </w:r>
      <w:r w:rsidRPr="00582FB8">
        <w:rPr>
          <w:rStyle w:val="tabletextfield"/>
          <w:rFonts w:hAnsi="Times New Roman" w:ascii="Times New Roman"/>
          <w:sz w:val="24"/>
          <w:szCs w:val="24"/>
        </w:rPr>
        <w:t xml:space="preserve">dana </w:t>
      </w:r>
      <w:r w:rsidR="00582FB8">
        <w:rPr>
          <w:rStyle w:val="tabletextfield"/>
          <w:rFonts w:hAnsi="Times New Roman" w:ascii="Times New Roman"/>
          <w:sz w:val="24"/>
          <w:szCs w:val="24"/>
        </w:rPr>
        <w:t>24. veljače</w:t>
      </w:r>
      <w:r w:rsidR="00AC176B" w:rsidRPr="00582FB8">
        <w:rPr>
          <w:rStyle w:val="tabletextfield"/>
          <w:rFonts w:hAnsi="Times New Roman" w:ascii="Times New Roman"/>
          <w:sz w:val="24"/>
          <w:szCs w:val="24"/>
        </w:rPr>
        <w:t xml:space="preserve"> 2017. g.</w:t>
      </w:r>
    </w:p>
    <w:p w:rsidRDefault="00B834B5" w:rsidP="00752475" w:rsidR="00B834B5" w:rsidRPr="00582FB8">
      <w:pPr>
        <w:pStyle w:val="Bezproreda"/>
        <w:jc w:val="center"/>
        <w:rPr>
          <w:rStyle w:val="tabletextfield"/>
          <w:rFonts w:hAnsi="Times New Roman" w:ascii="Times New Roman"/>
          <w:sz w:val="24"/>
          <w:szCs w:val="24"/>
        </w:rPr>
      </w:pPr>
    </w:p>
    <w:p w:rsidRDefault="0095694F" w:rsidP="00752475" w:rsidR="0095694F" w:rsidRPr="00582FB8">
      <w:pPr>
        <w:pStyle w:val="Bezproreda"/>
        <w:jc w:val="center"/>
        <w:rPr>
          <w:rStyle w:val="tabletextfield"/>
          <w:rFonts w:hAnsi="Times New Roman" w:ascii="Times New Roman"/>
          <w:sz w:val="24"/>
          <w:szCs w:val="24"/>
        </w:rPr>
      </w:pPr>
    </w:p>
    <w:p w:rsidRDefault="00366B2D" w:rsidP="00752475" w:rsidR="00404F3C" w:rsidRPr="00F8588B">
      <w:pPr>
        <w:pStyle w:val="Bezproreda"/>
        <w:jc w:val="center"/>
        <w:rPr>
          <w:rStyle w:val="tabletextfield"/>
          <w:rFonts w:hAnsi="Times New Roman" w:ascii="Times New Roman"/>
          <w:sz w:val="24"/>
          <w:szCs w:val="24"/>
        </w:rPr>
      </w:pPr>
      <w:r w:rsidRPr="00AC176B">
        <w:rPr>
          <w:rStyle w:val="tabletextfield"/>
          <w:rFonts w:hAnsi="Times New Roman" w:ascii="Times New Roman"/>
          <w:sz w:val="24"/>
          <w:szCs w:val="24"/>
        </w:rPr>
        <w:t>r</w:t>
      </w:r>
      <w:r w:rsidRPr="00F8588B">
        <w:rPr>
          <w:rStyle w:val="tabletextfield"/>
          <w:rFonts w:hAnsi="Times New Roman" w:ascii="Times New Roman"/>
          <w:sz w:val="24"/>
          <w:szCs w:val="24"/>
        </w:rPr>
        <w:t xml:space="preserve"> i j e š i o</w:t>
      </w:r>
      <w:r w:rsidR="00065080" w:rsidRPr="00F8588B">
        <w:rPr>
          <w:rStyle w:val="tabletextfield"/>
          <w:rFonts w:hAnsi="Times New Roman" w:ascii="Times New Roman"/>
          <w:sz w:val="24"/>
          <w:szCs w:val="24"/>
        </w:rPr>
        <w:t xml:space="preserve"> </w:t>
      </w:r>
      <w:r w:rsidR="003C1C2B" w:rsidRPr="00F8588B">
        <w:rPr>
          <w:rStyle w:val="tabletextfield"/>
          <w:rFonts w:hAnsi="Times New Roman" w:ascii="Times New Roman"/>
          <w:sz w:val="24"/>
          <w:szCs w:val="24"/>
        </w:rPr>
        <w:t xml:space="preserve"> </w:t>
      </w:r>
      <w:r w:rsidR="00404F3C" w:rsidRPr="00F8588B">
        <w:rPr>
          <w:rStyle w:val="tabletextfield"/>
          <w:rFonts w:hAnsi="Times New Roman" w:ascii="Times New Roman"/>
          <w:sz w:val="24"/>
          <w:szCs w:val="24"/>
        </w:rPr>
        <w:t xml:space="preserve">  je</w:t>
      </w:r>
    </w:p>
    <w:p w:rsidRDefault="00ED0F94" w:rsidP="00752475" w:rsidR="00ED0F94" w:rsidRPr="00F8588B">
      <w:pPr>
        <w:pStyle w:val="Bezproreda"/>
        <w:jc w:val="center"/>
        <w:rPr>
          <w:rStyle w:val="tabletextfield"/>
          <w:rFonts w:hAnsi="Times New Roman" w:ascii="Times New Roman"/>
          <w:sz w:val="24"/>
          <w:szCs w:val="24"/>
        </w:rPr>
      </w:pPr>
    </w:p>
    <w:p w:rsidRDefault="00573829" w:rsidP="00752475" w:rsidR="00573829" w:rsidRPr="001079F7">
      <w:pPr>
        <w:pStyle w:val="Bezproreda"/>
        <w:jc w:val="center"/>
        <w:rPr>
          <w:rStyle w:val="tabletextfield"/>
          <w:rFonts w:hAnsi="Times New Roman" w:ascii="Times New Roman"/>
          <w:sz w:val="24"/>
          <w:szCs w:val="24"/>
        </w:rPr>
      </w:pPr>
    </w:p>
    <w:p w:rsidRDefault="00366B2D" w:rsidP="007C72F7" w:rsidR="007C72F7" w:rsidRPr="001079F7">
      <w:pPr>
        <w:pStyle w:val="Bezproreda"/>
        <w:numPr>
          <w:ilvl w:val="0"/>
          <w:numId w:val="1"/>
        </w:numPr>
        <w:jc w:val="both"/>
        <w:rPr>
          <w:rFonts w:hAnsi="Times New Roman" w:ascii="Times New Roman"/>
          <w:sz w:val="24"/>
          <w:szCs w:val="24"/>
        </w:rPr>
      </w:pPr>
      <w:r w:rsidRPr="001079F7">
        <w:rPr>
          <w:rFonts w:hAnsi="Times New Roman" w:ascii="Times New Roman"/>
          <w:sz w:val="24"/>
          <w:szCs w:val="24"/>
        </w:rPr>
        <w:t>ZAKLJUČUJE</w:t>
      </w:r>
      <w:r w:rsidR="00273331" w:rsidRPr="001079F7">
        <w:rPr>
          <w:rFonts w:hAnsi="Times New Roman" w:ascii="Times New Roman"/>
          <w:sz w:val="24"/>
          <w:szCs w:val="24"/>
        </w:rPr>
        <w:t xml:space="preserve"> SE</w:t>
      </w:r>
      <w:r w:rsidRPr="001079F7">
        <w:rPr>
          <w:rFonts w:hAnsi="Times New Roman" w:ascii="Times New Roman"/>
          <w:sz w:val="24"/>
          <w:szCs w:val="24"/>
        </w:rPr>
        <w:t xml:space="preserve"> stečajni postupak nad dužnikom </w:t>
      </w:r>
      <w:r w:rsidR="00582FB8" w:rsidRPr="001079F7">
        <w:rPr>
          <w:rFonts w:hAnsi="Times New Roman" w:ascii="Times New Roman"/>
          <w:b/>
          <w:sz w:val="24"/>
          <w:szCs w:val="24"/>
        </w:rPr>
        <w:t>MELIUS d.o.o. za unutarnju i vanjsku trgovinu u stečaju Osijek, Sarajevska 2, MBS 030022560, OIB 91234736823</w:t>
      </w:r>
      <w:r w:rsidRPr="001079F7">
        <w:rPr>
          <w:rFonts w:hAnsi="Times New Roman" w:ascii="Times New Roman"/>
          <w:sz w:val="24"/>
          <w:szCs w:val="24"/>
        </w:rPr>
        <w:t>.</w:t>
      </w:r>
    </w:p>
    <w:p w:rsidRDefault="00366B2D" w:rsidP="007C72F7" w:rsidR="007C72F7" w:rsidRPr="001079F7">
      <w:pPr>
        <w:pStyle w:val="Bezproreda"/>
        <w:numPr>
          <w:ilvl w:val="0"/>
          <w:numId w:val="1"/>
        </w:numPr>
        <w:jc w:val="both"/>
        <w:rPr>
          <w:rFonts w:hAnsi="Times New Roman" w:ascii="Times New Roman"/>
          <w:sz w:val="24"/>
          <w:szCs w:val="24"/>
        </w:rPr>
      </w:pPr>
      <w:r w:rsidRPr="001079F7">
        <w:rPr>
          <w:rFonts w:hAnsi="Times New Roman" w:ascii="Times New Roman"/>
          <w:sz w:val="24"/>
          <w:szCs w:val="24"/>
        </w:rPr>
        <w:t xml:space="preserve">Ovo rješenje objavit će se na </w:t>
      </w:r>
      <w:r w:rsidR="00097CC0" w:rsidRPr="001079F7">
        <w:rPr>
          <w:rFonts w:hAnsi="Times New Roman" w:ascii="Times New Roman"/>
          <w:sz w:val="24"/>
          <w:szCs w:val="24"/>
        </w:rPr>
        <w:t>e-</w:t>
      </w:r>
      <w:r w:rsidRPr="001079F7">
        <w:rPr>
          <w:rFonts w:hAnsi="Times New Roman" w:ascii="Times New Roman"/>
          <w:sz w:val="24"/>
          <w:szCs w:val="24"/>
        </w:rPr>
        <w:t>oglasnoj ploči suda</w:t>
      </w:r>
      <w:r w:rsidR="009B5376" w:rsidRPr="001079F7">
        <w:rPr>
          <w:rFonts w:hAnsi="Times New Roman" w:ascii="Times New Roman"/>
          <w:sz w:val="24"/>
          <w:szCs w:val="24"/>
        </w:rPr>
        <w:t xml:space="preserve"> Trgovačkog suda u Osijeku</w:t>
      </w:r>
      <w:r w:rsidRPr="001079F7">
        <w:rPr>
          <w:rFonts w:hAnsi="Times New Roman" w:ascii="Times New Roman"/>
          <w:sz w:val="24"/>
          <w:szCs w:val="24"/>
        </w:rPr>
        <w:t>.</w:t>
      </w:r>
    </w:p>
    <w:p w:rsidRDefault="001079F7" w:rsidP="001079F7" w:rsidR="001079F7">
      <w:pPr>
        <w:numPr>
          <w:ilvl w:val="0"/>
          <w:numId w:val="1"/>
        </w:numPr>
        <w:spacing w:lineRule="auto" w:line="240" w:after="0"/>
        <w:jc w:val="both"/>
        <w:rPr>
          <w:rFonts w:hAnsi="Times New Roman" w:ascii="Times New Roman"/>
          <w:sz w:val="24"/>
          <w:szCs w:val="24"/>
        </w:rPr>
      </w:pPr>
      <w:r w:rsidRPr="001079F7">
        <w:rPr>
          <w:rFonts w:hAnsi="Times New Roman" w:ascii="Times New Roman"/>
          <w:sz w:val="24"/>
          <w:szCs w:val="24"/>
        </w:rPr>
        <w:t xml:space="preserve">Obvezuje se stečajna upraviteljica da završi sve poslove vezane za uredno zaključenje stečajnog postupka kao što su zatvaranje žiro računa stečajnog dužnika, izrada završnih izvješća te o tome podnijeti izvješće stečajnoj sutkinji, podmirenje preostalih troškova stečajnog postupka - pristojba. </w:t>
      </w:r>
    </w:p>
    <w:p w:rsidRDefault="001079F7" w:rsidP="00DF7A5E" w:rsidR="001079F7" w:rsidRPr="00DF7A5E">
      <w:pPr>
        <w:numPr>
          <w:ilvl w:val="0"/>
          <w:numId w:val="1"/>
        </w:numPr>
        <w:spacing w:lineRule="auto" w:line="240" w:after="0"/>
        <w:jc w:val="both"/>
        <w:rPr>
          <w:rFonts w:hAnsi="Times New Roman" w:ascii="Times New Roman"/>
          <w:sz w:val="24"/>
          <w:szCs w:val="24"/>
        </w:rPr>
      </w:pPr>
      <w:r w:rsidRPr="00DF7A5E">
        <w:rPr>
          <w:rFonts w:hAnsi="Times New Roman" w:ascii="Times New Roman"/>
          <w:sz w:val="24"/>
          <w:szCs w:val="24"/>
        </w:rPr>
        <w:t xml:space="preserve">Daje se suglasnost st. upraviteljici da namiri vjerovnika I višeg isplatnog reda prema prijedlogu završne diobe </w:t>
      </w:r>
      <w:r w:rsidR="00DF7A5E" w:rsidRPr="00DF7A5E">
        <w:rPr>
          <w:rFonts w:hAnsi="Times New Roman" w:ascii="Times New Roman"/>
          <w:sz w:val="24"/>
          <w:szCs w:val="24"/>
        </w:rPr>
        <w:t xml:space="preserve">te </w:t>
      </w:r>
      <w:r w:rsidR="00DF7A5E">
        <w:rPr>
          <w:rFonts w:hAnsi="Times New Roman" w:ascii="Times New Roman"/>
          <w:sz w:val="24"/>
          <w:szCs w:val="24"/>
        </w:rPr>
        <w:t xml:space="preserve">ukoliko je to moguće unovči police </w:t>
      </w:r>
      <w:r w:rsidR="00DF7A5E" w:rsidRPr="00DF7A5E">
        <w:rPr>
          <w:rFonts w:hAnsi="Times New Roman" w:ascii="Times New Roman"/>
          <w:sz w:val="24"/>
          <w:szCs w:val="24"/>
        </w:rPr>
        <w:t xml:space="preserve"> u korist stečajne mase</w:t>
      </w:r>
      <w:r w:rsidR="00DF7A5E">
        <w:rPr>
          <w:rFonts w:hAnsi="Times New Roman" w:ascii="Times New Roman"/>
          <w:sz w:val="24"/>
          <w:szCs w:val="24"/>
        </w:rPr>
        <w:t xml:space="preserve"> i o navedenom izvijesti stečajnu sutkinju</w:t>
      </w:r>
      <w:r w:rsidR="00DF7A5E" w:rsidRPr="00DF7A5E">
        <w:rPr>
          <w:rFonts w:hAnsi="Times New Roman" w:ascii="Times New Roman"/>
          <w:sz w:val="24"/>
          <w:szCs w:val="24"/>
        </w:rPr>
        <w:t>.</w:t>
      </w:r>
    </w:p>
    <w:p w:rsidRDefault="00366B2D" w:rsidP="00A406C9" w:rsidR="00366B2D" w:rsidRPr="0072557B">
      <w:pPr>
        <w:pStyle w:val="Bezproreda"/>
        <w:numPr>
          <w:ilvl w:val="0"/>
          <w:numId w:val="1"/>
        </w:numPr>
        <w:jc w:val="both"/>
        <w:rPr>
          <w:rFonts w:hAnsi="Times New Roman" w:ascii="Times New Roman"/>
          <w:sz w:val="24"/>
          <w:szCs w:val="24"/>
        </w:rPr>
      </w:pPr>
      <w:r w:rsidRPr="001079F7">
        <w:rPr>
          <w:rFonts w:hAnsi="Times New Roman" w:ascii="Times New Roman"/>
          <w:sz w:val="24"/>
          <w:szCs w:val="24"/>
        </w:rPr>
        <w:t xml:space="preserve">Nakon pravomoćnosti, rješenje će se dostaviti </w:t>
      </w:r>
      <w:r w:rsidR="0095694F" w:rsidRPr="001079F7">
        <w:rPr>
          <w:rFonts w:hAnsi="Times New Roman" w:ascii="Times New Roman"/>
          <w:sz w:val="24"/>
          <w:szCs w:val="24"/>
        </w:rPr>
        <w:t>registru pravnih osoba Trgovačkog</w:t>
      </w:r>
      <w:r w:rsidR="0095694F" w:rsidRPr="0072557B">
        <w:rPr>
          <w:rFonts w:hAnsi="Times New Roman" w:ascii="Times New Roman"/>
          <w:sz w:val="24"/>
          <w:szCs w:val="24"/>
        </w:rPr>
        <w:t xml:space="preserve"> suda u Osijeku</w:t>
      </w:r>
      <w:r w:rsidRPr="0072557B">
        <w:rPr>
          <w:rFonts w:hAnsi="Times New Roman" w:ascii="Times New Roman"/>
          <w:sz w:val="24"/>
          <w:szCs w:val="24"/>
        </w:rPr>
        <w:t xml:space="preserve">, radi upisa brisanja </w:t>
      </w:r>
      <w:r w:rsidR="004C178A" w:rsidRPr="0072557B">
        <w:rPr>
          <w:rFonts w:hAnsi="Times New Roman" w:ascii="Times New Roman"/>
          <w:sz w:val="24"/>
          <w:szCs w:val="24"/>
        </w:rPr>
        <w:t xml:space="preserve">iz registra </w:t>
      </w:r>
      <w:r w:rsidR="0095694F" w:rsidRPr="0072557B">
        <w:rPr>
          <w:rFonts w:hAnsi="Times New Roman" w:ascii="Times New Roman"/>
          <w:sz w:val="24"/>
          <w:szCs w:val="24"/>
        </w:rPr>
        <w:t>pravnih osoba</w:t>
      </w:r>
      <w:r w:rsidR="004C178A" w:rsidRPr="0072557B">
        <w:rPr>
          <w:rFonts w:hAnsi="Times New Roman" w:ascii="Times New Roman"/>
          <w:sz w:val="24"/>
          <w:szCs w:val="24"/>
        </w:rPr>
        <w:t>.</w:t>
      </w:r>
    </w:p>
    <w:p w:rsidRDefault="0041605D" w:rsidP="00C316F8" w:rsidR="0041605D" w:rsidRPr="0072557B">
      <w:pPr>
        <w:pStyle w:val="Bezproreda"/>
        <w:jc w:val="both"/>
        <w:rPr>
          <w:rFonts w:hAnsi="Times New Roman" w:ascii="Times New Roman"/>
          <w:sz w:val="24"/>
          <w:szCs w:val="24"/>
        </w:rPr>
      </w:pPr>
    </w:p>
    <w:p w:rsidRDefault="002C1423" w:rsidP="00A875E2" w:rsidR="002C1423">
      <w:pPr>
        <w:pStyle w:val="Bezproreda"/>
        <w:rPr>
          <w:rFonts w:hAnsi="Times New Roman" w:ascii="Times New Roman"/>
          <w:b/>
          <w:sz w:val="24"/>
          <w:szCs w:val="24"/>
        </w:rPr>
      </w:pPr>
    </w:p>
    <w:p w:rsidRDefault="002C41A8" w:rsidP="002C41A8" w:rsidR="004C178A" w:rsidRPr="002C41A8">
      <w:pPr>
        <w:pStyle w:val="Bezproreda"/>
        <w:jc w:val="center"/>
        <w:rPr>
          <w:rFonts w:hAnsi="Times New Roman" w:ascii="Times New Roman"/>
          <w:b/>
          <w:sz w:val="24"/>
          <w:szCs w:val="24"/>
        </w:rPr>
      </w:pPr>
      <w:r>
        <w:rPr>
          <w:rFonts w:hAnsi="Times New Roman" w:ascii="Times New Roman"/>
          <w:b/>
          <w:sz w:val="24"/>
          <w:szCs w:val="24"/>
        </w:rPr>
        <w:t>Obrazloženje</w:t>
      </w:r>
    </w:p>
    <w:p w:rsidRDefault="000F43C9" w:rsidP="00C316F8" w:rsidR="000F43C9">
      <w:pPr>
        <w:pStyle w:val="Bezproreda"/>
        <w:jc w:val="both"/>
        <w:rPr>
          <w:rFonts w:hAnsi="Times New Roman" w:ascii="Times New Roman"/>
          <w:sz w:val="24"/>
          <w:szCs w:val="24"/>
        </w:rPr>
      </w:pPr>
    </w:p>
    <w:p w:rsidRDefault="00F31677" w:rsidP="008F78B3" w:rsidR="008F78B3" w:rsidRPr="004375CF">
      <w:pPr>
        <w:pStyle w:val="Bezproreda"/>
        <w:ind w:firstLine="708"/>
        <w:jc w:val="both"/>
        <w:rPr>
          <w:rFonts w:hAnsi="Times New Roman" w:ascii="Times New Roman"/>
          <w:sz w:val="24"/>
          <w:szCs w:val="24"/>
        </w:rPr>
      </w:pPr>
      <w:r w:rsidRPr="0074522F">
        <w:rPr>
          <w:rFonts w:hAnsi="Times New Roman" w:ascii="Times New Roman"/>
          <w:sz w:val="24"/>
          <w:szCs w:val="24"/>
        </w:rPr>
        <w:t>Pravomoćnim rješenjem Trgovačkog suda u Osijeku broj S</w:t>
      </w:r>
      <w:r w:rsidR="00F8588B" w:rsidRPr="0074522F">
        <w:rPr>
          <w:rFonts w:hAnsi="Times New Roman" w:ascii="Times New Roman"/>
          <w:sz w:val="24"/>
          <w:szCs w:val="24"/>
        </w:rPr>
        <w:t>t-</w:t>
      </w:r>
      <w:r w:rsidR="00582FB8">
        <w:rPr>
          <w:rFonts w:hAnsi="Times New Roman" w:ascii="Times New Roman"/>
          <w:sz w:val="24"/>
          <w:szCs w:val="24"/>
        </w:rPr>
        <w:t>174</w:t>
      </w:r>
      <w:r w:rsidR="00AC176B">
        <w:rPr>
          <w:rFonts w:hAnsi="Times New Roman" w:ascii="Times New Roman"/>
          <w:sz w:val="24"/>
          <w:szCs w:val="24"/>
        </w:rPr>
        <w:t>/13</w:t>
      </w:r>
      <w:r w:rsidR="007B6948">
        <w:rPr>
          <w:rFonts w:hAnsi="Times New Roman" w:ascii="Times New Roman"/>
          <w:sz w:val="24"/>
          <w:szCs w:val="24"/>
        </w:rPr>
        <w:t xml:space="preserve"> od </w:t>
      </w:r>
      <w:r w:rsidR="00582FB8">
        <w:rPr>
          <w:rFonts w:hAnsi="Times New Roman" w:ascii="Times New Roman"/>
          <w:sz w:val="24"/>
          <w:szCs w:val="24"/>
        </w:rPr>
        <w:t>20. svibnja</w:t>
      </w:r>
      <w:r w:rsidR="00AC176B">
        <w:rPr>
          <w:rFonts w:hAnsi="Times New Roman" w:ascii="Times New Roman"/>
          <w:sz w:val="24"/>
          <w:szCs w:val="24"/>
        </w:rPr>
        <w:t xml:space="preserve"> 2013. g.</w:t>
      </w:r>
      <w:r w:rsidRPr="0074522F">
        <w:rPr>
          <w:rFonts w:hAnsi="Times New Roman" w:ascii="Times New Roman"/>
          <w:sz w:val="24"/>
          <w:szCs w:val="24"/>
        </w:rPr>
        <w:t xml:space="preserve"> otvoren je stečajni postupak nad</w:t>
      </w:r>
      <w:r w:rsidR="00FE5EB6" w:rsidRPr="0074522F">
        <w:rPr>
          <w:rFonts w:hAnsi="Times New Roman" w:ascii="Times New Roman"/>
          <w:sz w:val="24"/>
          <w:szCs w:val="24"/>
        </w:rPr>
        <w:t xml:space="preserve"> dužnikom</w:t>
      </w:r>
      <w:r w:rsidRPr="0074522F">
        <w:rPr>
          <w:rFonts w:hAnsi="Times New Roman" w:ascii="Times New Roman"/>
          <w:sz w:val="24"/>
          <w:szCs w:val="24"/>
        </w:rPr>
        <w:t xml:space="preserve"> </w:t>
      </w:r>
      <w:r w:rsidR="00582FB8" w:rsidRPr="00582FB8">
        <w:rPr>
          <w:rFonts w:hAnsi="Times New Roman" w:ascii="Times New Roman"/>
          <w:b/>
          <w:sz w:val="24"/>
          <w:szCs w:val="24"/>
        </w:rPr>
        <w:t>MELIUS d.o.o. za unutarnju i vanjsku trgovinu u stečaju Osijek, Sarajevska 2, MBS 030022560, OIB 91234736823</w:t>
      </w:r>
      <w:r w:rsidR="008F78B3" w:rsidRPr="004375CF">
        <w:rPr>
          <w:rFonts w:hAnsi="Times New Roman" w:ascii="Times New Roman"/>
          <w:sz w:val="24"/>
          <w:szCs w:val="24"/>
        </w:rPr>
        <w:t>.</w:t>
      </w:r>
    </w:p>
    <w:p w:rsidRDefault="0041605D" w:rsidP="004375CF" w:rsidR="00273331" w:rsidRPr="004375CF">
      <w:pPr>
        <w:pStyle w:val="Bezproreda"/>
        <w:ind w:firstLine="708"/>
        <w:jc w:val="both"/>
        <w:rPr>
          <w:rFonts w:hAnsi="Times New Roman" w:ascii="Times New Roman"/>
          <w:b/>
          <w:sz w:val="24"/>
          <w:szCs w:val="24"/>
        </w:rPr>
      </w:pPr>
      <w:r>
        <w:rPr>
          <w:rFonts w:hAnsi="Times New Roman" w:ascii="Times New Roman"/>
          <w:b/>
          <w:sz w:val="24"/>
          <w:szCs w:val="24"/>
        </w:rPr>
        <w:tab/>
      </w:r>
    </w:p>
    <w:p w:rsidRDefault="0097707D" w:rsidP="00273331" w:rsidR="007833E9">
      <w:pPr>
        <w:pStyle w:val="Bezproreda"/>
        <w:ind w:firstLine="708"/>
        <w:jc w:val="both"/>
        <w:rPr>
          <w:rFonts w:hAnsi="Times New Roman" w:ascii="Times New Roman"/>
          <w:sz w:val="24"/>
          <w:szCs w:val="24"/>
        </w:rPr>
      </w:pPr>
      <w:r w:rsidRPr="0074522F">
        <w:rPr>
          <w:rFonts w:hAnsi="Times New Roman" w:ascii="Times New Roman"/>
          <w:sz w:val="24"/>
          <w:szCs w:val="24"/>
        </w:rPr>
        <w:t xml:space="preserve">Poziv za završno ročište objavljen je </w:t>
      </w:r>
      <w:r w:rsidR="00097CC0">
        <w:rPr>
          <w:rFonts w:hAnsi="Times New Roman" w:ascii="Times New Roman"/>
          <w:sz w:val="24"/>
          <w:szCs w:val="24"/>
        </w:rPr>
        <w:t xml:space="preserve">na e-oglasnoj ploči Trgovačkog suda u Osijeku dana </w:t>
      </w:r>
      <w:r w:rsidR="00582FB8">
        <w:rPr>
          <w:rFonts w:hAnsi="Times New Roman" w:ascii="Times New Roman"/>
          <w:sz w:val="24"/>
          <w:szCs w:val="24"/>
        </w:rPr>
        <w:t>17. siječnja 2017. g.</w:t>
      </w:r>
      <w:r w:rsidRPr="0074522F">
        <w:rPr>
          <w:rFonts w:hAnsi="Times New Roman" w:ascii="Times New Roman"/>
          <w:sz w:val="24"/>
          <w:szCs w:val="24"/>
        </w:rPr>
        <w:t xml:space="preserve"> te je završno ročište održano </w:t>
      </w:r>
      <w:r w:rsidR="00582FB8">
        <w:rPr>
          <w:rFonts w:hAnsi="Times New Roman" w:ascii="Times New Roman"/>
          <w:sz w:val="24"/>
          <w:szCs w:val="24"/>
        </w:rPr>
        <w:t>21. veljače</w:t>
      </w:r>
      <w:r w:rsidR="00AC176B">
        <w:rPr>
          <w:rFonts w:hAnsi="Times New Roman" w:ascii="Times New Roman"/>
          <w:sz w:val="24"/>
          <w:szCs w:val="24"/>
        </w:rPr>
        <w:t xml:space="preserve"> 2017</w:t>
      </w:r>
      <w:r w:rsidR="007833E9">
        <w:rPr>
          <w:rFonts w:hAnsi="Times New Roman" w:ascii="Times New Roman"/>
          <w:sz w:val="24"/>
          <w:szCs w:val="24"/>
        </w:rPr>
        <w:t>. g.</w:t>
      </w:r>
      <w:r w:rsidRPr="0074522F">
        <w:rPr>
          <w:rFonts w:hAnsi="Times New Roman" w:ascii="Times New Roman"/>
          <w:sz w:val="24"/>
          <w:szCs w:val="24"/>
        </w:rPr>
        <w:t xml:space="preserve"> na kojem je stečajn</w:t>
      </w:r>
      <w:r w:rsidR="004375CF">
        <w:rPr>
          <w:rFonts w:hAnsi="Times New Roman" w:ascii="Times New Roman"/>
          <w:sz w:val="24"/>
          <w:szCs w:val="24"/>
        </w:rPr>
        <w:t>a</w:t>
      </w:r>
      <w:r w:rsidRPr="0074522F">
        <w:rPr>
          <w:rFonts w:hAnsi="Times New Roman" w:ascii="Times New Roman"/>
          <w:sz w:val="24"/>
          <w:szCs w:val="24"/>
        </w:rPr>
        <w:t xml:space="preserve"> su</w:t>
      </w:r>
      <w:r w:rsidR="004375CF">
        <w:rPr>
          <w:rFonts w:hAnsi="Times New Roman" w:ascii="Times New Roman"/>
          <w:sz w:val="24"/>
          <w:szCs w:val="24"/>
        </w:rPr>
        <w:t>tkinja</w:t>
      </w:r>
      <w:r w:rsidRPr="0074522F">
        <w:rPr>
          <w:rFonts w:hAnsi="Times New Roman" w:ascii="Times New Roman"/>
          <w:sz w:val="24"/>
          <w:szCs w:val="24"/>
        </w:rPr>
        <w:t xml:space="preserve"> objavi</w:t>
      </w:r>
      <w:r w:rsidR="008F78B3">
        <w:rPr>
          <w:rFonts w:hAnsi="Times New Roman" w:ascii="Times New Roman"/>
          <w:sz w:val="24"/>
          <w:szCs w:val="24"/>
        </w:rPr>
        <w:t>la</w:t>
      </w:r>
      <w:r w:rsidRPr="0074522F">
        <w:rPr>
          <w:rFonts w:hAnsi="Times New Roman" w:ascii="Times New Roman"/>
          <w:sz w:val="24"/>
          <w:szCs w:val="24"/>
        </w:rPr>
        <w:t xml:space="preserve"> da će se raspraviti završno izvješće stečajn</w:t>
      </w:r>
      <w:r w:rsidR="004375CF">
        <w:rPr>
          <w:rFonts w:hAnsi="Times New Roman" w:ascii="Times New Roman"/>
          <w:sz w:val="24"/>
          <w:szCs w:val="24"/>
        </w:rPr>
        <w:t>e upraviteljice te završni račun.</w:t>
      </w:r>
      <w:r w:rsidRPr="0074522F">
        <w:rPr>
          <w:rFonts w:hAnsi="Times New Roman" w:ascii="Times New Roman"/>
          <w:sz w:val="24"/>
          <w:szCs w:val="24"/>
        </w:rPr>
        <w:t xml:space="preserve"> </w:t>
      </w:r>
    </w:p>
    <w:p w:rsidRDefault="00551939" w:rsidP="0074522F" w:rsidR="00551939" w:rsidRPr="0074522F">
      <w:pPr>
        <w:pStyle w:val="Bezproreda"/>
        <w:jc w:val="both"/>
        <w:rPr>
          <w:rFonts w:hAnsi="Times New Roman" w:ascii="Times New Roman"/>
          <w:sz w:val="24"/>
          <w:szCs w:val="24"/>
        </w:rPr>
      </w:pPr>
    </w:p>
    <w:p w:rsidRDefault="00554530" w:rsidP="00AC176B" w:rsidR="007833E9" w:rsidRPr="00AC176B">
      <w:pPr>
        <w:pStyle w:val="Bezproreda"/>
        <w:jc w:val="both"/>
        <w:rPr>
          <w:rFonts w:hAnsi="Times New Roman" w:ascii="Times New Roman"/>
          <w:sz w:val="24"/>
          <w:szCs w:val="24"/>
        </w:rPr>
      </w:pPr>
      <w:r w:rsidRPr="00AC176B">
        <w:rPr>
          <w:rFonts w:hAnsi="Times New Roman" w:ascii="Times New Roman"/>
          <w:sz w:val="24"/>
          <w:szCs w:val="24"/>
        </w:rPr>
        <w:lastRenderedPageBreak/>
        <w:t>Na gore navedenom završnom ročištu s</w:t>
      </w:r>
      <w:r w:rsidR="0097707D" w:rsidRPr="00AC176B">
        <w:rPr>
          <w:rFonts w:hAnsi="Times New Roman" w:ascii="Times New Roman"/>
          <w:sz w:val="24"/>
          <w:szCs w:val="24"/>
        </w:rPr>
        <w:t>tečajn</w:t>
      </w:r>
      <w:r w:rsidR="00582FB8">
        <w:rPr>
          <w:rFonts w:hAnsi="Times New Roman" w:ascii="Times New Roman"/>
          <w:sz w:val="24"/>
          <w:szCs w:val="24"/>
        </w:rPr>
        <w:t>a</w:t>
      </w:r>
      <w:r w:rsidR="0097707D" w:rsidRPr="00AC176B">
        <w:rPr>
          <w:rFonts w:hAnsi="Times New Roman" w:ascii="Times New Roman"/>
          <w:sz w:val="24"/>
          <w:szCs w:val="24"/>
        </w:rPr>
        <w:t xml:space="preserve"> upravitelj</w:t>
      </w:r>
      <w:r w:rsidR="00582FB8">
        <w:rPr>
          <w:rFonts w:hAnsi="Times New Roman" w:ascii="Times New Roman"/>
          <w:sz w:val="24"/>
          <w:szCs w:val="24"/>
        </w:rPr>
        <w:t>ica</w:t>
      </w:r>
      <w:r w:rsidR="0097707D" w:rsidRPr="00AC176B">
        <w:rPr>
          <w:rFonts w:hAnsi="Times New Roman" w:ascii="Times New Roman"/>
          <w:sz w:val="24"/>
          <w:szCs w:val="24"/>
        </w:rPr>
        <w:t xml:space="preserve"> podn</w:t>
      </w:r>
      <w:r w:rsidRPr="00AC176B">
        <w:rPr>
          <w:rFonts w:hAnsi="Times New Roman" w:ascii="Times New Roman"/>
          <w:sz w:val="24"/>
          <w:szCs w:val="24"/>
        </w:rPr>
        <w:t>i</w:t>
      </w:r>
      <w:r w:rsidR="00582FB8">
        <w:rPr>
          <w:rFonts w:hAnsi="Times New Roman" w:ascii="Times New Roman"/>
          <w:sz w:val="24"/>
          <w:szCs w:val="24"/>
        </w:rPr>
        <w:t>jela</w:t>
      </w:r>
      <w:r w:rsidRPr="00AC176B">
        <w:rPr>
          <w:rFonts w:hAnsi="Times New Roman" w:ascii="Times New Roman"/>
          <w:sz w:val="24"/>
          <w:szCs w:val="24"/>
        </w:rPr>
        <w:t xml:space="preserve"> je </w:t>
      </w:r>
      <w:r w:rsidR="0097707D" w:rsidRPr="00AC176B">
        <w:rPr>
          <w:rFonts w:hAnsi="Times New Roman" w:ascii="Times New Roman"/>
          <w:sz w:val="24"/>
          <w:szCs w:val="24"/>
        </w:rPr>
        <w:t xml:space="preserve">izvješće </w:t>
      </w:r>
      <w:r w:rsidRPr="00AC176B">
        <w:rPr>
          <w:rFonts w:hAnsi="Times New Roman" w:ascii="Times New Roman"/>
          <w:sz w:val="24"/>
          <w:szCs w:val="24"/>
        </w:rPr>
        <w:t>te je nave</w:t>
      </w:r>
      <w:r w:rsidR="00582FB8">
        <w:rPr>
          <w:rFonts w:hAnsi="Times New Roman" w:ascii="Times New Roman"/>
          <w:sz w:val="24"/>
          <w:szCs w:val="24"/>
        </w:rPr>
        <w:t>la</w:t>
      </w:r>
      <w:r w:rsidR="00273331" w:rsidRPr="00AC176B">
        <w:rPr>
          <w:rFonts w:hAnsi="Times New Roman" w:ascii="Times New Roman"/>
          <w:sz w:val="24"/>
          <w:szCs w:val="24"/>
        </w:rPr>
        <w:t xml:space="preserve"> slijedeće podatke u odnosu na </w:t>
      </w:r>
      <w:r w:rsidR="008F78B3" w:rsidRPr="00AC176B">
        <w:rPr>
          <w:rFonts w:hAnsi="Times New Roman" w:ascii="Times New Roman"/>
          <w:sz w:val="24"/>
          <w:szCs w:val="24"/>
        </w:rPr>
        <w:t xml:space="preserve">završni račun stečajnog dužnika te </w:t>
      </w:r>
      <w:r w:rsidR="00273331" w:rsidRPr="00AC176B">
        <w:rPr>
          <w:rFonts w:hAnsi="Times New Roman" w:ascii="Times New Roman"/>
          <w:sz w:val="24"/>
          <w:szCs w:val="24"/>
        </w:rPr>
        <w:t>račun prihoda i rashoda t</w:t>
      </w:r>
      <w:r w:rsidR="007833E9" w:rsidRPr="00AC176B">
        <w:rPr>
          <w:rFonts w:hAnsi="Times New Roman" w:ascii="Times New Roman"/>
          <w:sz w:val="24"/>
          <w:szCs w:val="24"/>
        </w:rPr>
        <w:t xml:space="preserve">ijekom stečajnog postupka </w:t>
      </w:r>
      <w:r w:rsidR="00273331" w:rsidRPr="00AC176B">
        <w:rPr>
          <w:rFonts w:hAnsi="Times New Roman" w:ascii="Times New Roman"/>
          <w:sz w:val="24"/>
          <w:szCs w:val="24"/>
        </w:rPr>
        <w:t>i to:</w:t>
      </w:r>
    </w:p>
    <w:p w:rsidRDefault="004F79F8" w:rsidP="00AC176B" w:rsidR="004F79F8" w:rsidRPr="00AC176B">
      <w:pPr>
        <w:pStyle w:val="Bezproreda"/>
        <w:jc w:val="both"/>
        <w:rPr>
          <w:rFonts w:hAnsi="Times New Roman" w:ascii="Times New Roman"/>
          <w:sz w:val="24"/>
          <w:szCs w:val="24"/>
        </w:rPr>
      </w:pPr>
    </w:p>
    <w:p w:rsidRDefault="00582FB8" w:rsidP="00582FB8" w:rsidR="00582FB8">
      <w:pPr>
        <w:pStyle w:val="Bezproreda"/>
        <w:rPr>
          <w:rFonts w:hAnsi="Times New Roman" w:ascii="Times New Roman"/>
          <w:b/>
          <w:sz w:val="24"/>
          <w:szCs w:val="24"/>
        </w:rPr>
      </w:pPr>
      <w:r>
        <w:rPr>
          <w:b/>
          <w:sz w:val="24"/>
          <w:szCs w:val="24"/>
        </w:rPr>
        <w:t>1.1. Prihodi po godinama u kunama</w:t>
      </w:r>
    </w:p>
    <w:tbl>
      <w:tblPr>
        <w:tblW w:type="dxa" w:w="946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535"/>
        <w:gridCol w:w="1984"/>
        <w:gridCol w:w="1134"/>
        <w:gridCol w:w="1134"/>
        <w:gridCol w:w="1134"/>
        <w:gridCol w:w="1134"/>
        <w:gridCol w:w="1134"/>
        <w:gridCol w:w="1276"/>
      </w:tblGrid>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proofErr w:type="spellStart"/>
            <w:r>
              <w:rPr>
                <w:b/>
              </w:rPr>
              <w:t>Rb</w:t>
            </w:r>
            <w:proofErr w:type="spellEnd"/>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t>Opis</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t>2013.</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t>2014.</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t>2015.</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t>2016.</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t>2017.</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t>Ukupno</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pPr>
            <w:r>
              <w:t>1.</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pPr>
            <w:r>
              <w:t>Naplaćeno od kupaca u stečaju</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pStyle w:val="Bezproreda"/>
              <w:jc w:val="right"/>
            </w:pPr>
            <w:r>
              <w:t xml:space="preserve">    80.631,01    </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pStyle w:val="Bezproreda"/>
              <w:jc w:val="right"/>
            </w:pPr>
            <w:r>
              <w:t xml:space="preserve">40.935,29 </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sz w:val="20"/>
                <w:szCs w:val="20"/>
              </w:rPr>
            </w:pPr>
          </w:p>
          <w:p w:rsidRDefault="00582FB8" w:rsidR="00582FB8">
            <w:pPr>
              <w:pStyle w:val="Bezproreda"/>
              <w:jc w:val="right"/>
            </w:pPr>
            <w:r>
              <w:t>449,79</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p w:rsidRDefault="00582FB8" w:rsidR="00582FB8">
            <w:pPr>
              <w:pStyle w:val="Bezproreda"/>
              <w:jc w:val="right"/>
            </w:pPr>
            <w:r>
              <w:t>2.440,19</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p w:rsidRDefault="00582FB8" w:rsidR="00582FB8">
            <w:pPr>
              <w:pStyle w:val="Bezproreda"/>
              <w:jc w:val="right"/>
            </w:pPr>
            <w:r>
              <w:t>-</w:t>
            </w:r>
          </w:p>
        </w:tc>
        <w:tc>
          <w:tcPr>
            <w:tcW w:type="dxa" w:w="1276"/>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p w:rsidRDefault="00582FB8" w:rsidR="00582FB8">
            <w:pPr>
              <w:pStyle w:val="Bezproreda"/>
              <w:jc w:val="right"/>
            </w:pPr>
            <w:r>
              <w:t>124.456,28</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pPr>
            <w:r>
              <w:t>2.</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pPr>
            <w:r>
              <w:t>Naplaćeno od kupaca prije stečaja</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000000"/>
              </w:rPr>
            </w:pPr>
          </w:p>
          <w:p w:rsidRDefault="00582FB8" w:rsidR="00582FB8">
            <w:pPr>
              <w:pStyle w:val="Bezproreda"/>
              <w:jc w:val="right"/>
              <w:rPr>
                <w:bCs/>
                <w:color w:val="000000"/>
              </w:rPr>
            </w:pPr>
            <w:r>
              <w:rPr>
                <w:color w:val="000000"/>
              </w:rPr>
              <w:t xml:space="preserve">2.600,94    </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Cs/>
                <w:color w:val="000000"/>
              </w:rPr>
            </w:pPr>
            <w:r>
              <w:rPr>
                <w:color w:val="000000"/>
              </w:rPr>
              <w:t>-</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 xml:space="preserve">- </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p w:rsidRDefault="00582FB8" w:rsidR="00582FB8">
            <w:pPr>
              <w:pStyle w:val="Bezproreda"/>
              <w:jc w:val="right"/>
            </w:pPr>
            <w:r>
              <w:t>-</w:t>
            </w:r>
          </w:p>
        </w:tc>
        <w:tc>
          <w:tcPr>
            <w:tcW w:type="dxa" w:w="1276"/>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p w:rsidRDefault="00582FB8" w:rsidR="00582FB8">
            <w:pPr>
              <w:pStyle w:val="Bezproreda"/>
              <w:jc w:val="right"/>
            </w:pPr>
            <w:r>
              <w:t>2.600,94</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pPr>
            <w:r>
              <w:t>3.</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pPr>
            <w:r>
              <w:t xml:space="preserve">Pasivne </w:t>
            </w:r>
            <w:proofErr w:type="spellStart"/>
            <w:r>
              <w:t>kte</w:t>
            </w:r>
            <w:proofErr w:type="spellEnd"/>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bCs/>
                <w:color w:val="000000"/>
              </w:rPr>
            </w:pPr>
            <w:r>
              <w:rPr>
                <w:color w:val="000000"/>
              </w:rPr>
              <w:t xml:space="preserve">25,65    </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bCs/>
                <w:color w:val="000000"/>
              </w:rPr>
            </w:pPr>
            <w:r>
              <w:rPr>
                <w:color w:val="000000"/>
              </w:rPr>
              <w:t xml:space="preserve">131,52    </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86,36</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47,01</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1,78</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292,32</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pPr>
            <w:r>
              <w:t>4.</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pPr>
            <w:r>
              <w:t>Prodaja nekretnine</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000000"/>
              </w:rPr>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000000"/>
              </w:rPr>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41.730,05</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41.730,05</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rPr>
            </w:pPr>
            <w:r>
              <w:rPr>
                <w:b/>
              </w:rPr>
              <w:t>5.</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rPr>
            </w:pPr>
            <w:r>
              <w:rPr>
                <w:b/>
              </w:rPr>
              <w:t>UKUPNO:</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pStyle w:val="Bezproreda"/>
              <w:jc w:val="right"/>
              <w:rPr>
                <w:b/>
              </w:rPr>
            </w:pPr>
            <w:r>
              <w:rPr>
                <w:b/>
              </w:rPr>
              <w:t xml:space="preserve">83.257,60   </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pStyle w:val="Bezproreda"/>
              <w:jc w:val="right"/>
              <w:rPr>
                <w:b/>
              </w:rPr>
            </w:pPr>
            <w:r>
              <w:rPr>
                <w:b/>
              </w:rPr>
              <w:t xml:space="preserve">41.066,81 </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rPr>
            </w:pPr>
            <w:r>
              <w:rPr>
                <w:b/>
              </w:rPr>
              <w:t xml:space="preserve">536,15 </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rPr>
            </w:pPr>
            <w:r>
              <w:rPr>
                <w:b/>
              </w:rPr>
              <w:t>44.217,25</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rPr>
            </w:pPr>
            <w:r>
              <w:rPr>
                <w:b/>
              </w:rPr>
              <w:t xml:space="preserve"> 1,78</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rPr>
            </w:pPr>
            <w:r>
              <w:rPr>
                <w:b/>
              </w:rPr>
              <w:t>169.079,59</w:t>
            </w:r>
          </w:p>
        </w:tc>
      </w:tr>
    </w:tbl>
    <w:p w:rsidRDefault="00582FB8" w:rsidP="00582FB8" w:rsidR="00582FB8">
      <w:pPr>
        <w:spacing w:after="120"/>
        <w:jc w:val="both"/>
        <w:rPr>
          <w:rFonts w:hAnsi="Times New Roman" w:ascii="Times New Roman"/>
          <w:sz w:val="16"/>
          <w:szCs w:val="16"/>
          <w:lang w:val="pl-PL"/>
        </w:rPr>
      </w:pPr>
    </w:p>
    <w:p w:rsidRDefault="00582FB8" w:rsidP="00582FB8" w:rsidR="00582FB8">
      <w:pPr>
        <w:tabs>
          <w:tab w:pos="3390" w:val="left"/>
        </w:tabs>
        <w:spacing w:after="120"/>
        <w:jc w:val="both"/>
        <w:rPr>
          <w:rFonts w:eastAsia="Times New Roman"/>
          <w:b/>
          <w:sz w:val="24"/>
          <w:szCs w:val="24"/>
          <w:lang w:eastAsia="hr-HR" w:val="pl-PL"/>
        </w:rPr>
      </w:pPr>
      <w:r>
        <w:rPr>
          <w:b/>
          <w:lang w:val="pl-PL"/>
        </w:rPr>
        <w:t>1.2. Rashodi po godinama</w:t>
      </w:r>
      <w:r>
        <w:rPr>
          <w:b/>
          <w:lang w:val="pl-PL"/>
        </w:rPr>
        <w:tab/>
      </w:r>
    </w:p>
    <w:tbl>
      <w:tblPr>
        <w:tblW w:type="dxa" w:w="946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535"/>
        <w:gridCol w:w="1984"/>
        <w:gridCol w:w="1134"/>
        <w:gridCol w:w="1134"/>
        <w:gridCol w:w="1134"/>
        <w:gridCol w:w="1134"/>
        <w:gridCol w:w="1134"/>
        <w:gridCol w:w="1276"/>
      </w:tblGrid>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proofErr w:type="spellStart"/>
            <w:r>
              <w:rPr>
                <w:b/>
              </w:rPr>
              <w:t>Rb</w:t>
            </w:r>
            <w:proofErr w:type="spellEnd"/>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t>Opis</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t>2013.</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t>2014.</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t>2015.</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t>2016.</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t>2017.</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t>Ukupno</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pPr>
            <w:r>
              <w:t>1.</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spacing w:after="80"/>
              <w:rPr>
                <w:bCs/>
                <w:color w:val="000000"/>
              </w:rPr>
            </w:pPr>
            <w:r>
              <w:rPr>
                <w:bCs/>
                <w:color w:val="000000"/>
              </w:rPr>
              <w:t>Naknade Banke</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 xml:space="preserve">361,60   </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 xml:space="preserve">511,30   </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593,75</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608,15</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right"/>
            </w:pPr>
            <w:r>
              <w:t>53,95</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right"/>
            </w:pPr>
            <w:r>
              <w:t>2.128,75</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pPr>
            <w:r>
              <w:t>2.</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spacing w:after="80"/>
              <w:rPr>
                <w:bCs/>
                <w:color w:val="000000"/>
              </w:rPr>
            </w:pPr>
            <w:r>
              <w:rPr>
                <w:bCs/>
                <w:color w:val="000000"/>
              </w:rPr>
              <w:t>Porez na dodanu vrijednost</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 xml:space="preserve">15.127,64     </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 xml:space="preserve">8.821,60     </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308,79</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right"/>
            </w:pPr>
            <w:r>
              <w:t>-</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right"/>
            </w:pPr>
            <w:r>
              <w:t>24.258,03</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pPr>
            <w:r>
              <w:t>3.</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spacing w:after="80"/>
              <w:rPr>
                <w:bCs/>
                <w:color w:val="000000"/>
              </w:rPr>
            </w:pPr>
            <w:r>
              <w:rPr>
                <w:bCs/>
                <w:color w:val="000000"/>
              </w:rPr>
              <w:t>Režijski troškovi</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 xml:space="preserve">3.015,02      </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 xml:space="preserve">5.202,59     </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3.902,92</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2.059,33</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right"/>
            </w:pPr>
            <w:r>
              <w:t>-</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right"/>
            </w:pPr>
            <w:r>
              <w:t>14.179,86</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pPr>
            <w:r>
              <w:t>4.</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spacing w:after="80"/>
              <w:rPr>
                <w:bCs/>
                <w:color w:val="000000"/>
              </w:rPr>
            </w:pPr>
            <w:r>
              <w:rPr>
                <w:bCs/>
                <w:color w:val="000000"/>
              </w:rPr>
              <w:t>Knjigovodstveni troškovi</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 xml:space="preserve">700,00             </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 xml:space="preserve">4.200,00      </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3.500,00</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jc w:val="right"/>
            </w:pPr>
          </w:p>
          <w:p w:rsidRDefault="00582FB8" w:rsidR="00582FB8">
            <w:pPr>
              <w:spacing w:after="80"/>
              <w:jc w:val="right"/>
            </w:pPr>
            <w:r>
              <w:t>4.200,00</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350,00</w:t>
            </w:r>
          </w:p>
        </w:tc>
        <w:tc>
          <w:tcPr>
            <w:tcW w:type="dxa" w:w="1276"/>
            <w:tcBorders>
              <w:top w:space="0" w:sz="4" w:color="000000" w:val="single"/>
              <w:left w:space="0" w:sz="4" w:color="000000" w:val="single"/>
              <w:bottom w:space="0" w:sz="4" w:color="000000" w:val="single"/>
              <w:right w:space="0" w:sz="4" w:color="000000" w:val="single"/>
            </w:tcBorders>
          </w:tcPr>
          <w:p w:rsidRDefault="00582FB8" w:rsidR="00582FB8">
            <w:pPr>
              <w:jc w:val="right"/>
            </w:pPr>
          </w:p>
          <w:p w:rsidRDefault="00582FB8" w:rsidR="00582FB8">
            <w:pPr>
              <w:spacing w:after="80"/>
              <w:jc w:val="right"/>
            </w:pPr>
            <w:r>
              <w:t>12.950,00</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pPr>
            <w:r>
              <w:t>5.</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spacing w:after="80"/>
              <w:rPr>
                <w:bCs/>
                <w:color w:val="000000"/>
              </w:rPr>
            </w:pPr>
            <w:r>
              <w:rPr>
                <w:bCs/>
                <w:color w:val="000000"/>
              </w:rPr>
              <w:t>Troškovi ugovora o djelu-arhiva</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15.000,00</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right"/>
            </w:pPr>
            <w:r>
              <w:t>-</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right"/>
            </w:pPr>
            <w:r>
              <w:t>15.000,00</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pPr>
            <w:r>
              <w:t>6.</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spacing w:after="80"/>
              <w:rPr>
                <w:bCs/>
                <w:color w:val="000000"/>
              </w:rPr>
            </w:pPr>
            <w:r>
              <w:rPr>
                <w:bCs/>
                <w:color w:val="000000"/>
              </w:rPr>
              <w:t xml:space="preserve">Materijalni troškovi </w:t>
            </w:r>
            <w:proofErr w:type="spellStart"/>
            <w:r>
              <w:rPr>
                <w:bCs/>
                <w:color w:val="000000"/>
              </w:rPr>
              <w:t>steč</w:t>
            </w:r>
            <w:proofErr w:type="spellEnd"/>
            <w:r>
              <w:rPr>
                <w:bCs/>
                <w:color w:val="000000"/>
              </w:rPr>
              <w:t>. uprav</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40,10</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36,40</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right"/>
            </w:pPr>
            <w:r>
              <w:t>-</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right"/>
            </w:pPr>
            <w:r>
              <w:t>76,50</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pPr>
            <w:r>
              <w:t>7.</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spacing w:after="80"/>
              <w:rPr>
                <w:bCs/>
                <w:color w:val="000000"/>
              </w:rPr>
            </w:pPr>
            <w:r>
              <w:rPr>
                <w:bCs/>
                <w:color w:val="000000"/>
              </w:rPr>
              <w:t xml:space="preserve">Naknada putnih troškova </w:t>
            </w:r>
            <w:proofErr w:type="spellStart"/>
            <w:r>
              <w:rPr>
                <w:bCs/>
                <w:color w:val="000000"/>
              </w:rPr>
              <w:t>steč</w:t>
            </w:r>
            <w:proofErr w:type="spellEnd"/>
            <w:r>
              <w:rPr>
                <w:bCs/>
                <w:color w:val="000000"/>
              </w:rPr>
              <w:t xml:space="preserve">. </w:t>
            </w:r>
            <w:proofErr w:type="spellStart"/>
            <w:r>
              <w:rPr>
                <w:bCs/>
                <w:color w:val="000000"/>
              </w:rPr>
              <w:t>upr</w:t>
            </w:r>
            <w:proofErr w:type="spellEnd"/>
            <w:r>
              <w:rPr>
                <w:bCs/>
                <w:color w:val="000000"/>
              </w:rPr>
              <w:t>.</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p w:rsidRDefault="00582FB8" w:rsidR="00582FB8">
            <w:pPr>
              <w:pStyle w:val="Bezproreda"/>
              <w:jc w:val="right"/>
            </w:pPr>
            <w:r>
              <w:t>2.300,00</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p w:rsidRDefault="00582FB8" w:rsidR="00582FB8">
            <w:pPr>
              <w:pStyle w:val="Bezproreda"/>
              <w:jc w:val="right"/>
            </w:pPr>
            <w:r>
              <w:t>-</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p w:rsidRDefault="00582FB8" w:rsidR="00582FB8">
            <w:pPr>
              <w:pStyle w:val="Bezproreda"/>
              <w:jc w:val="right"/>
            </w:pPr>
            <w:r>
              <w:t>-</w:t>
            </w:r>
          </w:p>
        </w:tc>
        <w:tc>
          <w:tcPr>
            <w:tcW w:type="dxa" w:w="1134"/>
            <w:tcBorders>
              <w:top w:space="0" w:sz="4" w:color="000000" w:val="single"/>
              <w:left w:space="0" w:sz="4" w:color="000000" w:val="single"/>
              <w:bottom w:space="0" w:sz="4" w:color="000000" w:val="single"/>
              <w:right w:space="0" w:sz="4" w:color="000000" w:val="single"/>
            </w:tcBorders>
            <w:vAlign w:val="center"/>
            <w:hideMark/>
          </w:tcPr>
          <w:p w:rsidRDefault="00582FB8" w:rsidR="00582FB8">
            <w:pPr>
              <w:spacing w:after="80"/>
              <w:jc w:val="right"/>
            </w:pPr>
            <w:r>
              <w:t>-</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right"/>
            </w:pPr>
            <w:r>
              <w:t>-</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right"/>
            </w:pPr>
            <w:r>
              <w:t>2.300,00</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pPr>
            <w:r>
              <w:t>8.</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spacing w:after="80"/>
              <w:rPr>
                <w:bCs/>
                <w:color w:val="000000"/>
              </w:rPr>
            </w:pPr>
            <w:r>
              <w:rPr>
                <w:bCs/>
                <w:color w:val="000000"/>
              </w:rPr>
              <w:t>Porezi i doprinosi</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2.131,71</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 xml:space="preserve">5.905,92 </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752,61</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pPr>
            <w:r>
              <w:t>14.605,64</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23.395,88</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pPr>
            <w:r>
              <w:t>9.</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spacing w:after="80"/>
              <w:rPr>
                <w:bCs/>
                <w:color w:val="000000"/>
              </w:rPr>
            </w:pPr>
            <w:r>
              <w:rPr>
                <w:bCs/>
                <w:color w:val="000000"/>
              </w:rPr>
              <w:t>Trošak ugovora o djelu - procjena</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p w:rsidRDefault="00582FB8" w:rsidR="00582FB8">
            <w:pPr>
              <w:pStyle w:val="Bezproreda"/>
              <w:jc w:val="right"/>
            </w:pPr>
            <w:r>
              <w:t>750,00</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p w:rsidRDefault="00582FB8" w:rsidR="00582FB8">
            <w:pPr>
              <w:pStyle w:val="Bezproreda"/>
              <w:jc w:val="right"/>
            </w:pPr>
            <w:r>
              <w:t>-</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p w:rsidRDefault="00582FB8" w:rsidR="00582FB8">
            <w:pPr>
              <w:pStyle w:val="Bezproreda"/>
              <w:jc w:val="right"/>
            </w:pPr>
            <w:r>
              <w:t>-</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750,00</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pPr>
            <w:r>
              <w:t>10.</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spacing w:after="80"/>
              <w:rPr>
                <w:bCs/>
                <w:color w:val="000000"/>
              </w:rPr>
            </w:pPr>
            <w:r>
              <w:rPr>
                <w:bCs/>
                <w:color w:val="000000"/>
              </w:rPr>
              <w:t>Nagrada stečajnom upravitelju</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p w:rsidRDefault="00582FB8" w:rsidR="00582FB8">
            <w:pPr>
              <w:pStyle w:val="Bezproreda"/>
              <w:jc w:val="right"/>
            </w:pPr>
            <w:r>
              <w:t>14.554,93</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p w:rsidRDefault="00582FB8" w:rsidR="00582FB8">
            <w:pPr>
              <w:pStyle w:val="Bezproreda"/>
              <w:jc w:val="right"/>
            </w:pPr>
            <w:r>
              <w:t>-</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14.554,93</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pPr>
            <w:r>
              <w:t>11.</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spacing w:after="80"/>
              <w:rPr>
                <w:bCs/>
                <w:color w:val="000000"/>
              </w:rPr>
            </w:pPr>
            <w:r>
              <w:rPr>
                <w:bCs/>
                <w:color w:val="000000"/>
              </w:rPr>
              <w:t>Narodne Novine – oglas završna dioba</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pPr>
          </w:p>
          <w:p w:rsidRDefault="00582FB8" w:rsidR="00582FB8">
            <w:pPr>
              <w:pStyle w:val="Bezproreda"/>
              <w:jc w:val="right"/>
            </w:pPr>
            <w:r>
              <w:t>450,00</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pPr>
            <w:r>
              <w:t>450,00</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color w:val="FF0000"/>
              </w:rPr>
            </w:pPr>
            <w:r>
              <w:rPr>
                <w:color w:val="FF0000"/>
              </w:rPr>
              <w:t>12.</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spacing w:after="80"/>
              <w:rPr>
                <w:bCs/>
                <w:color w:val="FF0000"/>
              </w:rPr>
            </w:pPr>
            <w:r>
              <w:rPr>
                <w:bCs/>
                <w:color w:val="FF0000"/>
              </w:rPr>
              <w:t xml:space="preserve">Izrada završnog računa po </w:t>
            </w:r>
            <w:proofErr w:type="spellStart"/>
            <w:r>
              <w:rPr>
                <w:bCs/>
                <w:color w:val="FF0000"/>
              </w:rPr>
              <w:t>zaključ</w:t>
            </w:r>
            <w:proofErr w:type="spellEnd"/>
            <w:r>
              <w:rPr>
                <w:bCs/>
                <w:color w:val="FF0000"/>
              </w:rPr>
              <w:t>.</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FF0000"/>
              </w:rPr>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FF0000"/>
              </w:rPr>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FF0000"/>
              </w:rPr>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FF0000"/>
              </w:rPr>
            </w:pP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color w:val="FF0000"/>
              </w:rPr>
            </w:pPr>
            <w:r>
              <w:rPr>
                <w:color w:val="FF0000"/>
              </w:rPr>
              <w:t>4.000,00</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color w:val="FF0000"/>
              </w:rPr>
            </w:pPr>
            <w:r>
              <w:rPr>
                <w:color w:val="FF0000"/>
              </w:rPr>
              <w:t>4.000,00</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color w:val="FF0000"/>
              </w:rPr>
            </w:pPr>
            <w:r>
              <w:rPr>
                <w:color w:val="FF0000"/>
              </w:rPr>
              <w:t>13.</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spacing w:after="80"/>
              <w:rPr>
                <w:bCs/>
                <w:color w:val="FF0000"/>
              </w:rPr>
            </w:pPr>
            <w:r>
              <w:rPr>
                <w:bCs/>
                <w:color w:val="FF0000"/>
              </w:rPr>
              <w:t>Paušalna sudska pristojba</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FF0000"/>
              </w:rPr>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FF0000"/>
              </w:rPr>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FF0000"/>
              </w:rPr>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FF0000"/>
              </w:rPr>
            </w:pP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color w:val="FF0000"/>
              </w:rPr>
            </w:pPr>
            <w:r>
              <w:rPr>
                <w:color w:val="FF0000"/>
              </w:rPr>
              <w:t>2.000,00</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color w:val="FF0000"/>
              </w:rPr>
            </w:pPr>
            <w:r>
              <w:rPr>
                <w:color w:val="FF0000"/>
              </w:rPr>
              <w:t>2.000,00</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color w:val="FF0000"/>
              </w:rPr>
            </w:pPr>
            <w:r>
              <w:rPr>
                <w:color w:val="FF0000"/>
              </w:rPr>
              <w:t>14.</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spacing w:after="80"/>
              <w:rPr>
                <w:bCs/>
                <w:color w:val="FF0000"/>
              </w:rPr>
            </w:pPr>
            <w:r>
              <w:rPr>
                <w:bCs/>
                <w:color w:val="FF0000"/>
              </w:rPr>
              <w:t>Naknada Banke</w:t>
            </w: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FF0000"/>
              </w:rPr>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FF0000"/>
              </w:rPr>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FF0000"/>
              </w:rPr>
            </w:pPr>
          </w:p>
        </w:tc>
        <w:tc>
          <w:tcPr>
            <w:tcW w:type="dxa" w:w="1134"/>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color w:val="FF0000"/>
              </w:rPr>
            </w:pP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color w:val="FF0000"/>
              </w:rPr>
            </w:pPr>
            <w:r>
              <w:rPr>
                <w:color w:val="FF0000"/>
              </w:rPr>
              <w:t>350,00</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color w:val="FF0000"/>
              </w:rPr>
            </w:pPr>
            <w:r>
              <w:rPr>
                <w:color w:val="FF0000"/>
              </w:rPr>
              <w:t>350,00</w:t>
            </w:r>
          </w:p>
        </w:tc>
      </w:tr>
      <w:tr w:rsidTr="00582FB8" w:rsidR="00582FB8">
        <w:tc>
          <w:tcPr>
            <w:tcW w:type="dxa" w:w="5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rPr>
            </w:pPr>
            <w:r>
              <w:rPr>
                <w:b/>
              </w:rPr>
              <w:lastRenderedPageBreak/>
              <w:t>15.</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rPr>
            </w:pPr>
            <w:r>
              <w:rPr>
                <w:b/>
              </w:rPr>
              <w:t>U K U P N O:</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rPr>
            </w:pPr>
            <w:r>
              <w:rPr>
                <w:b/>
              </w:rPr>
              <w:t>23.676,07</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rPr>
            </w:pPr>
            <w:r>
              <w:rPr>
                <w:b/>
              </w:rPr>
              <w:t>39.641,41</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rPr>
            </w:pPr>
            <w:r>
              <w:rPr>
                <w:b/>
              </w:rPr>
              <w:t>9.499,28</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rPr>
            </w:pPr>
            <w:r>
              <w:rPr>
                <w:b/>
              </w:rPr>
              <w:t>36.373,24</w:t>
            </w:r>
          </w:p>
        </w:tc>
        <w:tc>
          <w:tcPr>
            <w:tcW w:type="dxa" w:w="113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rPr>
            </w:pPr>
            <w:r>
              <w:rPr>
                <w:b/>
              </w:rPr>
              <w:t>7.203,95</w:t>
            </w:r>
          </w:p>
        </w:tc>
        <w:tc>
          <w:tcPr>
            <w:tcW w:type="dxa" w:w="1276"/>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rPr>
            </w:pPr>
            <w:r>
              <w:rPr>
                <w:b/>
              </w:rPr>
              <w:t>116.393,95</w:t>
            </w:r>
          </w:p>
        </w:tc>
      </w:tr>
    </w:tbl>
    <w:p w:rsidRDefault="00582FB8" w:rsidP="00582FB8" w:rsidR="00582FB8">
      <w:pPr>
        <w:spacing w:after="120"/>
        <w:jc w:val="both"/>
        <w:rPr>
          <w:sz w:val="10"/>
          <w:szCs w:val="10"/>
          <w:lang w:val="pl-PL"/>
        </w:rPr>
      </w:pPr>
    </w:p>
    <w:p w:rsidRDefault="00582FB8" w:rsidP="00582FB8" w:rsidR="00582FB8" w:rsidRPr="00582FB8">
      <w:pPr>
        <w:pStyle w:val="Bezproreda"/>
        <w:rPr>
          <w:rFonts w:eastAsia="Times New Roman" w:hAnsi="Times New Roman" w:ascii="Times New Roman"/>
          <w:sz w:val="24"/>
          <w:szCs w:val="24"/>
          <w:lang w:eastAsia="hr-HR" w:val="pl-PL"/>
        </w:rPr>
      </w:pPr>
      <w:r w:rsidRPr="00582FB8">
        <w:rPr>
          <w:rFonts w:hAnsi="Times New Roman" w:ascii="Times New Roman"/>
          <w:sz w:val="24"/>
          <w:szCs w:val="24"/>
          <w:lang w:val="pl-PL"/>
        </w:rPr>
        <w:t xml:space="preserve">U navedene rashode uključeni su (rezervirani) i neisplaćeni troškovi  izrade završnog računa po zaključenju stečajnog postupka u iznosu od 4.000,00 kn, trošak paušalne udske pristojbe od 2.000,00 kn i trošak zatvaranja računa u iznosu od 350,00 kn. </w:t>
      </w:r>
    </w:p>
    <w:p w:rsidRDefault="00582FB8" w:rsidP="00582FB8" w:rsidR="00582FB8">
      <w:pPr>
        <w:pStyle w:val="Bezproreda"/>
        <w:rPr>
          <w:b/>
          <w:sz w:val="24"/>
          <w:szCs w:val="24"/>
        </w:rPr>
      </w:pPr>
    </w:p>
    <w:p w:rsidRDefault="00582FB8" w:rsidP="00582FB8" w:rsidR="00582FB8">
      <w:pPr>
        <w:pStyle w:val="Bezproreda"/>
        <w:rPr>
          <w:b/>
          <w:sz w:val="24"/>
          <w:szCs w:val="24"/>
        </w:rPr>
      </w:pPr>
      <w:r>
        <w:rPr>
          <w:b/>
          <w:sz w:val="24"/>
          <w:szCs w:val="24"/>
        </w:rPr>
        <w:t>2.1. Imovina stečajnog dužnika</w:t>
      </w:r>
    </w:p>
    <w:p w:rsidRDefault="00582FB8" w:rsidP="00582FB8" w:rsidR="00582FB8">
      <w:pPr>
        <w:pStyle w:val="Bezproreda"/>
        <w:rPr>
          <w:b/>
          <w:sz w:val="24"/>
          <w:szCs w:val="24"/>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75"/>
        <w:gridCol w:w="3039"/>
        <w:gridCol w:w="1857"/>
        <w:gridCol w:w="1857"/>
        <w:gridCol w:w="1858"/>
      </w:tblGrid>
      <w:tr w:rsidTr="00582FB8" w:rsidR="00582FB8">
        <w:tc>
          <w:tcPr>
            <w:tcW w:type="dxa" w:w="675"/>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proofErr w:type="spellStart"/>
            <w:r>
              <w:rPr>
                <w:b/>
                <w:sz w:val="24"/>
                <w:szCs w:val="24"/>
              </w:rPr>
              <w:t>R.b</w:t>
            </w:r>
            <w:proofErr w:type="spellEnd"/>
            <w:r>
              <w:rPr>
                <w:b/>
                <w:sz w:val="24"/>
                <w:szCs w:val="24"/>
              </w:rPr>
              <w:t>.</w:t>
            </w:r>
          </w:p>
        </w:tc>
        <w:tc>
          <w:tcPr>
            <w:tcW w:type="dxa" w:w="3039"/>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Opis nekretnine/pokretnine</w:t>
            </w:r>
          </w:p>
        </w:tc>
        <w:tc>
          <w:tcPr>
            <w:tcW w:type="dxa" w:w="1857"/>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Procijenjena vrijednost u kn</w:t>
            </w:r>
          </w:p>
        </w:tc>
        <w:tc>
          <w:tcPr>
            <w:tcW w:type="dxa" w:w="1857"/>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Ostvarena prodajna vrijednost u kn</w:t>
            </w:r>
          </w:p>
        </w:tc>
        <w:tc>
          <w:tcPr>
            <w:tcW w:type="dxa" w:w="1858"/>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Napomena</w:t>
            </w:r>
          </w:p>
        </w:tc>
      </w:tr>
      <w:tr w:rsidTr="00582FB8" w:rsidR="00582FB8">
        <w:tc>
          <w:tcPr>
            <w:tcW w:type="dxa" w:w="675"/>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1.</w:t>
            </w:r>
          </w:p>
        </w:tc>
        <w:tc>
          <w:tcPr>
            <w:tcW w:type="dxa" w:w="3039"/>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rPr>
            </w:pPr>
            <w:r>
              <w:rPr>
                <w:bCs/>
                <w:iCs/>
                <w:lang w:val="pl-PL"/>
              </w:rPr>
              <w:t xml:space="preserve">z.k.ul. 72, k.o. Osijek, k.č.br. 5648-ZK tijelo II, </w:t>
            </w:r>
            <w:r>
              <w:t>37. ETAŽA 0/</w:t>
            </w:r>
            <w:proofErr w:type="spellStart"/>
            <w:r>
              <w:t>0</w:t>
            </w:r>
            <w:proofErr w:type="spellEnd"/>
            <w:r>
              <w:t>, Poslovni prostor br. XXXVI na I.  katu koji se sastoji iz lokala sa 23,09 m2</w:t>
            </w:r>
          </w:p>
        </w:tc>
        <w:tc>
          <w:tcPr>
            <w:tcW w:type="dxa" w:w="1857"/>
            <w:tcBorders>
              <w:top w:space="0" w:sz="4" w:color="000000" w:val="single"/>
              <w:left w:space="0" w:sz="4" w:color="000000" w:val="single"/>
              <w:bottom w:space="0" w:sz="4" w:color="000000" w:val="single"/>
              <w:right w:space="0" w:sz="4" w:color="000000" w:val="single"/>
            </w:tcBorders>
          </w:tcPr>
          <w:p w:rsidRDefault="00582FB8" w:rsidR="00582FB8">
            <w:pPr>
              <w:pStyle w:val="Bezproreda"/>
            </w:pPr>
          </w:p>
          <w:p w:rsidRDefault="00582FB8" w:rsidR="00582FB8">
            <w:pPr>
              <w:pStyle w:val="Bezproreda"/>
            </w:pPr>
          </w:p>
          <w:p w:rsidRDefault="00582FB8" w:rsidR="00582FB8">
            <w:pPr>
              <w:pStyle w:val="Bezproreda"/>
            </w:pPr>
            <w:r>
              <w:t>141.500,00</w:t>
            </w:r>
          </w:p>
        </w:tc>
        <w:tc>
          <w:tcPr>
            <w:tcW w:type="dxa" w:w="1857"/>
            <w:tcBorders>
              <w:top w:space="0" w:sz="4" w:color="000000" w:val="single"/>
              <w:left w:space="0" w:sz="4" w:color="000000" w:val="single"/>
              <w:bottom w:space="0" w:sz="4" w:color="000000" w:val="single"/>
              <w:right w:space="0" w:sz="4" w:color="000000" w:val="single"/>
            </w:tcBorders>
          </w:tcPr>
          <w:p w:rsidRDefault="00582FB8" w:rsidR="00582FB8">
            <w:pPr>
              <w:pStyle w:val="Bezproreda"/>
            </w:pPr>
          </w:p>
          <w:p w:rsidRDefault="00582FB8" w:rsidR="00582FB8">
            <w:pPr>
              <w:pStyle w:val="Bezproreda"/>
            </w:pPr>
          </w:p>
          <w:p w:rsidRDefault="00582FB8" w:rsidR="00582FB8">
            <w:pPr>
              <w:pStyle w:val="Bezproreda"/>
            </w:pPr>
            <w:r>
              <w:t>41.730,05</w:t>
            </w:r>
          </w:p>
        </w:tc>
        <w:tc>
          <w:tcPr>
            <w:tcW w:type="dxa" w:w="1858"/>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pPr>
            <w:r>
              <w:t>Prodano na VIII. dražbi</w:t>
            </w:r>
          </w:p>
        </w:tc>
      </w:tr>
      <w:tr w:rsidTr="00582FB8" w:rsidR="00582FB8">
        <w:tc>
          <w:tcPr>
            <w:tcW w:type="dxa" w:w="675"/>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2.</w:t>
            </w:r>
          </w:p>
        </w:tc>
        <w:tc>
          <w:tcPr>
            <w:tcW w:type="dxa" w:w="3039"/>
            <w:tcBorders>
              <w:top w:space="0" w:sz="4" w:color="000000" w:val="single"/>
              <w:left w:space="0" w:sz="4" w:color="000000" w:val="single"/>
              <w:bottom w:space="0" w:sz="4" w:color="000000" w:val="single"/>
              <w:right w:space="0" w:sz="4" w:color="000000" w:val="single"/>
            </w:tcBorders>
          </w:tcPr>
          <w:p w:rsidRDefault="00582FB8" w:rsidR="00582FB8">
            <w:pPr>
              <w:pStyle w:val="Bezproreda"/>
            </w:pPr>
          </w:p>
          <w:p w:rsidRDefault="00582FB8" w:rsidR="00582FB8">
            <w:pPr>
              <w:pStyle w:val="Bezproreda"/>
            </w:pPr>
            <w:r>
              <w:t>1975 pari cipela</w:t>
            </w:r>
          </w:p>
        </w:tc>
        <w:tc>
          <w:tcPr>
            <w:tcW w:type="dxa" w:w="1857"/>
            <w:tcBorders>
              <w:top w:space="0" w:sz="4" w:color="000000" w:val="single"/>
              <w:left w:space="0" w:sz="4" w:color="000000" w:val="single"/>
              <w:bottom w:space="0" w:sz="4" w:color="000000" w:val="single"/>
              <w:right w:space="0" w:sz="4" w:color="000000" w:val="single"/>
            </w:tcBorders>
          </w:tcPr>
          <w:p w:rsidRDefault="00582FB8" w:rsidR="00582FB8">
            <w:pPr>
              <w:pStyle w:val="Bezproreda"/>
            </w:pPr>
          </w:p>
          <w:p w:rsidRDefault="00582FB8" w:rsidR="00582FB8">
            <w:pPr>
              <w:pStyle w:val="Bezproreda"/>
            </w:pPr>
            <w:r>
              <w:t>636.297,00   – knjigovodstvena vrijednost</w:t>
            </w:r>
          </w:p>
        </w:tc>
        <w:tc>
          <w:tcPr>
            <w:tcW w:type="dxa" w:w="1857"/>
            <w:tcBorders>
              <w:top w:space="0" w:sz="4" w:color="000000" w:val="single"/>
              <w:left w:space="0" w:sz="4" w:color="000000" w:val="single"/>
              <w:bottom w:space="0" w:sz="4" w:color="000000" w:val="single"/>
              <w:right w:space="0" w:sz="4" w:color="000000" w:val="single"/>
            </w:tcBorders>
          </w:tcPr>
          <w:p w:rsidRDefault="00582FB8" w:rsidR="00582FB8">
            <w:pPr>
              <w:pStyle w:val="Bezproreda"/>
            </w:pPr>
          </w:p>
          <w:p w:rsidRDefault="00582FB8" w:rsidR="00582FB8">
            <w:pPr>
              <w:pStyle w:val="Bezproreda"/>
            </w:pPr>
          </w:p>
          <w:p w:rsidRDefault="00582FB8" w:rsidR="00582FB8">
            <w:pPr>
              <w:pStyle w:val="Bezproreda"/>
            </w:pPr>
          </w:p>
          <w:p w:rsidRDefault="00582FB8" w:rsidR="00582FB8">
            <w:pPr>
              <w:pStyle w:val="Bezproreda"/>
            </w:pPr>
            <w:r>
              <w:t>120.698,11</w:t>
            </w:r>
          </w:p>
        </w:tc>
        <w:tc>
          <w:tcPr>
            <w:tcW w:type="dxa" w:w="1858"/>
            <w:tcBorders>
              <w:top w:space="0" w:sz="4" w:color="000000" w:val="single"/>
              <w:left w:space="0" w:sz="4" w:color="000000" w:val="single"/>
              <w:bottom w:space="0" w:sz="4" w:color="000000" w:val="single"/>
              <w:right w:space="0" w:sz="4" w:color="000000" w:val="single"/>
            </w:tcBorders>
          </w:tcPr>
          <w:p w:rsidRDefault="00582FB8" w:rsidR="00582FB8">
            <w:pPr>
              <w:pStyle w:val="Bezproreda"/>
            </w:pPr>
          </w:p>
          <w:p w:rsidRDefault="00582FB8" w:rsidR="00582FB8">
            <w:pPr>
              <w:pStyle w:val="Bezproreda"/>
            </w:pPr>
            <w:r>
              <w:t>Prodano putem ugovora o komisiji u Slavonija MK d.d. u stečaju</w:t>
            </w:r>
          </w:p>
        </w:tc>
      </w:tr>
      <w:tr w:rsidTr="00582FB8" w:rsidR="00582FB8">
        <w:tc>
          <w:tcPr>
            <w:tcW w:type="dxa" w:w="675"/>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3.</w:t>
            </w:r>
          </w:p>
        </w:tc>
        <w:tc>
          <w:tcPr>
            <w:tcW w:type="dxa" w:w="3039"/>
            <w:tcBorders>
              <w:top w:space="0" w:sz="4" w:color="000000" w:val="single"/>
              <w:left w:space="0" w:sz="4" w:color="000000" w:val="single"/>
              <w:bottom w:space="0" w:sz="4" w:color="000000" w:val="single"/>
              <w:right w:space="0" w:sz="4" w:color="000000" w:val="single"/>
            </w:tcBorders>
          </w:tcPr>
          <w:p w:rsidRDefault="00582FB8" w:rsidR="00582FB8">
            <w:pPr>
              <w:pStyle w:val="Bezproreda"/>
            </w:pPr>
          </w:p>
          <w:p w:rsidRDefault="00582FB8" w:rsidR="00582FB8">
            <w:pPr>
              <w:pStyle w:val="Bezproreda"/>
            </w:pPr>
            <w:r>
              <w:t>Police za trgovinu cipela</w:t>
            </w:r>
          </w:p>
        </w:tc>
        <w:tc>
          <w:tcPr>
            <w:tcW w:type="dxa" w:w="1857"/>
            <w:tcBorders>
              <w:top w:space="0" w:sz="4" w:color="000000" w:val="single"/>
              <w:left w:space="0" w:sz="4" w:color="000000" w:val="single"/>
              <w:bottom w:space="0" w:sz="4" w:color="000000" w:val="single"/>
              <w:right w:space="0" w:sz="4" w:color="000000" w:val="single"/>
            </w:tcBorders>
          </w:tcPr>
          <w:p w:rsidRDefault="00582FB8" w:rsidR="00582FB8">
            <w:pPr>
              <w:pStyle w:val="Bezproreda"/>
            </w:pPr>
          </w:p>
          <w:p w:rsidRDefault="00582FB8" w:rsidR="00582FB8">
            <w:pPr>
              <w:pStyle w:val="Bezproreda"/>
            </w:pPr>
            <w:r>
              <w:t>0,00 – knjigovodstvena vrijednost</w:t>
            </w:r>
          </w:p>
          <w:p w:rsidRDefault="00582FB8" w:rsidR="00582FB8">
            <w:pPr>
              <w:pStyle w:val="Bezproreda"/>
            </w:pPr>
          </w:p>
          <w:p w:rsidRDefault="00582FB8" w:rsidR="00582FB8">
            <w:pPr>
              <w:pStyle w:val="Bezproreda"/>
            </w:pPr>
          </w:p>
          <w:p w:rsidRDefault="00582FB8" w:rsidR="00582FB8">
            <w:pPr>
              <w:pStyle w:val="Bezproreda"/>
            </w:pPr>
            <w:r>
              <w:t>4.193.374,17</w:t>
            </w:r>
          </w:p>
        </w:tc>
        <w:tc>
          <w:tcPr>
            <w:tcW w:type="dxa" w:w="1857"/>
            <w:tcBorders>
              <w:top w:space="0" w:sz="4" w:color="000000" w:val="single"/>
              <w:left w:space="0" w:sz="4" w:color="000000" w:val="single"/>
              <w:bottom w:space="0" w:sz="4" w:color="000000" w:val="single"/>
              <w:right w:space="0" w:sz="4" w:color="000000" w:val="single"/>
            </w:tcBorders>
          </w:tcPr>
          <w:p w:rsidRDefault="00582FB8" w:rsidR="00582FB8">
            <w:pPr>
              <w:pStyle w:val="Bezproreda"/>
            </w:pPr>
          </w:p>
        </w:tc>
        <w:tc>
          <w:tcPr>
            <w:tcW w:type="dxa" w:w="1858"/>
            <w:tcBorders>
              <w:top w:space="0" w:sz="4" w:color="000000" w:val="single"/>
              <w:left w:space="0" w:sz="4" w:color="000000" w:val="single"/>
              <w:bottom w:space="0" w:sz="4" w:color="000000" w:val="single"/>
              <w:right w:space="0" w:sz="4" w:color="000000" w:val="single"/>
            </w:tcBorders>
          </w:tcPr>
          <w:p w:rsidRDefault="00582FB8" w:rsidR="00582FB8">
            <w:pPr>
              <w:pStyle w:val="Bezproreda"/>
            </w:pPr>
          </w:p>
          <w:p w:rsidRDefault="00582FB8" w:rsidR="00582FB8">
            <w:pPr>
              <w:pStyle w:val="Bezproreda"/>
            </w:pPr>
            <w:r>
              <w:t>Nije prodano</w:t>
            </w:r>
          </w:p>
        </w:tc>
      </w:tr>
    </w:tbl>
    <w:p w:rsidRDefault="00582FB8" w:rsidP="00582FB8" w:rsidR="00582FB8">
      <w:pPr>
        <w:pStyle w:val="Bezproreda"/>
        <w:rPr>
          <w:rFonts w:hAnsi="Times New Roman" w:ascii="Times New Roman"/>
          <w:sz w:val="24"/>
          <w:szCs w:val="24"/>
        </w:rPr>
      </w:pPr>
    </w:p>
    <w:p w:rsidRDefault="00582FB8" w:rsidP="00582FB8" w:rsidR="00582FB8">
      <w:pPr>
        <w:pStyle w:val="Bezproreda"/>
        <w:rPr>
          <w:b/>
          <w:sz w:val="24"/>
          <w:szCs w:val="24"/>
        </w:rPr>
      </w:pPr>
      <w:r>
        <w:rPr>
          <w:b/>
          <w:sz w:val="24"/>
          <w:szCs w:val="24"/>
        </w:rPr>
        <w:t>2.2. Obveze stečajnog dužnika utvrđene na ispitnom ročištu</w:t>
      </w:r>
    </w:p>
    <w:p w:rsidRDefault="00582FB8" w:rsidP="00582FB8" w:rsidR="00582FB8">
      <w:pPr>
        <w:pStyle w:val="Bezproreda"/>
        <w:rPr>
          <w:b/>
          <w:sz w:val="24"/>
          <w:szCs w:val="24"/>
        </w:rPr>
      </w:pPr>
    </w:p>
    <w:p w:rsidRDefault="00582FB8" w:rsidP="00582FB8" w:rsidR="00582FB8">
      <w:pPr>
        <w:pStyle w:val="Bezproreda"/>
        <w:rPr>
          <w:b/>
          <w:sz w:val="24"/>
          <w:szCs w:val="24"/>
        </w:rPr>
      </w:pPr>
      <w:r>
        <w:rPr>
          <w:b/>
          <w:sz w:val="24"/>
          <w:szCs w:val="24"/>
        </w:rPr>
        <w:t>Stečajni vjerovnici I. višeg isplatnog reda</w:t>
      </w: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817"/>
        <w:gridCol w:w="3825"/>
        <w:gridCol w:w="2322"/>
        <w:gridCol w:w="2322"/>
      </w:tblGrid>
      <w:tr w:rsidTr="00582FB8" w:rsidR="00582FB8">
        <w:tc>
          <w:tcPr>
            <w:tcW w:type="dxa" w:w="817"/>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sz w:val="24"/>
                <w:szCs w:val="24"/>
              </w:rPr>
            </w:pPr>
            <w:proofErr w:type="spellStart"/>
            <w:r>
              <w:rPr>
                <w:b/>
                <w:sz w:val="24"/>
                <w:szCs w:val="24"/>
              </w:rPr>
              <w:t>R.b</w:t>
            </w:r>
            <w:proofErr w:type="spellEnd"/>
            <w:r>
              <w:rPr>
                <w:b/>
                <w:sz w:val="24"/>
                <w:szCs w:val="24"/>
              </w:rPr>
              <w:t>.</w:t>
            </w:r>
          </w:p>
        </w:tc>
        <w:tc>
          <w:tcPr>
            <w:tcW w:type="dxa" w:w="3825"/>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sz w:val="24"/>
                <w:szCs w:val="24"/>
              </w:rPr>
            </w:pPr>
            <w:r>
              <w:rPr>
                <w:b/>
                <w:sz w:val="24"/>
                <w:szCs w:val="24"/>
              </w:rPr>
              <w:t>Naziv/ime vjerovnika</w:t>
            </w:r>
          </w:p>
        </w:tc>
        <w:tc>
          <w:tcPr>
            <w:tcW w:type="dxa" w:w="2322"/>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sz w:val="24"/>
                <w:szCs w:val="24"/>
              </w:rPr>
            </w:pPr>
            <w:proofErr w:type="spellStart"/>
            <w:r>
              <w:rPr>
                <w:b/>
                <w:sz w:val="24"/>
                <w:szCs w:val="24"/>
              </w:rPr>
              <w:t>Osnov</w:t>
            </w:r>
            <w:proofErr w:type="spellEnd"/>
            <w:r>
              <w:rPr>
                <w:b/>
                <w:sz w:val="24"/>
                <w:szCs w:val="24"/>
              </w:rPr>
              <w:t xml:space="preserve"> tražbine</w:t>
            </w:r>
          </w:p>
        </w:tc>
        <w:tc>
          <w:tcPr>
            <w:tcW w:type="dxa" w:w="2322"/>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sz w:val="24"/>
                <w:szCs w:val="24"/>
              </w:rPr>
            </w:pPr>
            <w:r>
              <w:rPr>
                <w:b/>
                <w:sz w:val="24"/>
                <w:szCs w:val="24"/>
              </w:rPr>
              <w:t>Iznos priznate tražbine u kn</w:t>
            </w:r>
          </w:p>
        </w:tc>
      </w:tr>
      <w:tr w:rsidTr="00582FB8" w:rsidR="00582FB8">
        <w:tc>
          <w:tcPr>
            <w:tcW w:type="dxa" w:w="817"/>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sz w:val="24"/>
                <w:szCs w:val="24"/>
              </w:rPr>
            </w:pPr>
            <w:r>
              <w:rPr>
                <w:sz w:val="24"/>
                <w:szCs w:val="24"/>
              </w:rPr>
              <w:t>1.</w:t>
            </w:r>
          </w:p>
        </w:tc>
        <w:tc>
          <w:tcPr>
            <w:tcW w:type="dxa" w:w="3825"/>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sz w:val="24"/>
                <w:szCs w:val="24"/>
              </w:rPr>
            </w:pPr>
            <w:r>
              <w:rPr>
                <w:sz w:val="24"/>
                <w:szCs w:val="24"/>
              </w:rPr>
              <w:t xml:space="preserve">Roberta </w:t>
            </w:r>
            <w:proofErr w:type="spellStart"/>
            <w:r>
              <w:rPr>
                <w:sz w:val="24"/>
                <w:szCs w:val="24"/>
              </w:rPr>
              <w:t>Naglav</w:t>
            </w:r>
            <w:proofErr w:type="spellEnd"/>
            <w:r>
              <w:rPr>
                <w:sz w:val="24"/>
                <w:szCs w:val="24"/>
              </w:rPr>
              <w:t>-</w:t>
            </w:r>
            <w:proofErr w:type="spellStart"/>
            <w:r>
              <w:rPr>
                <w:sz w:val="24"/>
                <w:szCs w:val="24"/>
              </w:rPr>
              <w:t>Hardt</w:t>
            </w:r>
            <w:proofErr w:type="spellEnd"/>
            <w:r>
              <w:rPr>
                <w:sz w:val="24"/>
                <w:szCs w:val="24"/>
              </w:rPr>
              <w:t xml:space="preserve">, Osijek, Trg bana </w:t>
            </w:r>
            <w:proofErr w:type="spellStart"/>
            <w:r>
              <w:rPr>
                <w:sz w:val="24"/>
                <w:szCs w:val="24"/>
              </w:rPr>
              <w:t>J.Jelačića</w:t>
            </w:r>
            <w:proofErr w:type="spellEnd"/>
            <w:r>
              <w:rPr>
                <w:sz w:val="24"/>
                <w:szCs w:val="24"/>
              </w:rPr>
              <w:t xml:space="preserve"> 5</w:t>
            </w:r>
          </w:p>
          <w:p w:rsidRDefault="00582FB8" w:rsidR="00582FB8">
            <w:pPr>
              <w:pStyle w:val="Bezproreda"/>
              <w:rPr>
                <w:sz w:val="24"/>
                <w:szCs w:val="24"/>
              </w:rPr>
            </w:pPr>
            <w:r>
              <w:rPr>
                <w:sz w:val="24"/>
                <w:szCs w:val="24"/>
              </w:rPr>
              <w:t>OIB: 03837089925</w:t>
            </w:r>
          </w:p>
        </w:tc>
        <w:tc>
          <w:tcPr>
            <w:tcW w:type="dxa" w:w="2322"/>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sz w:val="24"/>
                <w:szCs w:val="24"/>
              </w:rPr>
            </w:pPr>
            <w:r>
              <w:rPr>
                <w:sz w:val="24"/>
                <w:szCs w:val="24"/>
              </w:rPr>
              <w:t>Neisplaćene plaće i otpremnina</w:t>
            </w:r>
          </w:p>
        </w:tc>
        <w:tc>
          <w:tcPr>
            <w:tcW w:type="dxa" w:w="2322"/>
            <w:tcBorders>
              <w:top w:space="0" w:sz="4" w:color="000000" w:val="single"/>
              <w:left w:space="0" w:sz="4" w:color="000000" w:val="single"/>
              <w:bottom w:space="0" w:sz="4" w:color="000000" w:val="single"/>
              <w:right w:space="0" w:sz="4" w:color="000000" w:val="single"/>
            </w:tcBorders>
          </w:tcPr>
          <w:p w:rsidRDefault="00582FB8" w:rsidR="00582FB8">
            <w:pPr>
              <w:pStyle w:val="Bezproreda"/>
              <w:rPr>
                <w:sz w:val="24"/>
                <w:szCs w:val="24"/>
              </w:rPr>
            </w:pPr>
          </w:p>
          <w:p w:rsidRDefault="00582FB8" w:rsidR="00582FB8">
            <w:pPr>
              <w:pStyle w:val="Bezproreda"/>
              <w:rPr>
                <w:sz w:val="24"/>
                <w:szCs w:val="24"/>
              </w:rPr>
            </w:pPr>
            <w:r>
              <w:rPr>
                <w:sz w:val="24"/>
                <w:szCs w:val="24"/>
              </w:rPr>
              <w:t>40.943,43</w:t>
            </w:r>
          </w:p>
        </w:tc>
      </w:tr>
      <w:tr w:rsidTr="00582FB8" w:rsidR="00582FB8">
        <w:tc>
          <w:tcPr>
            <w:tcW w:type="dxa" w:w="817"/>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2.</w:t>
            </w:r>
          </w:p>
        </w:tc>
        <w:tc>
          <w:tcPr>
            <w:tcW w:type="dxa" w:w="3825"/>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 xml:space="preserve">Ukupno </w:t>
            </w:r>
          </w:p>
        </w:tc>
        <w:tc>
          <w:tcPr>
            <w:tcW w:type="dxa" w:w="2322"/>
            <w:tcBorders>
              <w:top w:space="0" w:sz="4" w:color="000000" w:val="single"/>
              <w:left w:space="0" w:sz="4" w:color="000000" w:val="single"/>
              <w:bottom w:space="0" w:sz="4" w:color="000000" w:val="single"/>
              <w:right w:space="0" w:sz="4" w:color="000000" w:val="single"/>
            </w:tcBorders>
          </w:tcPr>
          <w:p w:rsidRDefault="00582FB8" w:rsidR="00582FB8">
            <w:pPr>
              <w:pStyle w:val="Bezproreda"/>
              <w:rPr>
                <w:b/>
                <w:sz w:val="24"/>
                <w:szCs w:val="24"/>
              </w:rPr>
            </w:pPr>
          </w:p>
        </w:tc>
        <w:tc>
          <w:tcPr>
            <w:tcW w:type="dxa" w:w="2322"/>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40.943,43</w:t>
            </w:r>
          </w:p>
        </w:tc>
      </w:tr>
    </w:tbl>
    <w:p w:rsidRDefault="00582FB8" w:rsidP="00582FB8" w:rsidR="00582FB8">
      <w:pPr>
        <w:pStyle w:val="Bezproreda"/>
        <w:rPr>
          <w:rFonts w:hAnsi="Times New Roman" w:ascii="Times New Roman"/>
          <w:b/>
          <w:sz w:val="24"/>
          <w:szCs w:val="24"/>
        </w:rPr>
      </w:pPr>
    </w:p>
    <w:p w:rsidRDefault="00582FB8" w:rsidP="00582FB8" w:rsidR="00582FB8">
      <w:pPr>
        <w:pStyle w:val="Bezproreda"/>
        <w:rPr>
          <w:b/>
          <w:sz w:val="24"/>
          <w:szCs w:val="24"/>
        </w:rPr>
      </w:pPr>
      <w:r>
        <w:rPr>
          <w:b/>
          <w:sz w:val="24"/>
          <w:szCs w:val="24"/>
        </w:rPr>
        <w:t>Stečajni vjerovnici II. višeg isplatnog reda</w:t>
      </w:r>
    </w:p>
    <w:tbl>
      <w:tblPr>
        <w:tblW w:type="dxa" w:w="932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32"/>
        <w:gridCol w:w="2878"/>
        <w:gridCol w:w="1701"/>
        <w:gridCol w:w="2410"/>
        <w:gridCol w:w="1701"/>
      </w:tblGrid>
      <w:tr w:rsidTr="00582FB8" w:rsidR="00582FB8">
        <w:tc>
          <w:tcPr>
            <w:tcW w:type="dxa" w:w="632"/>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center"/>
              <w:rPr>
                <w:b/>
              </w:rPr>
            </w:pPr>
            <w:proofErr w:type="spellStart"/>
            <w:r>
              <w:rPr>
                <w:b/>
              </w:rPr>
              <w:t>R.b</w:t>
            </w:r>
            <w:proofErr w:type="spellEnd"/>
            <w:r>
              <w:rPr>
                <w:b/>
              </w:rPr>
              <w:t>.</w:t>
            </w:r>
          </w:p>
        </w:tc>
        <w:tc>
          <w:tcPr>
            <w:tcW w:type="dxa" w:w="2878"/>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center"/>
              <w:rPr>
                <w:b/>
              </w:rPr>
            </w:pPr>
            <w:r>
              <w:rPr>
                <w:b/>
              </w:rPr>
              <w:t>Ime/naziv vjerovnika i adresa</w:t>
            </w:r>
          </w:p>
        </w:tc>
        <w:tc>
          <w:tcPr>
            <w:tcW w:type="dxa" w:w="1701"/>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center"/>
              <w:rPr>
                <w:b/>
              </w:rPr>
            </w:pPr>
            <w:r>
              <w:rPr>
                <w:b/>
              </w:rPr>
              <w:t>OIB</w:t>
            </w:r>
          </w:p>
        </w:tc>
        <w:tc>
          <w:tcPr>
            <w:tcW w:type="dxa" w:w="2410"/>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center"/>
              <w:rPr>
                <w:b/>
              </w:rPr>
            </w:pPr>
            <w:proofErr w:type="spellStart"/>
            <w:r>
              <w:rPr>
                <w:b/>
              </w:rPr>
              <w:t>Osnov</w:t>
            </w:r>
            <w:proofErr w:type="spellEnd"/>
            <w:r>
              <w:rPr>
                <w:b/>
              </w:rPr>
              <w:t xml:space="preserve"> tražbine</w:t>
            </w:r>
          </w:p>
        </w:tc>
        <w:tc>
          <w:tcPr>
            <w:tcW w:type="dxa" w:w="1701"/>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center"/>
              <w:rPr>
                <w:b/>
              </w:rPr>
            </w:pPr>
            <w:r>
              <w:rPr>
                <w:b/>
              </w:rPr>
              <w:t>Iznos priznate tražbine u kn</w:t>
            </w:r>
          </w:p>
        </w:tc>
      </w:tr>
      <w:tr w:rsidTr="00582FB8" w:rsidR="00582FB8">
        <w:tc>
          <w:tcPr>
            <w:tcW w:type="dxa" w:w="632"/>
            <w:tcBorders>
              <w:top w:space="0" w:sz="4" w:color="000000" w:val="single"/>
              <w:left w:space="0" w:sz="4" w:color="000000" w:val="single"/>
              <w:bottom w:space="0" w:sz="4" w:color="000000" w:val="single"/>
              <w:right w:space="0" w:sz="4" w:color="000000" w:val="single"/>
            </w:tcBorders>
          </w:tcPr>
          <w:p w:rsidRDefault="00582FB8" w:rsidP="00582FB8" w:rsidR="00582FB8">
            <w:pPr>
              <w:numPr>
                <w:ilvl w:val="0"/>
                <w:numId w:val="37"/>
              </w:numPr>
              <w:spacing w:lineRule="auto" w:line="240" w:after="0"/>
            </w:pPr>
          </w:p>
        </w:tc>
        <w:tc>
          <w:tcPr>
            <w:tcW w:type="dxa" w:w="2878"/>
            <w:tcBorders>
              <w:top w:space="0" w:sz="4" w:color="000000" w:val="single"/>
              <w:left w:space="0" w:sz="4" w:color="000000" w:val="single"/>
              <w:bottom w:space="0" w:sz="4" w:color="000000" w:val="single"/>
              <w:right w:space="0" w:sz="4" w:color="000000" w:val="single"/>
            </w:tcBorders>
            <w:hideMark/>
          </w:tcPr>
          <w:p w:rsidRDefault="00582FB8" w:rsidR="00582FB8">
            <w:pPr>
              <w:spacing w:after="80"/>
            </w:pPr>
            <w:r>
              <w:t>RH-Ministarstvo financija, Porezna uprava, Područni ured Osijek</w:t>
            </w:r>
          </w:p>
        </w:tc>
        <w:tc>
          <w:tcPr>
            <w:tcW w:type="dxa" w:w="1701"/>
            <w:tcBorders>
              <w:top w:space="0" w:sz="4" w:color="000000" w:val="single"/>
              <w:left w:space="0" w:sz="4" w:color="000000" w:val="single"/>
              <w:bottom w:space="0" w:sz="4" w:color="000000" w:val="single"/>
              <w:right w:space="0" w:sz="4" w:color="000000" w:val="single"/>
            </w:tcBorders>
          </w:tcPr>
          <w:p w:rsidRDefault="00582FB8" w:rsidR="00582FB8">
            <w:pPr>
              <w:jc w:val="right"/>
            </w:pPr>
          </w:p>
          <w:p w:rsidRDefault="00582FB8" w:rsidR="00582FB8">
            <w:pPr>
              <w:spacing w:after="80"/>
              <w:jc w:val="right"/>
            </w:pPr>
            <w:r>
              <w:t>52634238587</w:t>
            </w:r>
          </w:p>
        </w:tc>
        <w:tc>
          <w:tcPr>
            <w:tcW w:type="dxa" w:w="2410"/>
            <w:tcBorders>
              <w:top w:space="0" w:sz="4" w:color="000000" w:val="single"/>
              <w:left w:space="0" w:sz="4" w:color="000000" w:val="single"/>
              <w:bottom w:space="0" w:sz="4" w:color="000000" w:val="single"/>
              <w:right w:space="0" w:sz="4" w:color="000000" w:val="single"/>
            </w:tcBorders>
            <w:hideMark/>
          </w:tcPr>
          <w:p w:rsidRDefault="00582FB8" w:rsidR="00582FB8">
            <w:pPr>
              <w:spacing w:after="80"/>
              <w:jc w:val="center"/>
            </w:pPr>
            <w:r>
              <w:t>Pravomoćno rješenje o ovrsi</w:t>
            </w:r>
          </w:p>
        </w:tc>
        <w:tc>
          <w:tcPr>
            <w:tcW w:type="dxa" w:w="1701"/>
            <w:tcBorders>
              <w:top w:space="0" w:sz="4" w:color="000000" w:val="single"/>
              <w:left w:space="0" w:sz="4" w:color="000000" w:val="single"/>
              <w:bottom w:space="0" w:sz="4" w:color="000000" w:val="single"/>
              <w:right w:space="0" w:sz="4" w:color="000000" w:val="single"/>
            </w:tcBorders>
          </w:tcPr>
          <w:p w:rsidRDefault="00582FB8" w:rsidR="00582FB8">
            <w:pPr>
              <w:jc w:val="right"/>
            </w:pPr>
          </w:p>
          <w:p w:rsidRDefault="00582FB8" w:rsidR="00582FB8">
            <w:pPr>
              <w:spacing w:after="80"/>
              <w:jc w:val="right"/>
            </w:pPr>
            <w:r>
              <w:t>124.981,87</w:t>
            </w:r>
          </w:p>
        </w:tc>
      </w:tr>
      <w:tr w:rsidTr="00582FB8" w:rsidR="00582FB8">
        <w:tc>
          <w:tcPr>
            <w:tcW w:type="dxa" w:w="632"/>
            <w:tcBorders>
              <w:top w:space="0" w:sz="4" w:color="000000" w:val="single"/>
              <w:left w:space="0" w:sz="4" w:color="000000" w:val="single"/>
              <w:bottom w:space="0" w:sz="4" w:color="000000" w:val="single"/>
              <w:right w:space="0" w:sz="4" w:color="000000" w:val="single"/>
            </w:tcBorders>
          </w:tcPr>
          <w:p w:rsidRDefault="00582FB8" w:rsidP="00582FB8" w:rsidR="00582FB8">
            <w:pPr>
              <w:numPr>
                <w:ilvl w:val="0"/>
                <w:numId w:val="37"/>
              </w:numPr>
              <w:spacing w:lineRule="auto" w:line="240" w:after="0"/>
            </w:pPr>
          </w:p>
        </w:tc>
        <w:tc>
          <w:tcPr>
            <w:tcW w:type="dxa" w:w="2878"/>
            <w:tcBorders>
              <w:top w:space="0" w:sz="4" w:color="000000" w:val="single"/>
              <w:left w:space="0" w:sz="4" w:color="000000" w:val="single"/>
              <w:bottom w:space="0" w:sz="4" w:color="000000" w:val="single"/>
              <w:right w:space="0" w:sz="4" w:color="000000" w:val="single"/>
            </w:tcBorders>
            <w:hideMark/>
          </w:tcPr>
          <w:p w:rsidRDefault="00582FB8" w:rsidR="00582FB8">
            <w:r>
              <w:t>RIKER CROATIA d.o.o.</w:t>
            </w:r>
          </w:p>
          <w:p w:rsidRDefault="00582FB8" w:rsidR="00582FB8">
            <w:pPr>
              <w:spacing w:after="80"/>
            </w:pPr>
            <w:r>
              <w:lastRenderedPageBreak/>
              <w:t>Zagreb, Kijevska 20</w:t>
            </w:r>
          </w:p>
        </w:tc>
        <w:tc>
          <w:tcPr>
            <w:tcW w:type="dxa" w:w="1701"/>
            <w:tcBorders>
              <w:top w:space="0" w:sz="4" w:color="000000" w:val="single"/>
              <w:left w:space="0" w:sz="4" w:color="000000" w:val="single"/>
              <w:bottom w:space="0" w:sz="4" w:color="000000" w:val="single"/>
              <w:right w:space="0" w:sz="4" w:color="000000" w:val="single"/>
            </w:tcBorders>
          </w:tcPr>
          <w:p w:rsidRDefault="00582FB8" w:rsidR="00582FB8">
            <w:pPr>
              <w:jc w:val="right"/>
            </w:pPr>
          </w:p>
          <w:p w:rsidRDefault="00582FB8" w:rsidR="00582FB8">
            <w:pPr>
              <w:spacing w:after="80"/>
              <w:jc w:val="right"/>
            </w:pPr>
            <w:r>
              <w:lastRenderedPageBreak/>
              <w:t>62897926388</w:t>
            </w:r>
          </w:p>
        </w:tc>
        <w:tc>
          <w:tcPr>
            <w:tcW w:type="dxa" w:w="2410"/>
            <w:tcBorders>
              <w:top w:space="0" w:sz="4" w:color="000000" w:val="single"/>
              <w:left w:space="0" w:sz="4" w:color="000000" w:val="single"/>
              <w:bottom w:space="0" w:sz="4" w:color="000000" w:val="single"/>
              <w:right w:space="0" w:sz="4" w:color="000000" w:val="single"/>
            </w:tcBorders>
          </w:tcPr>
          <w:p w:rsidRDefault="00582FB8" w:rsidR="00582FB8">
            <w:pPr>
              <w:jc w:val="center"/>
            </w:pPr>
          </w:p>
          <w:p w:rsidRDefault="00582FB8" w:rsidR="00582FB8">
            <w:pPr>
              <w:spacing w:after="80"/>
              <w:jc w:val="center"/>
            </w:pPr>
            <w:r>
              <w:lastRenderedPageBreak/>
              <w:t>Izvod otvorenih stavaka</w:t>
            </w:r>
          </w:p>
        </w:tc>
        <w:tc>
          <w:tcPr>
            <w:tcW w:type="dxa" w:w="1701"/>
            <w:tcBorders>
              <w:top w:space="0" w:sz="4" w:color="000000" w:val="single"/>
              <w:left w:space="0" w:sz="4" w:color="000000" w:val="single"/>
              <w:bottom w:space="0" w:sz="4" w:color="000000" w:val="single"/>
              <w:right w:space="0" w:sz="4" w:color="000000" w:val="single"/>
            </w:tcBorders>
          </w:tcPr>
          <w:p w:rsidRDefault="00582FB8" w:rsidR="00582FB8">
            <w:pPr>
              <w:jc w:val="right"/>
            </w:pPr>
          </w:p>
          <w:p w:rsidRDefault="00582FB8" w:rsidR="00582FB8">
            <w:pPr>
              <w:spacing w:after="80"/>
              <w:jc w:val="right"/>
            </w:pPr>
            <w:r>
              <w:lastRenderedPageBreak/>
              <w:t>137.018,64</w:t>
            </w:r>
          </w:p>
        </w:tc>
      </w:tr>
      <w:tr w:rsidTr="00582FB8" w:rsidR="00582FB8">
        <w:tc>
          <w:tcPr>
            <w:tcW w:type="dxa" w:w="632"/>
            <w:tcBorders>
              <w:top w:space="0" w:sz="4" w:color="000000" w:val="single"/>
              <w:left w:space="0" w:sz="4" w:color="000000" w:val="single"/>
              <w:bottom w:space="0" w:sz="4" w:color="000000" w:val="single"/>
              <w:right w:space="0" w:sz="4" w:color="000000" w:val="single"/>
            </w:tcBorders>
          </w:tcPr>
          <w:p w:rsidRDefault="00582FB8" w:rsidP="00582FB8" w:rsidR="00582FB8">
            <w:pPr>
              <w:numPr>
                <w:ilvl w:val="0"/>
                <w:numId w:val="37"/>
              </w:numPr>
              <w:spacing w:lineRule="auto" w:line="240" w:after="0"/>
            </w:pPr>
          </w:p>
        </w:tc>
        <w:tc>
          <w:tcPr>
            <w:tcW w:type="dxa" w:w="2878"/>
            <w:tcBorders>
              <w:top w:space="0" w:sz="4" w:color="000000" w:val="single"/>
              <w:left w:space="0" w:sz="4" w:color="000000" w:val="single"/>
              <w:bottom w:space="0" w:sz="4" w:color="000000" w:val="single"/>
              <w:right w:space="0" w:sz="4" w:color="000000" w:val="single"/>
            </w:tcBorders>
            <w:hideMark/>
          </w:tcPr>
          <w:p w:rsidRDefault="00582FB8" w:rsidR="00582FB8">
            <w:pPr>
              <w:spacing w:after="80"/>
            </w:pPr>
            <w:r>
              <w:t>ZAGREBAČKA BANKA d.d., Zagreb, Trg bana J. Jelačića 10</w:t>
            </w:r>
          </w:p>
        </w:tc>
        <w:tc>
          <w:tcPr>
            <w:tcW w:type="dxa" w:w="1701"/>
            <w:tcBorders>
              <w:top w:space="0" w:sz="4" w:color="000000" w:val="single"/>
              <w:left w:space="0" w:sz="4" w:color="000000" w:val="single"/>
              <w:bottom w:space="0" w:sz="4" w:color="000000" w:val="single"/>
              <w:right w:space="0" w:sz="4" w:color="000000" w:val="single"/>
            </w:tcBorders>
          </w:tcPr>
          <w:p w:rsidRDefault="00582FB8" w:rsidR="00582FB8">
            <w:pPr>
              <w:jc w:val="right"/>
            </w:pPr>
          </w:p>
          <w:p w:rsidRDefault="00582FB8" w:rsidR="00582FB8">
            <w:pPr>
              <w:spacing w:after="80"/>
              <w:jc w:val="right"/>
            </w:pPr>
            <w:r>
              <w:t>92963223473</w:t>
            </w:r>
          </w:p>
        </w:tc>
        <w:tc>
          <w:tcPr>
            <w:tcW w:type="dxa" w:w="2410"/>
            <w:tcBorders>
              <w:top w:space="0" w:sz="4" w:color="000000" w:val="single"/>
              <w:left w:space="0" w:sz="4" w:color="000000" w:val="single"/>
              <w:bottom w:space="0" w:sz="4" w:color="000000" w:val="single"/>
              <w:right w:space="0" w:sz="4" w:color="000000" w:val="single"/>
            </w:tcBorders>
          </w:tcPr>
          <w:p w:rsidRDefault="00582FB8" w:rsidR="00582FB8">
            <w:pPr>
              <w:jc w:val="center"/>
            </w:pPr>
          </w:p>
          <w:p w:rsidRDefault="00582FB8" w:rsidR="00582FB8">
            <w:pPr>
              <w:spacing w:after="80"/>
              <w:jc w:val="center"/>
            </w:pPr>
            <w:r>
              <w:t>Ugovor o založnom pravu od 21.02.2012.g. Ov.br- 1984/12</w:t>
            </w:r>
          </w:p>
        </w:tc>
        <w:tc>
          <w:tcPr>
            <w:tcW w:type="dxa" w:w="1701"/>
            <w:tcBorders>
              <w:top w:space="0" w:sz="4" w:color="000000" w:val="single"/>
              <w:left w:space="0" w:sz="4" w:color="000000" w:val="single"/>
              <w:bottom w:space="0" w:sz="4" w:color="000000" w:val="single"/>
              <w:right w:space="0" w:sz="4" w:color="000000" w:val="single"/>
            </w:tcBorders>
          </w:tcPr>
          <w:p w:rsidRDefault="00582FB8" w:rsidR="00582FB8">
            <w:pPr>
              <w:jc w:val="right"/>
            </w:pPr>
          </w:p>
          <w:p w:rsidRDefault="00582FB8" w:rsidR="00582FB8">
            <w:pPr>
              <w:spacing w:after="80"/>
              <w:jc w:val="right"/>
            </w:pPr>
            <w:r>
              <w:t xml:space="preserve">       98.514,45</w:t>
            </w:r>
          </w:p>
        </w:tc>
      </w:tr>
      <w:tr w:rsidTr="00582FB8" w:rsidR="00582FB8">
        <w:tc>
          <w:tcPr>
            <w:tcW w:type="dxa" w:w="632"/>
            <w:tcBorders>
              <w:top w:space="0" w:sz="4" w:color="000000" w:val="single"/>
              <w:left w:space="0" w:sz="4" w:color="000000" w:val="single"/>
              <w:bottom w:space="0" w:sz="4" w:color="000000" w:val="single"/>
              <w:right w:space="0" w:sz="4" w:color="000000" w:val="single"/>
            </w:tcBorders>
          </w:tcPr>
          <w:p w:rsidRDefault="00582FB8" w:rsidP="00582FB8" w:rsidR="00582FB8">
            <w:pPr>
              <w:numPr>
                <w:ilvl w:val="0"/>
                <w:numId w:val="37"/>
              </w:numPr>
              <w:spacing w:lineRule="auto" w:line="240" w:after="0"/>
            </w:pPr>
          </w:p>
        </w:tc>
        <w:tc>
          <w:tcPr>
            <w:tcW w:type="dxa" w:w="2878"/>
            <w:tcBorders>
              <w:top w:space="0" w:sz="4" w:color="000000" w:val="single"/>
              <w:left w:space="0" w:sz="4" w:color="000000" w:val="single"/>
              <w:bottom w:space="0" w:sz="4" w:color="000000" w:val="single"/>
              <w:right w:space="0" w:sz="4" w:color="000000" w:val="single"/>
            </w:tcBorders>
            <w:hideMark/>
          </w:tcPr>
          <w:p w:rsidRDefault="00582FB8" w:rsidR="00582FB8">
            <w:pPr>
              <w:spacing w:after="80"/>
            </w:pPr>
            <w:r>
              <w:t xml:space="preserve">Roberta </w:t>
            </w:r>
            <w:proofErr w:type="spellStart"/>
            <w:r>
              <w:t>Naglav</w:t>
            </w:r>
            <w:proofErr w:type="spellEnd"/>
            <w:r>
              <w:t>-</w:t>
            </w:r>
            <w:proofErr w:type="spellStart"/>
            <w:r>
              <w:t>Hardt</w:t>
            </w:r>
            <w:proofErr w:type="spellEnd"/>
            <w:r>
              <w:t>, Osijek, Trg bana J. Jelačića 5</w:t>
            </w:r>
          </w:p>
        </w:tc>
        <w:tc>
          <w:tcPr>
            <w:tcW w:type="dxa" w:w="1701"/>
            <w:tcBorders>
              <w:top w:space="0" w:sz="4" w:color="000000" w:val="single"/>
              <w:left w:space="0" w:sz="4" w:color="000000" w:val="single"/>
              <w:bottom w:space="0" w:sz="4" w:color="000000" w:val="single"/>
              <w:right w:space="0" w:sz="4" w:color="000000" w:val="single"/>
            </w:tcBorders>
          </w:tcPr>
          <w:p w:rsidRDefault="00582FB8" w:rsidR="00582FB8">
            <w:pPr>
              <w:jc w:val="right"/>
            </w:pPr>
          </w:p>
          <w:p w:rsidRDefault="00582FB8" w:rsidR="00582FB8">
            <w:pPr>
              <w:spacing w:after="80"/>
              <w:jc w:val="right"/>
            </w:pPr>
            <w:r>
              <w:t>03837089925</w:t>
            </w:r>
          </w:p>
        </w:tc>
        <w:tc>
          <w:tcPr>
            <w:tcW w:type="dxa" w:w="2410"/>
            <w:tcBorders>
              <w:top w:space="0" w:sz="4" w:color="000000" w:val="single"/>
              <w:left w:space="0" w:sz="4" w:color="000000" w:val="single"/>
              <w:bottom w:space="0" w:sz="4" w:color="000000" w:val="single"/>
              <w:right w:space="0" w:sz="4" w:color="000000" w:val="single"/>
            </w:tcBorders>
          </w:tcPr>
          <w:p w:rsidRDefault="00582FB8" w:rsidR="00582FB8">
            <w:pPr>
              <w:jc w:val="center"/>
            </w:pPr>
          </w:p>
          <w:p w:rsidRDefault="00582FB8" w:rsidR="00582FB8">
            <w:pPr>
              <w:spacing w:after="80"/>
              <w:jc w:val="center"/>
            </w:pPr>
            <w:r>
              <w:t>Ugovor o pozajmici</w:t>
            </w:r>
          </w:p>
        </w:tc>
        <w:tc>
          <w:tcPr>
            <w:tcW w:type="dxa" w:w="1701"/>
            <w:tcBorders>
              <w:top w:space="0" w:sz="4" w:color="000000" w:val="single"/>
              <w:left w:space="0" w:sz="4" w:color="000000" w:val="single"/>
              <w:bottom w:space="0" w:sz="4" w:color="000000" w:val="single"/>
              <w:right w:space="0" w:sz="4" w:color="000000" w:val="single"/>
            </w:tcBorders>
          </w:tcPr>
          <w:p w:rsidRDefault="00582FB8" w:rsidR="00582FB8">
            <w:pPr>
              <w:jc w:val="right"/>
            </w:pPr>
          </w:p>
          <w:p w:rsidRDefault="00582FB8" w:rsidR="00582FB8">
            <w:pPr>
              <w:spacing w:after="80"/>
              <w:jc w:val="right"/>
            </w:pPr>
            <w:r>
              <w:t>10.071,31</w:t>
            </w:r>
          </w:p>
        </w:tc>
      </w:tr>
      <w:tr w:rsidTr="00582FB8" w:rsidR="00582FB8">
        <w:tc>
          <w:tcPr>
            <w:tcW w:type="dxa" w:w="632"/>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sz w:val="24"/>
                <w:szCs w:val="24"/>
              </w:rPr>
            </w:pPr>
            <w:r>
              <w:rPr>
                <w:sz w:val="24"/>
                <w:szCs w:val="24"/>
              </w:rPr>
              <w:t>5.</w:t>
            </w:r>
          </w:p>
        </w:tc>
        <w:tc>
          <w:tcPr>
            <w:tcW w:type="dxa" w:w="2878"/>
            <w:tcBorders>
              <w:top w:space="0" w:sz="4" w:color="000000" w:val="single"/>
              <w:left w:space="0" w:sz="4" w:color="000000" w:val="single"/>
              <w:bottom w:space="0" w:sz="4" w:color="000000" w:val="single"/>
              <w:right w:space="0" w:sz="4" w:color="000000" w:val="single"/>
            </w:tcBorders>
          </w:tcPr>
          <w:p w:rsidRDefault="00582FB8" w:rsidR="00582FB8">
            <w:pPr>
              <w:pStyle w:val="Bezproreda"/>
              <w:rPr>
                <w:b/>
                <w:sz w:val="24"/>
                <w:szCs w:val="24"/>
              </w:rPr>
            </w:pPr>
          </w:p>
          <w:p w:rsidRDefault="00582FB8" w:rsidR="00582FB8">
            <w:pPr>
              <w:pStyle w:val="Bezproreda"/>
              <w:rPr>
                <w:b/>
                <w:sz w:val="24"/>
                <w:szCs w:val="24"/>
              </w:rPr>
            </w:pPr>
            <w:r>
              <w:rPr>
                <w:b/>
                <w:sz w:val="24"/>
                <w:szCs w:val="24"/>
              </w:rPr>
              <w:t>U  K  U  P  N  O:</w:t>
            </w:r>
          </w:p>
        </w:tc>
        <w:tc>
          <w:tcPr>
            <w:tcW w:type="dxa" w:w="1701"/>
            <w:tcBorders>
              <w:top w:space="0" w:sz="4" w:color="000000" w:val="single"/>
              <w:left w:space="0" w:sz="4" w:color="000000" w:val="single"/>
              <w:bottom w:space="0" w:sz="4" w:color="000000" w:val="single"/>
              <w:right w:space="0" w:sz="4" w:color="000000" w:val="single"/>
            </w:tcBorders>
          </w:tcPr>
          <w:p w:rsidRDefault="00582FB8" w:rsidR="00582FB8">
            <w:pPr>
              <w:pStyle w:val="Bezproreda"/>
              <w:rPr>
                <w:sz w:val="24"/>
                <w:szCs w:val="24"/>
              </w:rPr>
            </w:pPr>
          </w:p>
        </w:tc>
        <w:tc>
          <w:tcPr>
            <w:tcW w:type="dxa" w:w="2410"/>
            <w:tcBorders>
              <w:top w:space="0" w:sz="4" w:color="000000" w:val="single"/>
              <w:left w:space="0" w:sz="4" w:color="000000" w:val="single"/>
              <w:bottom w:space="0" w:sz="4" w:color="000000" w:val="single"/>
              <w:right w:space="0" w:sz="4" w:color="000000" w:val="single"/>
            </w:tcBorders>
          </w:tcPr>
          <w:p w:rsidRDefault="00582FB8" w:rsidR="00582FB8">
            <w:pPr>
              <w:pStyle w:val="Bezproreda"/>
              <w:rPr>
                <w:b/>
                <w:sz w:val="24"/>
                <w:szCs w:val="24"/>
              </w:rPr>
            </w:pPr>
          </w:p>
          <w:p w:rsidRDefault="00582FB8" w:rsidR="00582FB8">
            <w:pPr>
              <w:pStyle w:val="Bezproreda"/>
              <w:rPr>
                <w:b/>
                <w:sz w:val="24"/>
                <w:szCs w:val="24"/>
              </w:rPr>
            </w:pPr>
          </w:p>
        </w:tc>
        <w:tc>
          <w:tcPr>
            <w:tcW w:type="dxa" w:w="1701"/>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b/>
                <w:sz w:val="24"/>
                <w:szCs w:val="24"/>
              </w:rPr>
            </w:pPr>
          </w:p>
          <w:p w:rsidRDefault="00582FB8" w:rsidR="00582FB8">
            <w:pPr>
              <w:pStyle w:val="Bezproreda"/>
              <w:jc w:val="right"/>
              <w:rPr>
                <w:b/>
                <w:sz w:val="24"/>
                <w:szCs w:val="24"/>
              </w:rPr>
            </w:pPr>
            <w:r>
              <w:rPr>
                <w:b/>
                <w:sz w:val="24"/>
                <w:szCs w:val="24"/>
              </w:rPr>
              <w:t>370.586,27</w:t>
            </w:r>
          </w:p>
        </w:tc>
      </w:tr>
    </w:tbl>
    <w:p w:rsidRDefault="00582FB8" w:rsidP="00582FB8" w:rsidR="00582FB8">
      <w:pPr>
        <w:pStyle w:val="Bezproreda"/>
        <w:rPr>
          <w:rFonts w:hAnsi="Times New Roman" w:ascii="Times New Roman"/>
          <w:b/>
          <w:sz w:val="24"/>
          <w:szCs w:val="24"/>
        </w:rPr>
      </w:pPr>
    </w:p>
    <w:p w:rsidRDefault="00582FB8" w:rsidP="00582FB8" w:rsidR="00582FB8">
      <w:pPr>
        <w:pStyle w:val="Bezproreda"/>
        <w:rPr>
          <w:b/>
          <w:sz w:val="24"/>
          <w:szCs w:val="24"/>
        </w:rPr>
      </w:pPr>
    </w:p>
    <w:p w:rsidRDefault="00582FB8" w:rsidP="00582FB8" w:rsidR="00582FB8">
      <w:pPr>
        <w:pStyle w:val="Bezproreda"/>
        <w:jc w:val="right"/>
        <w:rPr>
          <w:b/>
          <w:sz w:val="24"/>
          <w:szCs w:val="24"/>
        </w:rPr>
      </w:pPr>
    </w:p>
    <w:p w:rsidRDefault="00582FB8" w:rsidP="00582FB8" w:rsidR="00582FB8">
      <w:pPr>
        <w:pStyle w:val="Bezproreda"/>
        <w:rPr>
          <w:b/>
          <w:sz w:val="24"/>
          <w:szCs w:val="24"/>
        </w:rPr>
      </w:pPr>
      <w:r>
        <w:rPr>
          <w:b/>
          <w:sz w:val="24"/>
          <w:szCs w:val="24"/>
        </w:rPr>
        <w:t xml:space="preserve">2.3. Namirenje </w:t>
      </w:r>
      <w:proofErr w:type="spellStart"/>
      <w:r>
        <w:rPr>
          <w:b/>
          <w:sz w:val="24"/>
          <w:szCs w:val="24"/>
        </w:rPr>
        <w:t>razlučnih</w:t>
      </w:r>
      <w:proofErr w:type="spellEnd"/>
      <w:r>
        <w:rPr>
          <w:b/>
          <w:sz w:val="24"/>
          <w:szCs w:val="24"/>
        </w:rPr>
        <w:t xml:space="preserve"> vjerovnika</w:t>
      </w:r>
    </w:p>
    <w:p w:rsidRDefault="00582FB8" w:rsidP="00582FB8" w:rsidR="00582FB8">
      <w:pPr>
        <w:pStyle w:val="Bezproreda"/>
        <w:rPr>
          <w:b/>
          <w:sz w:val="24"/>
          <w:szCs w:val="24"/>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75"/>
        <w:gridCol w:w="2410"/>
        <w:gridCol w:w="2552"/>
        <w:gridCol w:w="1791"/>
        <w:gridCol w:w="1858"/>
      </w:tblGrid>
      <w:tr w:rsidTr="00582FB8" w:rsidR="00582FB8">
        <w:tc>
          <w:tcPr>
            <w:tcW w:type="dxa" w:w="675"/>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proofErr w:type="spellStart"/>
            <w:r>
              <w:rPr>
                <w:b/>
                <w:sz w:val="24"/>
                <w:szCs w:val="24"/>
              </w:rPr>
              <w:t>R.b</w:t>
            </w:r>
            <w:proofErr w:type="spellEnd"/>
            <w:r>
              <w:rPr>
                <w:b/>
                <w:sz w:val="24"/>
                <w:szCs w:val="24"/>
              </w:rPr>
              <w:t>.</w:t>
            </w:r>
          </w:p>
        </w:tc>
        <w:tc>
          <w:tcPr>
            <w:tcW w:type="dxa" w:w="2410"/>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proofErr w:type="spellStart"/>
            <w:r>
              <w:rPr>
                <w:b/>
                <w:sz w:val="24"/>
                <w:szCs w:val="24"/>
              </w:rPr>
              <w:t>Razlučni</w:t>
            </w:r>
            <w:proofErr w:type="spellEnd"/>
            <w:r>
              <w:rPr>
                <w:b/>
                <w:sz w:val="24"/>
                <w:szCs w:val="24"/>
              </w:rPr>
              <w:t xml:space="preserve"> vjerovnik</w:t>
            </w:r>
          </w:p>
        </w:tc>
        <w:tc>
          <w:tcPr>
            <w:tcW w:type="dxa" w:w="2552"/>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 xml:space="preserve">Predmet </w:t>
            </w:r>
            <w:proofErr w:type="spellStart"/>
            <w:r>
              <w:rPr>
                <w:b/>
                <w:sz w:val="24"/>
                <w:szCs w:val="24"/>
              </w:rPr>
              <w:t>razlučnog</w:t>
            </w:r>
            <w:proofErr w:type="spellEnd"/>
            <w:r>
              <w:rPr>
                <w:b/>
                <w:sz w:val="24"/>
                <w:szCs w:val="24"/>
              </w:rPr>
              <w:t xml:space="preserve"> prava</w:t>
            </w:r>
          </w:p>
        </w:tc>
        <w:tc>
          <w:tcPr>
            <w:tcW w:type="dxa" w:w="1791"/>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Iznos osigurane tražbine u kn</w:t>
            </w:r>
          </w:p>
        </w:tc>
        <w:tc>
          <w:tcPr>
            <w:tcW w:type="dxa" w:w="1858"/>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 xml:space="preserve">Iznos namirenja iz pred. </w:t>
            </w:r>
            <w:proofErr w:type="spellStart"/>
            <w:r>
              <w:rPr>
                <w:b/>
                <w:sz w:val="24"/>
                <w:szCs w:val="24"/>
              </w:rPr>
              <w:t>razl</w:t>
            </w:r>
            <w:proofErr w:type="spellEnd"/>
            <w:r>
              <w:rPr>
                <w:b/>
                <w:sz w:val="24"/>
                <w:szCs w:val="24"/>
              </w:rPr>
              <w:t>. prava u kn</w:t>
            </w:r>
          </w:p>
        </w:tc>
      </w:tr>
      <w:tr w:rsidTr="00582FB8" w:rsidR="00582FB8">
        <w:tc>
          <w:tcPr>
            <w:tcW w:type="dxa" w:w="675"/>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1.</w:t>
            </w:r>
          </w:p>
        </w:tc>
        <w:tc>
          <w:tcPr>
            <w:tcW w:type="dxa" w:w="2410"/>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rPr>
            </w:pPr>
            <w:r>
              <w:rPr>
                <w:b/>
              </w:rPr>
              <w:t>Zagrebačka banka d.d.</w:t>
            </w:r>
          </w:p>
        </w:tc>
        <w:tc>
          <w:tcPr>
            <w:tcW w:type="dxa" w:w="2552"/>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rPr>
            </w:pPr>
            <w:r>
              <w:rPr>
                <w:bCs/>
                <w:iCs/>
                <w:lang w:val="pl-PL"/>
              </w:rPr>
              <w:t xml:space="preserve">z.k.ul. 72, k.o. Osijek, k.č.br. 5648-ZK tijelo II, </w:t>
            </w:r>
            <w:r>
              <w:t>37. ETAŽA 0/</w:t>
            </w:r>
            <w:proofErr w:type="spellStart"/>
            <w:r>
              <w:t>0</w:t>
            </w:r>
            <w:proofErr w:type="spellEnd"/>
            <w:r>
              <w:t>, Poslovni prostor br. XXXVI na I.  katu koji se sastoji iz lokala sa 23,09 m2</w:t>
            </w:r>
          </w:p>
        </w:tc>
        <w:tc>
          <w:tcPr>
            <w:tcW w:type="dxa" w:w="1791"/>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b/>
              </w:rPr>
            </w:pPr>
          </w:p>
          <w:p w:rsidRDefault="00582FB8" w:rsidR="00582FB8">
            <w:pPr>
              <w:pStyle w:val="Bezproreda"/>
              <w:jc w:val="right"/>
              <w:rPr>
                <w:b/>
              </w:rPr>
            </w:pPr>
            <w:r>
              <w:rPr>
                <w:b/>
              </w:rPr>
              <w:t>150.000,00</w:t>
            </w:r>
          </w:p>
        </w:tc>
        <w:tc>
          <w:tcPr>
            <w:tcW w:type="dxa" w:w="1858"/>
            <w:tcBorders>
              <w:top w:space="0" w:sz="4" w:color="000000" w:val="single"/>
              <w:left w:space="0" w:sz="4" w:color="000000" w:val="single"/>
              <w:bottom w:space="0" w:sz="4" w:color="000000" w:val="single"/>
              <w:right w:space="0" w:sz="4" w:color="000000" w:val="single"/>
            </w:tcBorders>
          </w:tcPr>
          <w:p w:rsidRDefault="00582FB8" w:rsidR="00582FB8">
            <w:pPr>
              <w:pStyle w:val="Bezproreda"/>
              <w:jc w:val="right"/>
              <w:rPr>
                <w:b/>
              </w:rPr>
            </w:pPr>
          </w:p>
          <w:p w:rsidRDefault="00582FB8" w:rsidR="00582FB8">
            <w:pPr>
              <w:pStyle w:val="Bezproreda"/>
              <w:jc w:val="right"/>
              <w:rPr>
                <w:b/>
              </w:rPr>
            </w:pPr>
            <w:r>
              <w:rPr>
                <w:b/>
              </w:rPr>
              <w:t>24.546,67</w:t>
            </w:r>
          </w:p>
        </w:tc>
      </w:tr>
      <w:tr w:rsidTr="00582FB8" w:rsidR="00582FB8">
        <w:tc>
          <w:tcPr>
            <w:tcW w:type="dxa" w:w="675"/>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4.</w:t>
            </w:r>
          </w:p>
        </w:tc>
        <w:tc>
          <w:tcPr>
            <w:tcW w:type="dxa" w:w="2410"/>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UKUPNO:</w:t>
            </w:r>
          </w:p>
        </w:tc>
        <w:tc>
          <w:tcPr>
            <w:tcW w:type="dxa" w:w="2552"/>
            <w:tcBorders>
              <w:top w:space="0" w:sz="4" w:color="000000" w:val="single"/>
              <w:left w:space="0" w:sz="4" w:color="000000" w:val="single"/>
              <w:bottom w:space="0" w:sz="4" w:color="000000" w:val="single"/>
              <w:right w:space="0" w:sz="4" w:color="000000" w:val="single"/>
            </w:tcBorders>
          </w:tcPr>
          <w:p w:rsidRDefault="00582FB8" w:rsidR="00582FB8">
            <w:pPr>
              <w:pStyle w:val="Bezproreda"/>
              <w:rPr>
                <w:b/>
                <w:sz w:val="24"/>
                <w:szCs w:val="24"/>
              </w:rPr>
            </w:pPr>
          </w:p>
        </w:tc>
        <w:tc>
          <w:tcPr>
            <w:tcW w:type="dxa" w:w="1791"/>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sz w:val="24"/>
                <w:szCs w:val="24"/>
              </w:rPr>
            </w:pPr>
            <w:r>
              <w:rPr>
                <w:b/>
                <w:sz w:val="24"/>
                <w:szCs w:val="24"/>
              </w:rPr>
              <w:t>150.000,00</w:t>
            </w:r>
          </w:p>
        </w:tc>
        <w:tc>
          <w:tcPr>
            <w:tcW w:type="dxa" w:w="1858"/>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sz w:val="24"/>
                <w:szCs w:val="24"/>
              </w:rPr>
            </w:pPr>
            <w:r>
              <w:rPr>
                <w:b/>
                <w:sz w:val="24"/>
                <w:szCs w:val="24"/>
              </w:rPr>
              <w:t>24.546,67</w:t>
            </w:r>
          </w:p>
        </w:tc>
      </w:tr>
    </w:tbl>
    <w:p w:rsidRDefault="00582FB8" w:rsidP="00582FB8" w:rsidR="00582FB8">
      <w:pPr>
        <w:pStyle w:val="Bezproreda"/>
        <w:rPr>
          <w:rFonts w:hAnsi="Times New Roman" w:ascii="Times New Roman"/>
          <w:b/>
          <w:sz w:val="24"/>
          <w:szCs w:val="24"/>
        </w:rPr>
      </w:pPr>
    </w:p>
    <w:p w:rsidRDefault="00582FB8" w:rsidP="00582FB8" w:rsidR="00582FB8">
      <w:pPr>
        <w:pStyle w:val="Bezproreda"/>
        <w:rPr>
          <w:b/>
          <w:sz w:val="24"/>
          <w:szCs w:val="24"/>
        </w:rPr>
      </w:pPr>
      <w:r>
        <w:rPr>
          <w:b/>
          <w:sz w:val="24"/>
          <w:szCs w:val="24"/>
        </w:rPr>
        <w:t>2.4. Ostalo</w:t>
      </w:r>
    </w:p>
    <w:p w:rsidRDefault="00582FB8" w:rsidP="00582FB8" w:rsidR="00582FB8">
      <w:pPr>
        <w:pStyle w:val="Bezproreda"/>
        <w:rPr>
          <w:b/>
          <w:sz w:val="24"/>
          <w:szCs w:val="24"/>
        </w:rPr>
      </w:pP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U ovom stečajnom postupku nije bilo:</w:t>
      </w:r>
    </w:p>
    <w:p w:rsidRDefault="00582FB8" w:rsidP="00582FB8" w:rsidR="00582FB8" w:rsidRPr="00582FB8">
      <w:pPr>
        <w:pStyle w:val="Bezproreda"/>
        <w:jc w:val="both"/>
        <w:rPr>
          <w:rFonts w:hAnsi="Times New Roman" w:ascii="Times New Roman"/>
          <w:sz w:val="24"/>
          <w:szCs w:val="24"/>
        </w:rPr>
      </w:pP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izlučnih vjerovnika</w:t>
      </w: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sudskih postupaka</w:t>
      </w: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pobijanja pravnih radnji stečajnog dužnika</w:t>
      </w:r>
    </w:p>
    <w:p w:rsidRDefault="00582FB8" w:rsidP="00582FB8" w:rsidR="00582FB8" w:rsidRPr="00582FB8">
      <w:pPr>
        <w:pStyle w:val="Bezproreda"/>
        <w:jc w:val="both"/>
        <w:rPr>
          <w:rFonts w:hAnsi="Times New Roman" w:ascii="Times New Roman"/>
          <w:sz w:val="24"/>
          <w:szCs w:val="24"/>
        </w:rPr>
      </w:pP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bCs/>
          <w:iCs/>
          <w:sz w:val="24"/>
          <w:szCs w:val="24"/>
          <w:lang w:val="pl-PL"/>
        </w:rPr>
        <w:t xml:space="preserve">Stečajni postupak nad MELIUS d.o.o., </w:t>
      </w:r>
      <w:r w:rsidRPr="00582FB8">
        <w:rPr>
          <w:rFonts w:hAnsi="Times New Roman" w:ascii="Times New Roman"/>
          <w:sz w:val="24"/>
          <w:szCs w:val="24"/>
        </w:rPr>
        <w:t>Osijek, Sarajevska 2, OIB 91234736823 otvoren je r</w:t>
      </w:r>
      <w:r w:rsidRPr="00582FB8">
        <w:rPr>
          <w:rFonts w:hAnsi="Times New Roman" w:ascii="Times New Roman"/>
          <w:bCs/>
          <w:iCs/>
          <w:sz w:val="24"/>
          <w:szCs w:val="24"/>
          <w:lang w:val="pl-PL"/>
        </w:rPr>
        <w:t xml:space="preserve">ješenjem Trgovačkog suda u Osijeku broj: </w:t>
      </w:r>
      <w:r w:rsidRPr="00582FB8">
        <w:rPr>
          <w:rFonts w:hAnsi="Times New Roman" w:ascii="Times New Roman"/>
          <w:sz w:val="24"/>
          <w:szCs w:val="24"/>
        </w:rPr>
        <w:t>5 St-174/13-7</w:t>
      </w:r>
      <w:r w:rsidRPr="00582FB8">
        <w:rPr>
          <w:rFonts w:hAnsi="Times New Roman" w:ascii="Times New Roman"/>
          <w:bCs/>
          <w:iCs/>
          <w:sz w:val="24"/>
          <w:szCs w:val="24"/>
          <w:lang w:val="pl-PL"/>
        </w:rPr>
        <w:t xml:space="preserve"> od 20.05.2013. godine. </w:t>
      </w: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U trenutku otvaranja stečaja dužnik nije imao zaposlenih radnika.</w:t>
      </w:r>
    </w:p>
    <w:p w:rsidRDefault="00582FB8" w:rsidP="00582FB8" w:rsidR="00582FB8" w:rsidRPr="00582FB8">
      <w:pPr>
        <w:pStyle w:val="Bezproreda"/>
        <w:jc w:val="both"/>
        <w:rPr>
          <w:rFonts w:hAnsi="Times New Roman" w:ascii="Times New Roman"/>
          <w:sz w:val="24"/>
          <w:szCs w:val="24"/>
          <w:lang w:val="pl-PL"/>
        </w:rPr>
      </w:pPr>
      <w:r w:rsidRPr="00582FB8">
        <w:rPr>
          <w:rFonts w:hAnsi="Times New Roman" w:ascii="Times New Roman"/>
          <w:sz w:val="24"/>
          <w:szCs w:val="24"/>
          <w:lang w:val="pl-PL"/>
        </w:rPr>
        <w:t xml:space="preserve">Poslovni račun dužnika bio je u neprekidnoj je blokadi 168 dana, a visina blokade na dan </w:t>
      </w:r>
      <w:r w:rsidRPr="00582FB8">
        <w:rPr>
          <w:rFonts w:hAnsi="Times New Roman" w:ascii="Times New Roman"/>
          <w:sz w:val="24"/>
          <w:szCs w:val="24"/>
        </w:rPr>
        <w:t>06.03.2013.g. iznosila je 164.066,43 kn.</w:t>
      </w: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 xml:space="preserve">Osnovna djelatnost dužnika bila je trgovina na malo u nespecijaliziranim prodavaonicama, odnosno prodaja obuće i to u dva poslovna prostora, </w:t>
      </w:r>
      <w:proofErr w:type="spellStart"/>
      <w:r w:rsidRPr="00582FB8">
        <w:rPr>
          <w:rFonts w:hAnsi="Times New Roman" w:ascii="Times New Roman"/>
          <w:sz w:val="24"/>
          <w:szCs w:val="24"/>
        </w:rPr>
        <w:t>jedanom</w:t>
      </w:r>
      <w:proofErr w:type="spellEnd"/>
      <w:r w:rsidRPr="00582FB8">
        <w:rPr>
          <w:rFonts w:hAnsi="Times New Roman" w:ascii="Times New Roman"/>
          <w:sz w:val="24"/>
          <w:szCs w:val="24"/>
        </w:rPr>
        <w:t xml:space="preserve"> na Trgu Ante Starčevića 10 – na prvom katu u zgradi bivše Na-Ma-e. I drugom u Kapucinskoj ulici, a problemi u poslovanju nastupili su već u vrijeme zadnje rekonstrukcije Trga Ante Starčevića kada je cijeli trg bio raskopan gotovo cijelo proljeće i ljeto i kada kupci praktički nisu mogli prići do trgovina.</w:t>
      </w:r>
    </w:p>
    <w:p w:rsidRDefault="00582FB8" w:rsidP="00582FB8" w:rsidR="00582FB8" w:rsidRPr="00582FB8">
      <w:pPr>
        <w:pStyle w:val="Bezproreda"/>
        <w:jc w:val="both"/>
        <w:rPr>
          <w:rFonts w:hAnsi="Times New Roman" w:ascii="Times New Roman"/>
          <w:bCs/>
          <w:iCs/>
          <w:sz w:val="24"/>
          <w:szCs w:val="24"/>
          <w:lang w:val="pl-PL"/>
        </w:rPr>
      </w:pPr>
      <w:r w:rsidRPr="00582FB8">
        <w:rPr>
          <w:rFonts w:hAnsi="Times New Roman" w:ascii="Times New Roman"/>
          <w:bCs/>
          <w:iCs/>
          <w:sz w:val="24"/>
          <w:szCs w:val="24"/>
          <w:lang w:val="pl-PL"/>
        </w:rPr>
        <w:lastRenderedPageBreak/>
        <w:t xml:space="preserve">Odmah po otvaranju stečajnog postupka </w:t>
      </w:r>
      <w:r w:rsidR="001079F7">
        <w:rPr>
          <w:rFonts w:hAnsi="Times New Roman" w:ascii="Times New Roman"/>
          <w:bCs/>
          <w:iCs/>
          <w:sz w:val="24"/>
          <w:szCs w:val="24"/>
          <w:lang w:val="pl-PL"/>
        </w:rPr>
        <w:t>obavljen je</w:t>
      </w:r>
      <w:r w:rsidRPr="00582FB8">
        <w:rPr>
          <w:rFonts w:hAnsi="Times New Roman" w:ascii="Times New Roman"/>
          <w:bCs/>
          <w:iCs/>
          <w:sz w:val="24"/>
          <w:szCs w:val="24"/>
          <w:lang w:val="pl-PL"/>
        </w:rPr>
        <w:t xml:space="preserve"> izvanredni popis zali</w:t>
      </w:r>
      <w:r w:rsidR="001079F7">
        <w:rPr>
          <w:rFonts w:hAnsi="Times New Roman" w:ascii="Times New Roman"/>
          <w:bCs/>
          <w:iCs/>
          <w:sz w:val="24"/>
          <w:szCs w:val="24"/>
          <w:lang w:val="pl-PL"/>
        </w:rPr>
        <w:t xml:space="preserve">ha i osnovnih sredstava dužnika, izrađen je </w:t>
      </w:r>
      <w:r w:rsidRPr="00582FB8">
        <w:rPr>
          <w:rFonts w:hAnsi="Times New Roman" w:ascii="Times New Roman"/>
          <w:bCs/>
          <w:iCs/>
          <w:sz w:val="24"/>
          <w:szCs w:val="24"/>
          <w:lang w:val="pl-PL"/>
        </w:rPr>
        <w:t xml:space="preserve"> novi žig i preuze</w:t>
      </w:r>
      <w:r w:rsidR="001079F7">
        <w:rPr>
          <w:rFonts w:hAnsi="Times New Roman" w:ascii="Times New Roman"/>
          <w:bCs/>
          <w:iCs/>
          <w:sz w:val="24"/>
          <w:szCs w:val="24"/>
          <w:lang w:val="pl-PL"/>
        </w:rPr>
        <w:t>ti</w:t>
      </w:r>
      <w:r w:rsidRPr="00582FB8">
        <w:rPr>
          <w:rFonts w:hAnsi="Times New Roman" w:ascii="Times New Roman"/>
          <w:bCs/>
          <w:iCs/>
          <w:sz w:val="24"/>
          <w:szCs w:val="24"/>
          <w:lang w:val="pl-PL"/>
        </w:rPr>
        <w:t xml:space="preserve"> star</w:t>
      </w:r>
      <w:r w:rsidR="001079F7">
        <w:rPr>
          <w:rFonts w:hAnsi="Times New Roman" w:ascii="Times New Roman"/>
          <w:bCs/>
          <w:iCs/>
          <w:sz w:val="24"/>
          <w:szCs w:val="24"/>
          <w:lang w:val="pl-PL"/>
        </w:rPr>
        <w:t>i žigovi, z</w:t>
      </w:r>
      <w:r w:rsidRPr="00582FB8">
        <w:rPr>
          <w:rFonts w:hAnsi="Times New Roman" w:ascii="Times New Roman"/>
          <w:bCs/>
          <w:iCs/>
          <w:sz w:val="24"/>
          <w:szCs w:val="24"/>
          <w:lang w:val="pl-PL"/>
        </w:rPr>
        <w:t>atvor</w:t>
      </w:r>
      <w:r w:rsidR="001079F7">
        <w:rPr>
          <w:rFonts w:hAnsi="Times New Roman" w:ascii="Times New Roman"/>
          <w:bCs/>
          <w:iCs/>
          <w:sz w:val="24"/>
          <w:szCs w:val="24"/>
          <w:lang w:val="pl-PL"/>
        </w:rPr>
        <w:t>eni su</w:t>
      </w:r>
      <w:r w:rsidRPr="00582FB8">
        <w:rPr>
          <w:rFonts w:hAnsi="Times New Roman" w:ascii="Times New Roman"/>
          <w:bCs/>
          <w:iCs/>
          <w:sz w:val="24"/>
          <w:szCs w:val="24"/>
          <w:lang w:val="pl-PL"/>
        </w:rPr>
        <w:t xml:space="preserve"> postojeć</w:t>
      </w:r>
      <w:r w:rsidR="001079F7">
        <w:rPr>
          <w:rFonts w:hAnsi="Times New Roman" w:ascii="Times New Roman"/>
          <w:bCs/>
          <w:iCs/>
          <w:sz w:val="24"/>
          <w:szCs w:val="24"/>
          <w:lang w:val="pl-PL"/>
        </w:rPr>
        <w:t>i</w:t>
      </w:r>
      <w:r w:rsidRPr="00582FB8">
        <w:rPr>
          <w:rFonts w:hAnsi="Times New Roman" w:ascii="Times New Roman"/>
          <w:bCs/>
          <w:iCs/>
          <w:sz w:val="24"/>
          <w:szCs w:val="24"/>
          <w:lang w:val="pl-PL"/>
        </w:rPr>
        <w:t xml:space="preserve"> žiro račun</w:t>
      </w:r>
      <w:r w:rsidR="001079F7">
        <w:rPr>
          <w:rFonts w:hAnsi="Times New Roman" w:ascii="Times New Roman"/>
          <w:bCs/>
          <w:iCs/>
          <w:sz w:val="24"/>
          <w:szCs w:val="24"/>
          <w:lang w:val="pl-PL"/>
        </w:rPr>
        <w:t>i</w:t>
      </w:r>
      <w:r w:rsidRPr="00582FB8">
        <w:rPr>
          <w:rFonts w:hAnsi="Times New Roman" w:ascii="Times New Roman"/>
          <w:bCs/>
          <w:iCs/>
          <w:sz w:val="24"/>
          <w:szCs w:val="24"/>
          <w:lang w:val="pl-PL"/>
        </w:rPr>
        <w:t xml:space="preserve"> </w:t>
      </w:r>
      <w:r w:rsidR="001079F7">
        <w:rPr>
          <w:rFonts w:hAnsi="Times New Roman" w:ascii="Times New Roman"/>
          <w:bCs/>
          <w:iCs/>
          <w:sz w:val="24"/>
          <w:szCs w:val="24"/>
          <w:lang w:val="pl-PL"/>
        </w:rPr>
        <w:t>a</w:t>
      </w:r>
      <w:r w:rsidRPr="00582FB8">
        <w:rPr>
          <w:rFonts w:hAnsi="Times New Roman" w:ascii="Times New Roman"/>
          <w:bCs/>
          <w:iCs/>
          <w:sz w:val="24"/>
          <w:szCs w:val="24"/>
          <w:lang w:val="pl-PL"/>
        </w:rPr>
        <w:t xml:space="preserve"> novi račun </w:t>
      </w:r>
      <w:r w:rsidR="001079F7">
        <w:rPr>
          <w:rFonts w:hAnsi="Times New Roman" w:ascii="Times New Roman"/>
          <w:bCs/>
          <w:iCs/>
          <w:sz w:val="24"/>
          <w:szCs w:val="24"/>
          <w:lang w:val="pl-PL"/>
        </w:rPr>
        <w:t>otvoren je</w:t>
      </w:r>
      <w:r w:rsidRPr="00582FB8">
        <w:rPr>
          <w:rFonts w:hAnsi="Times New Roman" w:ascii="Times New Roman"/>
          <w:bCs/>
          <w:iCs/>
          <w:sz w:val="24"/>
          <w:szCs w:val="24"/>
          <w:lang w:val="pl-PL"/>
        </w:rPr>
        <w:t xml:space="preserve"> u Croatia banci.</w:t>
      </w:r>
    </w:p>
    <w:p w:rsidRDefault="00582FB8" w:rsidP="00582FB8" w:rsidR="00582FB8" w:rsidRPr="00582FB8">
      <w:pPr>
        <w:pStyle w:val="Bezproreda"/>
        <w:jc w:val="both"/>
        <w:rPr>
          <w:rFonts w:hAnsi="Times New Roman" w:ascii="Times New Roman"/>
          <w:bCs/>
          <w:iCs/>
          <w:sz w:val="24"/>
          <w:szCs w:val="24"/>
          <w:lang w:val="pl-PL"/>
        </w:rPr>
      </w:pPr>
      <w:r w:rsidRPr="00582FB8">
        <w:rPr>
          <w:rFonts w:hAnsi="Times New Roman" w:ascii="Times New Roman"/>
          <w:bCs/>
          <w:iCs/>
          <w:sz w:val="24"/>
          <w:szCs w:val="24"/>
          <w:lang w:val="pl-PL"/>
        </w:rPr>
        <w:t>Dužnik je imao veliku zalihu neprodanih cipela, 1975 pari, koje su se nalazile u zakupljenom poslovnom prstoru u Kapucinskoj ulici br. 26, koji prostor je vlasništvo Grada Osijeka.</w:t>
      </w:r>
    </w:p>
    <w:p w:rsidRDefault="00582FB8" w:rsidP="00582FB8" w:rsidR="00582FB8" w:rsidRPr="00582FB8">
      <w:pPr>
        <w:pStyle w:val="Bezproreda"/>
        <w:jc w:val="both"/>
        <w:rPr>
          <w:rFonts w:hAnsi="Times New Roman" w:ascii="Times New Roman"/>
          <w:bCs/>
          <w:iCs/>
          <w:sz w:val="24"/>
          <w:szCs w:val="24"/>
          <w:lang w:val="pl-PL"/>
        </w:rPr>
      </w:pPr>
      <w:r w:rsidRPr="00582FB8">
        <w:rPr>
          <w:rFonts w:hAnsi="Times New Roman" w:ascii="Times New Roman"/>
          <w:bCs/>
          <w:iCs/>
          <w:sz w:val="24"/>
          <w:szCs w:val="24"/>
          <w:lang w:val="pl-PL"/>
        </w:rPr>
        <w:t>Radilo se o cipelama koje se nisu mogle prodati što zbog preostajanja samo velikih ili malih brojeva, što zbog modela koji su već davno izašli iz mode.</w:t>
      </w:r>
    </w:p>
    <w:p w:rsidRDefault="00582FB8" w:rsidP="00582FB8" w:rsidR="00582FB8" w:rsidRPr="00582FB8">
      <w:pPr>
        <w:pStyle w:val="Bezproreda"/>
        <w:jc w:val="both"/>
        <w:rPr>
          <w:rFonts w:hAnsi="Times New Roman" w:ascii="Times New Roman"/>
          <w:bCs/>
          <w:iCs/>
          <w:sz w:val="24"/>
          <w:szCs w:val="24"/>
          <w:lang w:val="pl-PL"/>
        </w:rPr>
      </w:pPr>
      <w:r w:rsidRPr="00582FB8">
        <w:rPr>
          <w:rFonts w:hAnsi="Times New Roman" w:ascii="Times New Roman"/>
          <w:bCs/>
          <w:iCs/>
          <w:sz w:val="24"/>
          <w:szCs w:val="24"/>
          <w:lang w:val="pl-PL"/>
        </w:rPr>
        <w:t>Već prije otvaranja stečajnog postupka dotadašnja zakonska zastupnica dužnika otkazala je ugovor o zakupu, te je dana 07.05.2013.g. sačinjen zapisnik o primopredaji poslovnog prostora.</w:t>
      </w:r>
    </w:p>
    <w:p w:rsidRDefault="00582FB8" w:rsidP="00582FB8" w:rsidR="00582FB8" w:rsidRPr="00582FB8">
      <w:pPr>
        <w:pStyle w:val="Bezproreda"/>
        <w:jc w:val="both"/>
        <w:rPr>
          <w:rFonts w:hAnsi="Times New Roman" w:ascii="Times New Roman"/>
          <w:bCs/>
          <w:iCs/>
          <w:sz w:val="24"/>
          <w:szCs w:val="24"/>
          <w:lang w:val="pl-PL"/>
        </w:rPr>
      </w:pPr>
    </w:p>
    <w:p w:rsidRDefault="00582FB8" w:rsidP="00582FB8" w:rsidR="00582FB8" w:rsidRPr="00582FB8">
      <w:pPr>
        <w:pStyle w:val="Bezproreda"/>
        <w:jc w:val="both"/>
        <w:rPr>
          <w:rFonts w:hAnsi="Times New Roman" w:ascii="Times New Roman"/>
          <w:bCs/>
          <w:iCs/>
          <w:sz w:val="24"/>
          <w:szCs w:val="24"/>
          <w:lang w:val="pl-PL"/>
        </w:rPr>
      </w:pPr>
      <w:r w:rsidRPr="00582FB8">
        <w:rPr>
          <w:rFonts w:hAnsi="Times New Roman" w:ascii="Times New Roman"/>
          <w:bCs/>
          <w:iCs/>
          <w:sz w:val="24"/>
          <w:szCs w:val="24"/>
          <w:lang w:val="pl-PL"/>
        </w:rPr>
        <w:t>Odmah nakon otvaranja stečaja, a uz svesrdnu pomoć gospođe Roberte Naglav-Hardt pri pakovanju, organizira</w:t>
      </w:r>
      <w:r w:rsidR="001079F7">
        <w:rPr>
          <w:rFonts w:hAnsi="Times New Roman" w:ascii="Times New Roman"/>
          <w:bCs/>
          <w:iCs/>
          <w:sz w:val="24"/>
          <w:szCs w:val="24"/>
          <w:lang w:val="pl-PL"/>
        </w:rPr>
        <w:t>no je</w:t>
      </w:r>
      <w:r w:rsidRPr="00582FB8">
        <w:rPr>
          <w:rFonts w:hAnsi="Times New Roman" w:ascii="Times New Roman"/>
          <w:bCs/>
          <w:iCs/>
          <w:sz w:val="24"/>
          <w:szCs w:val="24"/>
          <w:lang w:val="pl-PL"/>
        </w:rPr>
        <w:t xml:space="preserve"> pakovanje i izmještanje zalihe cipela u poslovni prostor u vlasništvu dužnika koji se nalazi na prvom katu bivše Na-Ma-e.</w:t>
      </w:r>
    </w:p>
    <w:p w:rsidRDefault="00582FB8" w:rsidP="00582FB8" w:rsidR="00582FB8" w:rsidRPr="00582FB8">
      <w:pPr>
        <w:pStyle w:val="Bezproreda"/>
        <w:jc w:val="both"/>
        <w:rPr>
          <w:rFonts w:hAnsi="Times New Roman" w:ascii="Times New Roman"/>
          <w:bCs/>
          <w:iCs/>
          <w:sz w:val="24"/>
          <w:szCs w:val="24"/>
          <w:lang w:val="pl-PL"/>
        </w:rPr>
      </w:pPr>
      <w:r w:rsidRPr="00582FB8">
        <w:rPr>
          <w:rFonts w:hAnsi="Times New Roman" w:ascii="Times New Roman"/>
          <w:bCs/>
          <w:iCs/>
          <w:sz w:val="24"/>
          <w:szCs w:val="24"/>
          <w:lang w:val="pl-PL"/>
        </w:rPr>
        <w:t>S obzirom da je dužnik svoju djelatnost prestao obavljati od 01.04.2013.g., nije bilo mogućnosti pojedinačne prodaje jer bi to iziskivalo dodatne troškove, prijavljivanje poslovanja nadležnim tijelima, uvođenje fiskalne blagajne, uređenje poslovnog prostora i zapošljavanje najmanje dvije radnice, a uspješnost prodaje bila je potpuno neizvjesna.</w:t>
      </w:r>
    </w:p>
    <w:p w:rsidRDefault="00582FB8" w:rsidP="00582FB8" w:rsidR="00582FB8" w:rsidRPr="00582FB8">
      <w:pPr>
        <w:pStyle w:val="Bezproreda"/>
        <w:jc w:val="both"/>
        <w:rPr>
          <w:rFonts w:hAnsi="Times New Roman" w:ascii="Times New Roman"/>
          <w:bCs/>
          <w:iCs/>
          <w:sz w:val="24"/>
          <w:szCs w:val="24"/>
          <w:lang w:val="pl-PL"/>
        </w:rPr>
      </w:pPr>
      <w:r w:rsidRPr="00582FB8">
        <w:rPr>
          <w:rFonts w:hAnsi="Times New Roman" w:ascii="Times New Roman"/>
          <w:bCs/>
          <w:iCs/>
          <w:sz w:val="24"/>
          <w:szCs w:val="24"/>
          <w:lang w:val="pl-PL"/>
        </w:rPr>
        <w:t>Zbog svega navedenog pregovaral</w:t>
      </w:r>
      <w:r w:rsidR="001079F7">
        <w:rPr>
          <w:rFonts w:hAnsi="Times New Roman" w:ascii="Times New Roman"/>
          <w:bCs/>
          <w:iCs/>
          <w:sz w:val="24"/>
          <w:szCs w:val="24"/>
          <w:lang w:val="pl-PL"/>
        </w:rPr>
        <w:t>o se</w:t>
      </w:r>
      <w:r w:rsidRPr="00582FB8">
        <w:rPr>
          <w:rFonts w:hAnsi="Times New Roman" w:ascii="Times New Roman"/>
          <w:bCs/>
          <w:iCs/>
          <w:sz w:val="24"/>
          <w:szCs w:val="24"/>
          <w:lang w:val="pl-PL"/>
        </w:rPr>
        <w:t xml:space="preserve"> s nekoliko trgovaca koji bi u slučaju oglašavanja prodaje cijele zalihe eventualno bili zainteresirani za kupovinu.</w:t>
      </w:r>
    </w:p>
    <w:p w:rsidRDefault="00582FB8" w:rsidP="00582FB8" w:rsidR="00582FB8" w:rsidRPr="00582FB8">
      <w:pPr>
        <w:pStyle w:val="Bezproreda"/>
        <w:jc w:val="both"/>
        <w:rPr>
          <w:rFonts w:hAnsi="Times New Roman" w:ascii="Times New Roman"/>
          <w:bCs/>
          <w:iCs/>
          <w:sz w:val="24"/>
          <w:szCs w:val="24"/>
          <w:lang w:val="pl-PL"/>
        </w:rPr>
      </w:pPr>
      <w:r w:rsidRPr="00582FB8">
        <w:rPr>
          <w:rFonts w:hAnsi="Times New Roman" w:ascii="Times New Roman"/>
          <w:bCs/>
          <w:iCs/>
          <w:sz w:val="24"/>
          <w:szCs w:val="24"/>
          <w:lang w:val="pl-PL"/>
        </w:rPr>
        <w:t xml:space="preserve">Međutim, zbog nekonkurentnosti robe (cipele su pregledali dok su se još nalazile izložene u zakupljenom poslovnom prostoru) ipak </w:t>
      </w:r>
      <w:r w:rsidR="001079F7">
        <w:rPr>
          <w:rFonts w:hAnsi="Times New Roman" w:ascii="Times New Roman"/>
          <w:bCs/>
          <w:iCs/>
          <w:sz w:val="24"/>
          <w:szCs w:val="24"/>
          <w:lang w:val="pl-PL"/>
        </w:rPr>
        <w:t>nisu</w:t>
      </w:r>
      <w:r w:rsidRPr="00582FB8">
        <w:rPr>
          <w:rFonts w:hAnsi="Times New Roman" w:ascii="Times New Roman"/>
          <w:bCs/>
          <w:iCs/>
          <w:sz w:val="24"/>
          <w:szCs w:val="24"/>
          <w:lang w:val="pl-PL"/>
        </w:rPr>
        <w:t xml:space="preserve"> sudjelovali u kupoprodaji, a drugi da bi mogli ponuditi samo 1 EURO po paru, što </w:t>
      </w:r>
      <w:r w:rsidR="001079F7">
        <w:rPr>
          <w:rFonts w:hAnsi="Times New Roman" w:ascii="Times New Roman"/>
          <w:bCs/>
          <w:iCs/>
          <w:sz w:val="24"/>
          <w:szCs w:val="24"/>
          <w:lang w:val="pl-PL"/>
        </w:rPr>
        <w:t>je</w:t>
      </w:r>
      <w:r w:rsidRPr="00582FB8">
        <w:rPr>
          <w:rFonts w:hAnsi="Times New Roman" w:ascii="Times New Roman"/>
          <w:bCs/>
          <w:iCs/>
          <w:sz w:val="24"/>
          <w:szCs w:val="24"/>
          <w:lang w:val="pl-PL"/>
        </w:rPr>
        <w:t xml:space="preserve"> premalo i obezvređujuće, tako da </w:t>
      </w:r>
      <w:r w:rsidR="001079F7">
        <w:rPr>
          <w:rFonts w:hAnsi="Times New Roman" w:ascii="Times New Roman"/>
          <w:bCs/>
          <w:iCs/>
          <w:sz w:val="24"/>
          <w:szCs w:val="24"/>
          <w:lang w:val="pl-PL"/>
        </w:rPr>
        <w:t>nije objavljen</w:t>
      </w:r>
      <w:r w:rsidRPr="00582FB8">
        <w:rPr>
          <w:rFonts w:hAnsi="Times New Roman" w:ascii="Times New Roman"/>
          <w:bCs/>
          <w:iCs/>
          <w:sz w:val="24"/>
          <w:szCs w:val="24"/>
          <w:lang w:val="pl-PL"/>
        </w:rPr>
        <w:t xml:space="preserve"> oglas o prodaji, a </w:t>
      </w:r>
      <w:r w:rsidR="001079F7">
        <w:rPr>
          <w:rFonts w:hAnsi="Times New Roman" w:ascii="Times New Roman"/>
          <w:bCs/>
          <w:iCs/>
          <w:sz w:val="24"/>
          <w:szCs w:val="24"/>
          <w:lang w:val="pl-PL"/>
        </w:rPr>
        <w:t>niti je bilo</w:t>
      </w:r>
      <w:r w:rsidRPr="00582FB8">
        <w:rPr>
          <w:rFonts w:hAnsi="Times New Roman" w:ascii="Times New Roman"/>
          <w:bCs/>
          <w:iCs/>
          <w:sz w:val="24"/>
          <w:szCs w:val="24"/>
          <w:lang w:val="pl-PL"/>
        </w:rPr>
        <w:t xml:space="preserve"> sredstava na poslovnom računu.</w:t>
      </w:r>
    </w:p>
    <w:p w:rsidRDefault="001079F7" w:rsidP="00582FB8" w:rsidR="00582FB8" w:rsidRPr="00582FB8">
      <w:pPr>
        <w:pStyle w:val="Bezproreda"/>
        <w:jc w:val="both"/>
        <w:rPr>
          <w:rFonts w:hAnsi="Times New Roman" w:ascii="Times New Roman"/>
          <w:bCs/>
          <w:iCs/>
          <w:sz w:val="24"/>
          <w:szCs w:val="24"/>
          <w:lang w:val="pl-PL"/>
        </w:rPr>
      </w:pPr>
      <w:r>
        <w:rPr>
          <w:rFonts w:hAnsi="Times New Roman" w:ascii="Times New Roman"/>
          <w:bCs/>
          <w:iCs/>
          <w:sz w:val="24"/>
          <w:szCs w:val="24"/>
          <w:lang w:val="pl-PL"/>
        </w:rPr>
        <w:t xml:space="preserve">U </w:t>
      </w:r>
      <w:r w:rsidR="00582FB8" w:rsidRPr="00582FB8">
        <w:rPr>
          <w:rFonts w:hAnsi="Times New Roman" w:ascii="Times New Roman"/>
          <w:bCs/>
          <w:iCs/>
          <w:sz w:val="24"/>
          <w:szCs w:val="24"/>
          <w:lang w:val="pl-PL"/>
        </w:rPr>
        <w:t>međuvremenu</w:t>
      </w:r>
      <w:r>
        <w:rPr>
          <w:rFonts w:hAnsi="Times New Roman" w:ascii="Times New Roman"/>
          <w:bCs/>
          <w:iCs/>
          <w:sz w:val="24"/>
          <w:szCs w:val="24"/>
          <w:lang w:val="pl-PL"/>
        </w:rPr>
        <w:t xml:space="preserve"> je</w:t>
      </w:r>
      <w:r w:rsidR="00582FB8" w:rsidRPr="00582FB8">
        <w:rPr>
          <w:rFonts w:hAnsi="Times New Roman" w:ascii="Times New Roman"/>
          <w:bCs/>
          <w:iCs/>
          <w:sz w:val="24"/>
          <w:szCs w:val="24"/>
          <w:lang w:val="pl-PL"/>
        </w:rPr>
        <w:t xml:space="preserve"> imenovana stečajnom upraviteljicom u Slavonija MK d.d., Osijek, u kojoj </w:t>
      </w:r>
      <w:r>
        <w:rPr>
          <w:rFonts w:hAnsi="Times New Roman" w:ascii="Times New Roman"/>
          <w:bCs/>
          <w:iCs/>
          <w:sz w:val="24"/>
          <w:szCs w:val="24"/>
          <w:lang w:val="pl-PL"/>
        </w:rPr>
        <w:t>je</w:t>
      </w:r>
      <w:r w:rsidR="00582FB8" w:rsidRPr="00582FB8">
        <w:rPr>
          <w:rFonts w:hAnsi="Times New Roman" w:ascii="Times New Roman"/>
          <w:bCs/>
          <w:iCs/>
          <w:sz w:val="24"/>
          <w:szCs w:val="24"/>
          <w:lang w:val="pl-PL"/>
        </w:rPr>
        <w:t xml:space="preserve"> nastavila prodaju zaliha odjeće u prodavaonici u krugu tvornice,  </w:t>
      </w:r>
      <w:r>
        <w:rPr>
          <w:rFonts w:hAnsi="Times New Roman" w:ascii="Times New Roman"/>
          <w:bCs/>
          <w:iCs/>
          <w:sz w:val="24"/>
          <w:szCs w:val="24"/>
          <w:lang w:val="pl-PL"/>
        </w:rPr>
        <w:t xml:space="preserve">te je u </w:t>
      </w:r>
      <w:r w:rsidR="00582FB8" w:rsidRPr="00582FB8">
        <w:rPr>
          <w:rFonts w:hAnsi="Times New Roman" w:ascii="Times New Roman"/>
          <w:bCs/>
          <w:iCs/>
          <w:sz w:val="24"/>
          <w:szCs w:val="24"/>
          <w:lang w:val="pl-PL"/>
        </w:rPr>
        <w:t>istoj temeljem ugovora o komisionoj prodaji prodava</w:t>
      </w:r>
      <w:r w:rsidR="00DF7A5E">
        <w:rPr>
          <w:rFonts w:hAnsi="Times New Roman" w:ascii="Times New Roman"/>
          <w:bCs/>
          <w:iCs/>
          <w:sz w:val="24"/>
          <w:szCs w:val="24"/>
          <w:lang w:val="pl-PL"/>
        </w:rPr>
        <w:t>la</w:t>
      </w:r>
      <w:r w:rsidR="00582FB8" w:rsidRPr="00582FB8">
        <w:rPr>
          <w:rFonts w:hAnsi="Times New Roman" w:ascii="Times New Roman"/>
          <w:bCs/>
          <w:iCs/>
          <w:sz w:val="24"/>
          <w:szCs w:val="24"/>
          <w:lang w:val="pl-PL"/>
        </w:rPr>
        <w:t xml:space="preserve"> i postojeću zalihu cipela dužnika.</w:t>
      </w:r>
    </w:p>
    <w:p w:rsidRDefault="00DF7A5E" w:rsidP="00582FB8" w:rsidR="00582FB8" w:rsidRPr="00582FB8">
      <w:pPr>
        <w:pStyle w:val="Bezproreda"/>
        <w:jc w:val="both"/>
        <w:rPr>
          <w:rFonts w:hAnsi="Times New Roman" w:ascii="Times New Roman"/>
          <w:bCs/>
          <w:iCs/>
          <w:sz w:val="24"/>
          <w:szCs w:val="24"/>
          <w:lang w:val="pl-PL"/>
        </w:rPr>
      </w:pPr>
      <w:r>
        <w:rPr>
          <w:rFonts w:hAnsi="Times New Roman" w:ascii="Times New Roman"/>
          <w:bCs/>
          <w:iCs/>
          <w:sz w:val="24"/>
          <w:szCs w:val="24"/>
          <w:lang w:val="pl-PL"/>
        </w:rPr>
        <w:t>Prodajna cijena</w:t>
      </w:r>
      <w:r w:rsidR="00582FB8" w:rsidRPr="00582FB8">
        <w:rPr>
          <w:rFonts w:hAnsi="Times New Roman" w:ascii="Times New Roman"/>
          <w:bCs/>
          <w:iCs/>
          <w:sz w:val="24"/>
          <w:szCs w:val="24"/>
          <w:lang w:val="pl-PL"/>
        </w:rPr>
        <w:t xml:space="preserve"> cipela</w:t>
      </w:r>
      <w:r>
        <w:rPr>
          <w:rFonts w:hAnsi="Times New Roman" w:ascii="Times New Roman"/>
          <w:bCs/>
          <w:iCs/>
          <w:sz w:val="24"/>
          <w:szCs w:val="24"/>
          <w:lang w:val="pl-PL"/>
        </w:rPr>
        <w:t xml:space="preserve"> snižena je </w:t>
      </w:r>
      <w:r w:rsidR="00582FB8" w:rsidRPr="00582FB8">
        <w:rPr>
          <w:rFonts w:hAnsi="Times New Roman" w:ascii="Times New Roman"/>
          <w:bCs/>
          <w:iCs/>
          <w:sz w:val="24"/>
          <w:szCs w:val="24"/>
          <w:lang w:val="pl-PL"/>
        </w:rPr>
        <w:t xml:space="preserve">za 70% i </w:t>
      </w:r>
      <w:r>
        <w:rPr>
          <w:rFonts w:hAnsi="Times New Roman" w:ascii="Times New Roman"/>
          <w:bCs/>
          <w:iCs/>
          <w:sz w:val="24"/>
          <w:szCs w:val="24"/>
          <w:lang w:val="pl-PL"/>
        </w:rPr>
        <w:t xml:space="preserve">te je </w:t>
      </w:r>
      <w:r w:rsidR="00582FB8" w:rsidRPr="00582FB8">
        <w:rPr>
          <w:rFonts w:hAnsi="Times New Roman" w:ascii="Times New Roman"/>
          <w:bCs/>
          <w:iCs/>
          <w:sz w:val="24"/>
          <w:szCs w:val="24"/>
          <w:lang w:val="pl-PL"/>
        </w:rPr>
        <w:t>organizira</w:t>
      </w:r>
      <w:r>
        <w:rPr>
          <w:rFonts w:hAnsi="Times New Roman" w:ascii="Times New Roman"/>
          <w:bCs/>
          <w:iCs/>
          <w:sz w:val="24"/>
          <w:szCs w:val="24"/>
          <w:lang w:val="pl-PL"/>
        </w:rPr>
        <w:t>n</w:t>
      </w:r>
      <w:r w:rsidR="00582FB8" w:rsidRPr="00582FB8">
        <w:rPr>
          <w:rFonts w:hAnsi="Times New Roman" w:ascii="Times New Roman"/>
          <w:bCs/>
          <w:iCs/>
          <w:sz w:val="24"/>
          <w:szCs w:val="24"/>
          <w:lang w:val="pl-PL"/>
        </w:rPr>
        <w:t xml:space="preserve"> prijevoz cijele zalihe u navedenu prodavaonicu i prodaju na navedeni način krenula je od 16.09.2013.g. </w:t>
      </w:r>
    </w:p>
    <w:p w:rsidRDefault="00582FB8" w:rsidP="00582FB8" w:rsidR="00582FB8" w:rsidRPr="00582FB8">
      <w:pPr>
        <w:pStyle w:val="Bezproreda"/>
        <w:jc w:val="both"/>
        <w:rPr>
          <w:rFonts w:hAnsi="Times New Roman" w:ascii="Times New Roman"/>
          <w:bCs/>
          <w:iCs/>
          <w:sz w:val="24"/>
          <w:szCs w:val="24"/>
          <w:lang w:val="pl-PL"/>
        </w:rPr>
      </w:pPr>
      <w:r w:rsidRPr="00582FB8">
        <w:rPr>
          <w:rFonts w:hAnsi="Times New Roman" w:ascii="Times New Roman"/>
          <w:bCs/>
          <w:iCs/>
          <w:sz w:val="24"/>
          <w:szCs w:val="24"/>
          <w:lang w:val="pl-PL"/>
        </w:rPr>
        <w:t>O svim poduzetim radnjama izvije</w:t>
      </w:r>
      <w:r w:rsidR="00DF7A5E">
        <w:rPr>
          <w:rFonts w:hAnsi="Times New Roman" w:ascii="Times New Roman"/>
          <w:bCs/>
          <w:iCs/>
          <w:sz w:val="24"/>
          <w:szCs w:val="24"/>
          <w:lang w:val="pl-PL"/>
        </w:rPr>
        <w:t>štena je skupština</w:t>
      </w:r>
      <w:r w:rsidRPr="00582FB8">
        <w:rPr>
          <w:rFonts w:hAnsi="Times New Roman" w:ascii="Times New Roman"/>
          <w:bCs/>
          <w:iCs/>
          <w:sz w:val="24"/>
          <w:szCs w:val="24"/>
          <w:lang w:val="pl-PL"/>
        </w:rPr>
        <w:t xml:space="preserve"> vjerovnika i stečajn</w:t>
      </w:r>
      <w:r w:rsidR="00DF7A5E">
        <w:rPr>
          <w:rFonts w:hAnsi="Times New Roman" w:ascii="Times New Roman"/>
          <w:bCs/>
          <w:iCs/>
          <w:sz w:val="24"/>
          <w:szCs w:val="24"/>
          <w:lang w:val="pl-PL"/>
        </w:rPr>
        <w:t>i sudac</w:t>
      </w:r>
      <w:r w:rsidRPr="00582FB8">
        <w:rPr>
          <w:rFonts w:hAnsi="Times New Roman" w:ascii="Times New Roman"/>
          <w:bCs/>
          <w:iCs/>
          <w:sz w:val="24"/>
          <w:szCs w:val="24"/>
          <w:lang w:val="pl-PL"/>
        </w:rPr>
        <w:t xml:space="preserve"> na izvještajnom ročištu održanom 25.09.2013.godine, te je skupština vjerovnika donijela odluku o odobrenju svih poduzetih radnji.</w:t>
      </w:r>
    </w:p>
    <w:p w:rsidRDefault="00582FB8" w:rsidP="00582FB8" w:rsidR="00582FB8" w:rsidRPr="00582FB8">
      <w:pPr>
        <w:pStyle w:val="Bezproreda"/>
        <w:jc w:val="both"/>
        <w:rPr>
          <w:rFonts w:hAnsi="Times New Roman" w:ascii="Times New Roman"/>
          <w:bCs/>
          <w:iCs/>
          <w:sz w:val="24"/>
          <w:szCs w:val="24"/>
          <w:lang w:val="pl-PL"/>
        </w:rPr>
      </w:pPr>
      <w:r w:rsidRPr="00582FB8">
        <w:rPr>
          <w:rFonts w:hAnsi="Times New Roman" w:ascii="Times New Roman"/>
          <w:bCs/>
          <w:iCs/>
          <w:sz w:val="24"/>
          <w:szCs w:val="24"/>
          <w:lang w:val="pl-PL"/>
        </w:rPr>
        <w:t>Sve cipele stečajnog dužnika prodane su do 30.04.2014.g.</w:t>
      </w: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bCs/>
          <w:iCs/>
          <w:sz w:val="24"/>
          <w:szCs w:val="24"/>
          <w:lang w:val="pl-PL"/>
        </w:rPr>
        <w:t xml:space="preserve">Preostalu imovinu stečajnog dužnika činio je poslovni prostor-lokal na prvom katu bivše robne kuće Na-Ma upisan u z.k.ul. 72, k.o. Osijek, k.č.br. 5648-ZK tijelo II, </w:t>
      </w:r>
      <w:r w:rsidRPr="00582FB8">
        <w:rPr>
          <w:rFonts w:hAnsi="Times New Roman" w:ascii="Times New Roman"/>
          <w:sz w:val="24"/>
          <w:szCs w:val="24"/>
        </w:rPr>
        <w:t>37. ETAŽA 0/</w:t>
      </w:r>
      <w:proofErr w:type="spellStart"/>
      <w:r w:rsidRPr="00582FB8">
        <w:rPr>
          <w:rFonts w:hAnsi="Times New Roman" w:ascii="Times New Roman"/>
          <w:sz w:val="24"/>
          <w:szCs w:val="24"/>
        </w:rPr>
        <w:t>0</w:t>
      </w:r>
      <w:proofErr w:type="spellEnd"/>
      <w:r w:rsidRPr="00582FB8">
        <w:rPr>
          <w:rFonts w:hAnsi="Times New Roman" w:ascii="Times New Roman"/>
          <w:sz w:val="24"/>
          <w:szCs w:val="24"/>
        </w:rPr>
        <w:t>, Poslovni prostor br. XXXVI na I.  katu koji se sastoji iz lokala sa 23,09 m2.</w:t>
      </w: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Na predmetnoj nekretnini bilo je uknjiženo založno pravo za iznos od 150.000,00 kn uvećano za sve ugovorene kamate, naknade i troškove, te prema uvjetima iz Ugovora, za korist Zagrebačka banka d.d.</w:t>
      </w:r>
    </w:p>
    <w:p w:rsidRDefault="00582FB8" w:rsidP="00582FB8" w:rsidR="00582FB8" w:rsidRPr="00582FB8">
      <w:pPr>
        <w:pStyle w:val="Bezproreda"/>
        <w:jc w:val="both"/>
        <w:rPr>
          <w:rFonts w:hAnsi="Times New Roman" w:ascii="Times New Roman"/>
          <w:sz w:val="24"/>
          <w:szCs w:val="24"/>
          <w:lang w:val="pl-PL"/>
        </w:rPr>
      </w:pPr>
      <w:r w:rsidRPr="00582FB8">
        <w:rPr>
          <w:rFonts w:hAnsi="Times New Roman" w:ascii="Times New Roman"/>
          <w:sz w:val="24"/>
          <w:szCs w:val="24"/>
          <w:lang w:val="pl-PL"/>
        </w:rPr>
        <w:t>Predmetna nekretnina prodana je na osmoj dražbi održanoj dana 21.04.2016.g. po cijeni od 41.730,05 kn.</w:t>
      </w: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Prodajom nekretnine unovčena je sva imovina stečajnog dužnika osim polica za trgovinu za koje nitko nije bio iskazao interes.</w:t>
      </w:r>
    </w:p>
    <w:p w:rsidRDefault="00DF7A5E" w:rsidP="00582FB8" w:rsidR="00582FB8" w:rsidRPr="00582FB8">
      <w:pPr>
        <w:pStyle w:val="Bezproreda"/>
        <w:jc w:val="both"/>
        <w:rPr>
          <w:rFonts w:hAnsi="Times New Roman" w:ascii="Times New Roman"/>
          <w:sz w:val="24"/>
          <w:szCs w:val="24"/>
        </w:rPr>
      </w:pPr>
      <w:r>
        <w:rPr>
          <w:rFonts w:hAnsi="Times New Roman" w:ascii="Times New Roman"/>
          <w:sz w:val="24"/>
          <w:szCs w:val="24"/>
        </w:rPr>
        <w:t>Predložila je</w:t>
      </w:r>
      <w:r w:rsidR="00582FB8" w:rsidRPr="00582FB8">
        <w:rPr>
          <w:rFonts w:hAnsi="Times New Roman" w:ascii="Times New Roman"/>
          <w:sz w:val="24"/>
          <w:szCs w:val="24"/>
        </w:rPr>
        <w:t xml:space="preserve"> da ove police i dalje pokuša unovčiti nakon zaključenja stečajnog postupka u korist stečajne mase.</w:t>
      </w: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 xml:space="preserve">Rashodi u ovom stečajnom postupku odnosili su se na troškove knjigovodstvenih usluga,  trošak usluga sređivanja, izlučivanja i pohrane </w:t>
      </w:r>
      <w:proofErr w:type="spellStart"/>
      <w:r w:rsidRPr="00582FB8">
        <w:rPr>
          <w:rFonts w:hAnsi="Times New Roman" w:ascii="Times New Roman"/>
          <w:sz w:val="24"/>
          <w:szCs w:val="24"/>
        </w:rPr>
        <w:t>registraturnog</w:t>
      </w:r>
      <w:proofErr w:type="spellEnd"/>
      <w:r w:rsidRPr="00582FB8">
        <w:rPr>
          <w:rFonts w:hAnsi="Times New Roman" w:ascii="Times New Roman"/>
          <w:sz w:val="24"/>
          <w:szCs w:val="24"/>
        </w:rPr>
        <w:t xml:space="preserve"> gradiva (isto nikada nije bilo sređivano niti izlučivano od osnutka tvrtke 1996. godine), trošak procjene  nekretnina i trošak nagrade stečajnog upravitelja. </w:t>
      </w: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lastRenderedPageBreak/>
        <w:t>Trošak vođenja knjigovodstva iznosio je 350,00 kn mjesečno.</w:t>
      </w: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 xml:space="preserve">Stečajni sudac je konačnu nagradu stečajnom upravitelju odredio svojim rješenjem broj: 6 St-174/13-80 od 16.12.2016.g. u iznosu od 11.139,20 kn neto što je u skladu s primjenom postotka određivanja nagrade iz čl. 4. st. 1. Uredbe o kriterijima i načinu obračuna i plaćanja nagrada stečajnim upraviteljima (NN 189/03) i u iznosu od 5.950,75 kn bruto za imovinu unovčenu nakon stupanja na snagu nove na snagu  Uredbe o kriterijima i načinu obračuna i plaćanja nagrada stečajnim upraviteljima (NN 105/15), a sve sukladno odredbi članka 16. st. 1. i 2. nove Uredbe.   </w:t>
      </w:r>
    </w:p>
    <w:p w:rsidRDefault="00582FB8" w:rsidP="00DF7A5E" w:rsidR="00582FB8">
      <w:pPr>
        <w:spacing w:after="120"/>
        <w:rPr>
          <w:b/>
          <w:sz w:val="24"/>
          <w:szCs w:val="24"/>
          <w:lang w:val="pl-PL"/>
        </w:rPr>
      </w:pPr>
    </w:p>
    <w:p w:rsidRDefault="00582FB8" w:rsidP="00582FB8" w:rsidR="00582FB8">
      <w:pPr>
        <w:spacing w:after="120"/>
        <w:jc w:val="both"/>
        <w:rPr>
          <w:b/>
        </w:rPr>
      </w:pPr>
      <w:r>
        <w:rPr>
          <w:b/>
        </w:rPr>
        <w:t>4.1. Lista priznatih tražbina koje se uzimaju u obzir kod završne diobe</w:t>
      </w: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817"/>
        <w:gridCol w:w="3825"/>
        <w:gridCol w:w="2322"/>
        <w:gridCol w:w="2322"/>
      </w:tblGrid>
      <w:tr w:rsidTr="00582FB8" w:rsidR="00582FB8">
        <w:tc>
          <w:tcPr>
            <w:tcW w:type="dxa" w:w="817"/>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sz w:val="24"/>
                <w:szCs w:val="24"/>
              </w:rPr>
            </w:pPr>
            <w:proofErr w:type="spellStart"/>
            <w:r>
              <w:rPr>
                <w:b/>
                <w:sz w:val="24"/>
                <w:szCs w:val="24"/>
              </w:rPr>
              <w:t>R.b</w:t>
            </w:r>
            <w:proofErr w:type="spellEnd"/>
            <w:r>
              <w:rPr>
                <w:b/>
                <w:sz w:val="24"/>
                <w:szCs w:val="24"/>
              </w:rPr>
              <w:t>.</w:t>
            </w:r>
          </w:p>
        </w:tc>
        <w:tc>
          <w:tcPr>
            <w:tcW w:type="dxa" w:w="3825"/>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sz w:val="24"/>
                <w:szCs w:val="24"/>
              </w:rPr>
            </w:pPr>
            <w:r>
              <w:rPr>
                <w:b/>
                <w:sz w:val="24"/>
                <w:szCs w:val="24"/>
              </w:rPr>
              <w:t>Naziv/ime vjerovnika</w:t>
            </w:r>
          </w:p>
        </w:tc>
        <w:tc>
          <w:tcPr>
            <w:tcW w:type="dxa" w:w="2322"/>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sz w:val="24"/>
                <w:szCs w:val="24"/>
              </w:rPr>
            </w:pPr>
            <w:r>
              <w:rPr>
                <w:b/>
                <w:sz w:val="24"/>
                <w:szCs w:val="24"/>
              </w:rPr>
              <w:t>Osnova tražbine</w:t>
            </w:r>
          </w:p>
        </w:tc>
        <w:tc>
          <w:tcPr>
            <w:tcW w:type="dxa" w:w="2322"/>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center"/>
              <w:rPr>
                <w:b/>
                <w:sz w:val="24"/>
                <w:szCs w:val="24"/>
              </w:rPr>
            </w:pPr>
            <w:r>
              <w:rPr>
                <w:b/>
                <w:sz w:val="24"/>
                <w:szCs w:val="24"/>
              </w:rPr>
              <w:t>Iznos priznate tražbine u kn</w:t>
            </w:r>
          </w:p>
        </w:tc>
      </w:tr>
      <w:tr w:rsidTr="00582FB8" w:rsidR="00582FB8">
        <w:tc>
          <w:tcPr>
            <w:tcW w:type="dxa" w:w="817"/>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sz w:val="24"/>
                <w:szCs w:val="24"/>
              </w:rPr>
            </w:pPr>
            <w:r>
              <w:rPr>
                <w:sz w:val="24"/>
                <w:szCs w:val="24"/>
              </w:rPr>
              <w:t>1.</w:t>
            </w:r>
          </w:p>
        </w:tc>
        <w:tc>
          <w:tcPr>
            <w:tcW w:type="dxa" w:w="3825"/>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sz w:val="24"/>
                <w:szCs w:val="24"/>
              </w:rPr>
            </w:pPr>
            <w:r>
              <w:rPr>
                <w:sz w:val="24"/>
                <w:szCs w:val="24"/>
              </w:rPr>
              <w:t xml:space="preserve">Roberta </w:t>
            </w:r>
            <w:proofErr w:type="spellStart"/>
            <w:r>
              <w:rPr>
                <w:sz w:val="24"/>
                <w:szCs w:val="24"/>
              </w:rPr>
              <w:t>Naglav</w:t>
            </w:r>
            <w:proofErr w:type="spellEnd"/>
            <w:r>
              <w:rPr>
                <w:sz w:val="24"/>
                <w:szCs w:val="24"/>
              </w:rPr>
              <w:t>-</w:t>
            </w:r>
            <w:proofErr w:type="spellStart"/>
            <w:r>
              <w:rPr>
                <w:sz w:val="24"/>
                <w:szCs w:val="24"/>
              </w:rPr>
              <w:t>Hardt</w:t>
            </w:r>
            <w:proofErr w:type="spellEnd"/>
            <w:r>
              <w:rPr>
                <w:sz w:val="24"/>
                <w:szCs w:val="24"/>
              </w:rPr>
              <w:t xml:space="preserve">, Osijek, Trg bana </w:t>
            </w:r>
            <w:proofErr w:type="spellStart"/>
            <w:r>
              <w:rPr>
                <w:sz w:val="24"/>
                <w:szCs w:val="24"/>
              </w:rPr>
              <w:t>J.Jelačića</w:t>
            </w:r>
            <w:proofErr w:type="spellEnd"/>
            <w:r>
              <w:rPr>
                <w:sz w:val="24"/>
                <w:szCs w:val="24"/>
              </w:rPr>
              <w:t xml:space="preserve"> 5</w:t>
            </w:r>
          </w:p>
          <w:p w:rsidRDefault="00582FB8" w:rsidR="00582FB8">
            <w:pPr>
              <w:pStyle w:val="Bezproreda"/>
              <w:rPr>
                <w:sz w:val="24"/>
                <w:szCs w:val="24"/>
              </w:rPr>
            </w:pPr>
            <w:r>
              <w:rPr>
                <w:sz w:val="24"/>
                <w:szCs w:val="24"/>
              </w:rPr>
              <w:t>OIB: 03837089925</w:t>
            </w:r>
          </w:p>
        </w:tc>
        <w:tc>
          <w:tcPr>
            <w:tcW w:type="dxa" w:w="2322"/>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sz w:val="24"/>
                <w:szCs w:val="24"/>
              </w:rPr>
            </w:pPr>
            <w:r>
              <w:rPr>
                <w:sz w:val="24"/>
                <w:szCs w:val="24"/>
              </w:rPr>
              <w:t>Neisplaćene plaće i otpremnina</w:t>
            </w:r>
          </w:p>
        </w:tc>
        <w:tc>
          <w:tcPr>
            <w:tcW w:type="dxa" w:w="2322"/>
            <w:tcBorders>
              <w:top w:space="0" w:sz="4" w:color="000000" w:val="single"/>
              <w:left w:space="0" w:sz="4" w:color="000000" w:val="single"/>
              <w:bottom w:space="0" w:sz="4" w:color="000000" w:val="single"/>
              <w:right w:space="0" w:sz="4" w:color="000000" w:val="single"/>
            </w:tcBorders>
          </w:tcPr>
          <w:p w:rsidRDefault="00582FB8" w:rsidR="00582FB8">
            <w:pPr>
              <w:pStyle w:val="Bezproreda"/>
              <w:rPr>
                <w:sz w:val="24"/>
                <w:szCs w:val="24"/>
              </w:rPr>
            </w:pPr>
          </w:p>
          <w:p w:rsidRDefault="00582FB8" w:rsidR="00582FB8">
            <w:pPr>
              <w:pStyle w:val="Bezproreda"/>
              <w:rPr>
                <w:sz w:val="24"/>
                <w:szCs w:val="24"/>
              </w:rPr>
            </w:pPr>
            <w:r>
              <w:rPr>
                <w:sz w:val="24"/>
                <w:szCs w:val="24"/>
              </w:rPr>
              <w:t>40.943,43</w:t>
            </w:r>
          </w:p>
        </w:tc>
      </w:tr>
      <w:tr w:rsidTr="00582FB8" w:rsidR="00582FB8">
        <w:tc>
          <w:tcPr>
            <w:tcW w:type="dxa" w:w="817"/>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2.</w:t>
            </w:r>
          </w:p>
        </w:tc>
        <w:tc>
          <w:tcPr>
            <w:tcW w:type="dxa" w:w="3825"/>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 xml:space="preserve">Ukupno </w:t>
            </w:r>
          </w:p>
        </w:tc>
        <w:tc>
          <w:tcPr>
            <w:tcW w:type="dxa" w:w="2322"/>
            <w:tcBorders>
              <w:top w:space="0" w:sz="4" w:color="000000" w:val="single"/>
              <w:left w:space="0" w:sz="4" w:color="000000" w:val="single"/>
              <w:bottom w:space="0" w:sz="4" w:color="000000" w:val="single"/>
              <w:right w:space="0" w:sz="4" w:color="000000" w:val="single"/>
            </w:tcBorders>
          </w:tcPr>
          <w:p w:rsidRDefault="00582FB8" w:rsidR="00582FB8">
            <w:pPr>
              <w:pStyle w:val="Bezproreda"/>
              <w:rPr>
                <w:b/>
                <w:sz w:val="24"/>
                <w:szCs w:val="24"/>
              </w:rPr>
            </w:pPr>
          </w:p>
        </w:tc>
        <w:tc>
          <w:tcPr>
            <w:tcW w:type="dxa" w:w="2322"/>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40.943,43</w:t>
            </w:r>
          </w:p>
        </w:tc>
      </w:tr>
    </w:tbl>
    <w:p w:rsidRDefault="00582FB8" w:rsidP="00582FB8" w:rsidR="00582FB8">
      <w:pPr>
        <w:spacing w:after="120"/>
        <w:jc w:val="both"/>
        <w:rPr>
          <w:b/>
        </w:rPr>
      </w:pPr>
    </w:p>
    <w:p w:rsidRDefault="00582FB8" w:rsidP="00582FB8" w:rsidR="00582FB8" w:rsidRPr="00582FB8">
      <w:pPr>
        <w:pStyle w:val="Bezproreda"/>
        <w:jc w:val="both"/>
        <w:rPr>
          <w:rFonts w:eastAsia="Times New Roman" w:hAnsi="Times New Roman" w:ascii="Times New Roman"/>
          <w:sz w:val="24"/>
          <w:szCs w:val="24"/>
          <w:lang w:eastAsia="hr-HR"/>
        </w:rPr>
      </w:pPr>
      <w:r w:rsidRPr="00582FB8">
        <w:rPr>
          <w:rFonts w:hAnsi="Times New Roman" w:ascii="Times New Roman"/>
          <w:sz w:val="24"/>
          <w:szCs w:val="24"/>
        </w:rPr>
        <w:t xml:space="preserve">Stanje na žiro računu stečajnog dužnika na dan 31.01.2017.g. iznosi 34.488,97 kn. </w:t>
      </w: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Iz tih sredstava potrebno je prije diobe namiriti – rezervirati:</w:t>
      </w: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preostale knjigovodstvene usluge</w:t>
      </w:r>
      <w:r w:rsidRPr="00582FB8">
        <w:rPr>
          <w:rFonts w:hAnsi="Times New Roman" w:ascii="Times New Roman"/>
          <w:sz w:val="24"/>
          <w:szCs w:val="24"/>
        </w:rPr>
        <w:tab/>
      </w:r>
      <w:r w:rsidRPr="00582FB8">
        <w:rPr>
          <w:rFonts w:hAnsi="Times New Roman" w:ascii="Times New Roman"/>
          <w:sz w:val="24"/>
          <w:szCs w:val="24"/>
        </w:rPr>
        <w:tab/>
      </w:r>
      <w:r w:rsidRPr="00582FB8">
        <w:rPr>
          <w:rFonts w:hAnsi="Times New Roman" w:ascii="Times New Roman"/>
          <w:sz w:val="24"/>
          <w:szCs w:val="24"/>
        </w:rPr>
        <w:tab/>
      </w:r>
      <w:r w:rsidRPr="00582FB8">
        <w:rPr>
          <w:rFonts w:hAnsi="Times New Roman" w:ascii="Times New Roman"/>
          <w:sz w:val="24"/>
          <w:szCs w:val="24"/>
        </w:rPr>
        <w:tab/>
        <w:t>4.000,00 kn</w:t>
      </w: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paušalna sudska pristojba</w:t>
      </w:r>
      <w:r w:rsidRPr="00582FB8">
        <w:rPr>
          <w:rFonts w:hAnsi="Times New Roman" w:ascii="Times New Roman"/>
          <w:sz w:val="24"/>
          <w:szCs w:val="24"/>
        </w:rPr>
        <w:tab/>
      </w:r>
      <w:r w:rsidRPr="00582FB8">
        <w:rPr>
          <w:rFonts w:hAnsi="Times New Roman" w:ascii="Times New Roman"/>
          <w:sz w:val="24"/>
          <w:szCs w:val="24"/>
        </w:rPr>
        <w:tab/>
      </w:r>
      <w:r w:rsidRPr="00582FB8">
        <w:rPr>
          <w:rFonts w:hAnsi="Times New Roman" w:ascii="Times New Roman"/>
          <w:sz w:val="24"/>
          <w:szCs w:val="24"/>
        </w:rPr>
        <w:tab/>
      </w:r>
      <w:r w:rsidRPr="00582FB8">
        <w:rPr>
          <w:rFonts w:hAnsi="Times New Roman" w:ascii="Times New Roman"/>
          <w:sz w:val="24"/>
          <w:szCs w:val="24"/>
        </w:rPr>
        <w:tab/>
      </w:r>
      <w:r w:rsidRPr="00582FB8">
        <w:rPr>
          <w:rFonts w:hAnsi="Times New Roman" w:ascii="Times New Roman"/>
          <w:sz w:val="24"/>
          <w:szCs w:val="24"/>
        </w:rPr>
        <w:tab/>
        <w:t>2.000,00 kn</w:t>
      </w:r>
    </w:p>
    <w:p w:rsidRDefault="00582FB8" w:rsidP="00582FB8" w:rsidR="00582FB8" w:rsidRPr="00582FB8">
      <w:pPr>
        <w:pStyle w:val="Bezproreda"/>
        <w:jc w:val="both"/>
        <w:rPr>
          <w:rFonts w:hAnsi="Times New Roman" w:ascii="Times New Roman"/>
          <w:sz w:val="24"/>
          <w:szCs w:val="24"/>
          <w:u w:val="single"/>
        </w:rPr>
      </w:pPr>
      <w:r w:rsidRPr="00582FB8">
        <w:rPr>
          <w:rFonts w:hAnsi="Times New Roman" w:ascii="Times New Roman"/>
          <w:sz w:val="24"/>
          <w:szCs w:val="24"/>
          <w:u w:val="single"/>
        </w:rPr>
        <w:t>trošak zatvaranja računa</w:t>
      </w:r>
      <w:r w:rsidRPr="00582FB8">
        <w:rPr>
          <w:rFonts w:hAnsi="Times New Roman" w:ascii="Times New Roman"/>
          <w:sz w:val="24"/>
          <w:szCs w:val="24"/>
          <w:u w:val="single"/>
        </w:rPr>
        <w:tab/>
      </w:r>
      <w:r w:rsidRPr="00582FB8">
        <w:rPr>
          <w:rFonts w:hAnsi="Times New Roman" w:ascii="Times New Roman"/>
          <w:sz w:val="24"/>
          <w:szCs w:val="24"/>
          <w:u w:val="single"/>
        </w:rPr>
        <w:tab/>
      </w:r>
      <w:r w:rsidRPr="00582FB8">
        <w:rPr>
          <w:rFonts w:hAnsi="Times New Roman" w:ascii="Times New Roman"/>
          <w:sz w:val="24"/>
          <w:szCs w:val="24"/>
          <w:u w:val="single"/>
        </w:rPr>
        <w:tab/>
      </w:r>
      <w:r w:rsidRPr="00582FB8">
        <w:rPr>
          <w:rFonts w:hAnsi="Times New Roman" w:ascii="Times New Roman"/>
          <w:sz w:val="24"/>
          <w:szCs w:val="24"/>
          <w:u w:val="single"/>
        </w:rPr>
        <w:tab/>
      </w:r>
      <w:r w:rsidRPr="00582FB8">
        <w:rPr>
          <w:rFonts w:hAnsi="Times New Roman" w:ascii="Times New Roman"/>
          <w:sz w:val="24"/>
          <w:szCs w:val="24"/>
          <w:u w:val="single"/>
        </w:rPr>
        <w:tab/>
        <w:t xml:space="preserve">   350,00 kn</w:t>
      </w: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Ukupno:</w:t>
      </w:r>
      <w:r w:rsidRPr="00582FB8">
        <w:rPr>
          <w:rFonts w:hAnsi="Times New Roman" w:ascii="Times New Roman"/>
          <w:sz w:val="24"/>
          <w:szCs w:val="24"/>
        </w:rPr>
        <w:tab/>
      </w:r>
      <w:r w:rsidRPr="00582FB8">
        <w:rPr>
          <w:rFonts w:hAnsi="Times New Roman" w:ascii="Times New Roman"/>
          <w:sz w:val="24"/>
          <w:szCs w:val="24"/>
        </w:rPr>
        <w:tab/>
      </w:r>
      <w:r w:rsidRPr="00582FB8">
        <w:rPr>
          <w:rFonts w:hAnsi="Times New Roman" w:ascii="Times New Roman"/>
          <w:sz w:val="24"/>
          <w:szCs w:val="24"/>
        </w:rPr>
        <w:tab/>
      </w:r>
      <w:r w:rsidRPr="00582FB8">
        <w:rPr>
          <w:rFonts w:hAnsi="Times New Roman" w:ascii="Times New Roman"/>
          <w:sz w:val="24"/>
          <w:szCs w:val="24"/>
        </w:rPr>
        <w:tab/>
      </w:r>
      <w:r w:rsidRPr="00582FB8">
        <w:rPr>
          <w:rFonts w:hAnsi="Times New Roman" w:ascii="Times New Roman"/>
          <w:sz w:val="24"/>
          <w:szCs w:val="24"/>
        </w:rPr>
        <w:tab/>
      </w:r>
      <w:r w:rsidRPr="00582FB8">
        <w:rPr>
          <w:rFonts w:hAnsi="Times New Roman" w:ascii="Times New Roman"/>
          <w:sz w:val="24"/>
          <w:szCs w:val="24"/>
        </w:rPr>
        <w:tab/>
      </w:r>
      <w:r w:rsidRPr="00582FB8">
        <w:rPr>
          <w:rFonts w:hAnsi="Times New Roman" w:ascii="Times New Roman"/>
          <w:sz w:val="24"/>
          <w:szCs w:val="24"/>
        </w:rPr>
        <w:tab/>
        <w:t>6.350,00 kn</w:t>
      </w:r>
    </w:p>
    <w:p w:rsidRDefault="00582FB8" w:rsidP="00582FB8" w:rsidR="00582FB8" w:rsidRPr="00582FB8">
      <w:pPr>
        <w:pStyle w:val="Bezproreda"/>
        <w:jc w:val="both"/>
        <w:rPr>
          <w:rFonts w:hAnsi="Times New Roman" w:ascii="Times New Roman"/>
          <w:sz w:val="24"/>
          <w:szCs w:val="24"/>
        </w:rPr>
      </w:pPr>
    </w:p>
    <w:p w:rsidRDefault="00582FB8" w:rsidP="00582FB8" w:rsidR="00582FB8" w:rsidRPr="00582FB8">
      <w:pPr>
        <w:pStyle w:val="Bezproreda"/>
        <w:jc w:val="both"/>
        <w:rPr>
          <w:rFonts w:hAnsi="Times New Roman" w:ascii="Times New Roman"/>
          <w:sz w:val="24"/>
          <w:szCs w:val="24"/>
        </w:rPr>
      </w:pPr>
      <w:r w:rsidRPr="00582FB8">
        <w:rPr>
          <w:rFonts w:hAnsi="Times New Roman" w:ascii="Times New Roman"/>
          <w:sz w:val="24"/>
          <w:szCs w:val="24"/>
        </w:rPr>
        <w:t xml:space="preserve">Slijedom navedenog za namirenje vjerovnika I. višeg isplatnog reda na raspolaganju je iznos od </w:t>
      </w:r>
      <w:r w:rsidRPr="00582FB8">
        <w:rPr>
          <w:rFonts w:hAnsi="Times New Roman" w:ascii="Times New Roman"/>
          <w:color w:val="000000"/>
          <w:sz w:val="24"/>
          <w:szCs w:val="24"/>
        </w:rPr>
        <w:t xml:space="preserve">28.005,31  kn </w:t>
      </w:r>
      <w:r w:rsidRPr="00582FB8">
        <w:rPr>
          <w:rFonts w:hAnsi="Times New Roman" w:ascii="Times New Roman"/>
          <w:sz w:val="24"/>
          <w:szCs w:val="24"/>
        </w:rPr>
        <w:t>čime će se vjerovnik namiriti s iznosom od 68,40% priznate tražbine.</w:t>
      </w:r>
    </w:p>
    <w:p w:rsidRDefault="00582FB8" w:rsidP="00582FB8" w:rsidR="00582FB8" w:rsidRPr="00582FB8">
      <w:pPr>
        <w:pStyle w:val="Bezproreda"/>
        <w:jc w:val="both"/>
        <w:rPr>
          <w:rFonts w:hAnsi="Times New Roman" w:ascii="Times New Roman"/>
          <w:sz w:val="24"/>
          <w:szCs w:val="24"/>
        </w:rPr>
      </w:pPr>
    </w:p>
    <w:p w:rsidRDefault="00582FB8" w:rsidP="00582FB8" w:rsidR="00582FB8">
      <w:pPr>
        <w:pStyle w:val="Bezproreda"/>
        <w:rPr>
          <w:sz w:val="24"/>
          <w:szCs w:val="24"/>
        </w:rPr>
      </w:pPr>
    </w:p>
    <w:p w:rsidRDefault="00582FB8" w:rsidP="00582FB8" w:rsidR="00582FB8">
      <w:pPr>
        <w:pStyle w:val="Bezproreda"/>
        <w:rPr>
          <w:b/>
          <w:sz w:val="24"/>
          <w:szCs w:val="24"/>
        </w:rPr>
      </w:pPr>
      <w:r>
        <w:rPr>
          <w:b/>
          <w:sz w:val="24"/>
          <w:szCs w:val="24"/>
        </w:rPr>
        <w:t xml:space="preserve"> Prijedlog iznosa namirenja jedinog vjerovnika I. višeg isplatnog reda</w:t>
      </w:r>
    </w:p>
    <w:p w:rsidRDefault="00582FB8" w:rsidP="00582FB8" w:rsidR="00582FB8">
      <w:pPr>
        <w:pStyle w:val="Bezproreda"/>
        <w:rPr>
          <w:b/>
          <w:sz w:val="24"/>
          <w:szCs w:val="24"/>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43"/>
        <w:gridCol w:w="2584"/>
        <w:gridCol w:w="1984"/>
        <w:gridCol w:w="1843"/>
        <w:gridCol w:w="1843"/>
      </w:tblGrid>
      <w:tr w:rsidTr="00582FB8" w:rsidR="00582FB8">
        <w:tc>
          <w:tcPr>
            <w:tcW w:type="dxa" w:w="643"/>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proofErr w:type="spellStart"/>
            <w:r>
              <w:rPr>
                <w:b/>
                <w:sz w:val="24"/>
                <w:szCs w:val="24"/>
              </w:rPr>
              <w:t>R.b</w:t>
            </w:r>
            <w:proofErr w:type="spellEnd"/>
            <w:r>
              <w:rPr>
                <w:b/>
                <w:sz w:val="24"/>
                <w:szCs w:val="24"/>
              </w:rPr>
              <w:t>.</w:t>
            </w:r>
          </w:p>
        </w:tc>
        <w:tc>
          <w:tcPr>
            <w:tcW w:type="dxa" w:w="258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rPr>
              <w:t>Ime i prezime, adresa vjerovnika i OIB</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Iznos priznate tražbine u kn</w:t>
            </w:r>
          </w:p>
        </w:tc>
        <w:tc>
          <w:tcPr>
            <w:tcW w:type="dxa" w:w="1843"/>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Iznos namirenja u kn</w:t>
            </w:r>
          </w:p>
        </w:tc>
        <w:tc>
          <w:tcPr>
            <w:tcW w:type="dxa" w:w="1843"/>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Razlika – nije namireno u kn</w:t>
            </w:r>
          </w:p>
        </w:tc>
      </w:tr>
      <w:tr w:rsidTr="00582FB8" w:rsidR="00582FB8">
        <w:tc>
          <w:tcPr>
            <w:tcW w:type="dxa" w:w="643"/>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sz w:val="24"/>
                <w:szCs w:val="24"/>
              </w:rPr>
            </w:pPr>
            <w:r>
              <w:rPr>
                <w:sz w:val="24"/>
                <w:szCs w:val="24"/>
              </w:rPr>
              <w:t>1.</w:t>
            </w:r>
          </w:p>
        </w:tc>
        <w:tc>
          <w:tcPr>
            <w:tcW w:type="dxa" w:w="258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sz w:val="24"/>
                <w:szCs w:val="24"/>
              </w:rPr>
            </w:pPr>
            <w:r>
              <w:rPr>
                <w:sz w:val="24"/>
                <w:szCs w:val="24"/>
              </w:rPr>
              <w:t xml:space="preserve">Roberta </w:t>
            </w:r>
            <w:proofErr w:type="spellStart"/>
            <w:r>
              <w:rPr>
                <w:sz w:val="24"/>
                <w:szCs w:val="24"/>
              </w:rPr>
              <w:t>Naglav</w:t>
            </w:r>
            <w:proofErr w:type="spellEnd"/>
            <w:r>
              <w:rPr>
                <w:sz w:val="24"/>
                <w:szCs w:val="24"/>
              </w:rPr>
              <w:t>-</w:t>
            </w:r>
            <w:proofErr w:type="spellStart"/>
            <w:r>
              <w:rPr>
                <w:sz w:val="24"/>
                <w:szCs w:val="24"/>
              </w:rPr>
              <w:t>Hardt</w:t>
            </w:r>
            <w:proofErr w:type="spellEnd"/>
            <w:r>
              <w:rPr>
                <w:sz w:val="24"/>
                <w:szCs w:val="24"/>
              </w:rPr>
              <w:t xml:space="preserve">, Osijek, Trg bana </w:t>
            </w:r>
            <w:proofErr w:type="spellStart"/>
            <w:r>
              <w:rPr>
                <w:sz w:val="24"/>
                <w:szCs w:val="24"/>
              </w:rPr>
              <w:t>J.Jelačića</w:t>
            </w:r>
            <w:proofErr w:type="spellEnd"/>
            <w:r>
              <w:rPr>
                <w:sz w:val="24"/>
                <w:szCs w:val="24"/>
              </w:rPr>
              <w:t xml:space="preserve"> 5, OIB: 03837089925</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sz w:val="24"/>
                <w:szCs w:val="24"/>
              </w:rPr>
            </w:pPr>
            <w:r>
              <w:rPr>
                <w:sz w:val="24"/>
                <w:szCs w:val="24"/>
              </w:rPr>
              <w:t>40.943,43</w:t>
            </w:r>
          </w:p>
        </w:tc>
        <w:tc>
          <w:tcPr>
            <w:tcW w:type="dxa" w:w="1843"/>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sz w:val="24"/>
                <w:szCs w:val="24"/>
              </w:rPr>
            </w:pPr>
            <w:r>
              <w:rPr>
                <w:sz w:val="24"/>
                <w:szCs w:val="24"/>
              </w:rPr>
              <w:t>28.005,31</w:t>
            </w:r>
          </w:p>
        </w:tc>
        <w:tc>
          <w:tcPr>
            <w:tcW w:type="dxa" w:w="1843"/>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sz w:val="24"/>
                <w:szCs w:val="24"/>
              </w:rPr>
            </w:pPr>
            <w:r>
              <w:rPr>
                <w:rFonts w:hAnsi="Cambria" w:ascii="Cambria"/>
              </w:rPr>
              <w:t xml:space="preserve">12.938,12   </w:t>
            </w:r>
          </w:p>
        </w:tc>
      </w:tr>
      <w:tr w:rsidTr="00582FB8" w:rsidR="00582FB8">
        <w:tc>
          <w:tcPr>
            <w:tcW w:type="dxa" w:w="643"/>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sz w:val="24"/>
                <w:szCs w:val="24"/>
              </w:rPr>
            </w:pPr>
            <w:r>
              <w:rPr>
                <w:b/>
                <w:sz w:val="24"/>
                <w:szCs w:val="24"/>
              </w:rPr>
              <w:t>2.</w:t>
            </w:r>
          </w:p>
        </w:tc>
        <w:tc>
          <w:tcPr>
            <w:tcW w:type="dxa" w:w="258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rPr>
                <w:b/>
              </w:rPr>
            </w:pPr>
            <w:r>
              <w:rPr>
                <w:b/>
              </w:rPr>
              <w:t xml:space="preserve">Ukupno </w:t>
            </w:r>
          </w:p>
        </w:tc>
        <w:tc>
          <w:tcPr>
            <w:tcW w:type="dxa" w:w="1984"/>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sz w:val="24"/>
                <w:szCs w:val="24"/>
              </w:rPr>
            </w:pPr>
            <w:r>
              <w:rPr>
                <w:b/>
                <w:sz w:val="24"/>
                <w:szCs w:val="24"/>
              </w:rPr>
              <w:t>40.943,43</w:t>
            </w:r>
          </w:p>
        </w:tc>
        <w:tc>
          <w:tcPr>
            <w:tcW w:type="dxa" w:w="1843"/>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sz w:val="24"/>
                <w:szCs w:val="24"/>
              </w:rPr>
            </w:pPr>
            <w:r>
              <w:rPr>
                <w:b/>
                <w:sz w:val="24"/>
                <w:szCs w:val="24"/>
              </w:rPr>
              <w:t>28.005,31</w:t>
            </w:r>
          </w:p>
        </w:tc>
        <w:tc>
          <w:tcPr>
            <w:tcW w:type="dxa" w:w="1843"/>
            <w:tcBorders>
              <w:top w:space="0" w:sz="4" w:color="000000" w:val="single"/>
              <w:left w:space="0" w:sz="4" w:color="000000" w:val="single"/>
              <w:bottom w:space="0" w:sz="4" w:color="000000" w:val="single"/>
              <w:right w:space="0" w:sz="4" w:color="000000" w:val="single"/>
            </w:tcBorders>
            <w:hideMark/>
          </w:tcPr>
          <w:p w:rsidRDefault="00582FB8" w:rsidR="00582FB8">
            <w:pPr>
              <w:pStyle w:val="Bezproreda"/>
              <w:jc w:val="right"/>
              <w:rPr>
                <w:b/>
                <w:sz w:val="24"/>
                <w:szCs w:val="24"/>
              </w:rPr>
            </w:pPr>
            <w:r>
              <w:rPr>
                <w:b/>
                <w:sz w:val="24"/>
                <w:szCs w:val="24"/>
              </w:rPr>
              <w:t>12.938,12</w:t>
            </w:r>
          </w:p>
        </w:tc>
      </w:tr>
    </w:tbl>
    <w:p w:rsidRDefault="00582FB8" w:rsidP="00582FB8" w:rsidR="00582FB8">
      <w:pPr>
        <w:pStyle w:val="Bezproreda"/>
        <w:rPr>
          <w:rFonts w:hAnsi="Times New Roman" w:ascii="Times New Roman"/>
          <w:b/>
          <w:sz w:val="24"/>
          <w:szCs w:val="24"/>
        </w:rPr>
      </w:pPr>
    </w:p>
    <w:p w:rsidRDefault="00582FB8" w:rsidP="00582FB8" w:rsidR="00582FB8">
      <w:pPr>
        <w:pStyle w:val="Bezproreda"/>
        <w:ind w:firstLine="708"/>
        <w:jc w:val="both"/>
        <w:rPr>
          <w:rFonts w:hAnsi="Times New Roman" w:ascii="Times New Roman"/>
          <w:sz w:val="24"/>
          <w:szCs w:val="24"/>
        </w:rPr>
      </w:pPr>
      <w:r>
        <w:rPr>
          <w:rFonts w:hAnsi="Times New Roman" w:ascii="Times New Roman"/>
          <w:sz w:val="24"/>
          <w:szCs w:val="24"/>
        </w:rPr>
        <w:t>Sukladno čl. 184. st 2. Stečajnog zakona (NN 44/96 – 133/12) u svezi s čl. 441. Stečajnog zakona (NN 71/2015) zbroj tražbina i raspoloživi iznos iz stečajne mase koji će se raspodijeliti vjerovnicima objavljen je u Narodnim Novinama broj: 7 od 25.01.2017.g.</w:t>
      </w:r>
    </w:p>
    <w:p w:rsidRDefault="00582FB8" w:rsidP="00582FB8" w:rsidR="00582FB8">
      <w:pPr>
        <w:pStyle w:val="Bezproreda"/>
        <w:jc w:val="both"/>
        <w:rPr>
          <w:rFonts w:hAnsi="Times New Roman" w:ascii="Times New Roman"/>
          <w:sz w:val="24"/>
          <w:szCs w:val="24"/>
        </w:rPr>
      </w:pPr>
    </w:p>
    <w:p w:rsidRDefault="00582FB8" w:rsidP="00582FB8" w:rsidR="00582FB8">
      <w:pPr>
        <w:pStyle w:val="Bezproreda"/>
        <w:jc w:val="both"/>
        <w:rPr>
          <w:rFonts w:hAnsi="Times New Roman" w:ascii="Times New Roman"/>
          <w:sz w:val="24"/>
          <w:szCs w:val="24"/>
        </w:rPr>
      </w:pPr>
      <w:r>
        <w:rPr>
          <w:rFonts w:hAnsi="Times New Roman" w:ascii="Times New Roman"/>
          <w:sz w:val="24"/>
          <w:szCs w:val="24"/>
        </w:rPr>
        <w:tab/>
        <w:t>Stečajna upraviteljica predl</w:t>
      </w:r>
      <w:r w:rsidR="00DF7A5E">
        <w:rPr>
          <w:rFonts w:hAnsi="Times New Roman" w:ascii="Times New Roman"/>
          <w:sz w:val="24"/>
          <w:szCs w:val="24"/>
        </w:rPr>
        <w:t>ožila je</w:t>
      </w:r>
      <w:r>
        <w:rPr>
          <w:rFonts w:hAnsi="Times New Roman" w:ascii="Times New Roman"/>
          <w:sz w:val="24"/>
          <w:szCs w:val="24"/>
        </w:rPr>
        <w:t xml:space="preserve"> da se zaključi stečajni postupak sukladno čl. 196 SZ.</w:t>
      </w:r>
    </w:p>
    <w:p w:rsidRDefault="00753198" w:rsidP="00A261B1" w:rsidR="001539F0" w:rsidRPr="00A261B1">
      <w:pPr>
        <w:pStyle w:val="Bezproreda"/>
        <w:jc w:val="both"/>
        <w:rPr>
          <w:rFonts w:hAnsi="Times New Roman" w:ascii="Times New Roman"/>
          <w:sz w:val="24"/>
          <w:szCs w:val="24"/>
        </w:rPr>
      </w:pPr>
      <w:r w:rsidRPr="00AC176B">
        <w:tab/>
      </w:r>
    </w:p>
    <w:p w:rsidRDefault="001539F0" w:rsidP="00A261B1" w:rsidR="00273331">
      <w:pPr>
        <w:pStyle w:val="Bezproreda"/>
        <w:jc w:val="both"/>
        <w:rPr>
          <w:rFonts w:hAnsi="Times New Roman" w:ascii="Times New Roman"/>
          <w:sz w:val="24"/>
          <w:szCs w:val="24"/>
        </w:rPr>
      </w:pPr>
      <w:r w:rsidRPr="00A261B1">
        <w:rPr>
          <w:rFonts w:hAnsi="Times New Roman" w:ascii="Times New Roman"/>
          <w:sz w:val="24"/>
          <w:szCs w:val="24"/>
        </w:rPr>
        <w:lastRenderedPageBreak/>
        <w:tab/>
        <w:t xml:space="preserve">ŽDO se suglasio s </w:t>
      </w:r>
      <w:r w:rsidR="00EB7157" w:rsidRPr="00A261B1">
        <w:rPr>
          <w:rFonts w:hAnsi="Times New Roman" w:ascii="Times New Roman"/>
          <w:sz w:val="24"/>
          <w:szCs w:val="24"/>
        </w:rPr>
        <w:t>prijedlogom stečajn</w:t>
      </w:r>
      <w:r w:rsidR="00582FB8">
        <w:rPr>
          <w:rFonts w:hAnsi="Times New Roman" w:ascii="Times New Roman"/>
          <w:sz w:val="24"/>
          <w:szCs w:val="24"/>
        </w:rPr>
        <w:t>e</w:t>
      </w:r>
      <w:r w:rsidR="00EB7157" w:rsidRPr="00A261B1">
        <w:rPr>
          <w:rFonts w:hAnsi="Times New Roman" w:ascii="Times New Roman"/>
          <w:sz w:val="24"/>
          <w:szCs w:val="24"/>
        </w:rPr>
        <w:t xml:space="preserve"> upravitelj</w:t>
      </w:r>
      <w:r w:rsidR="00582FB8">
        <w:rPr>
          <w:rFonts w:hAnsi="Times New Roman" w:ascii="Times New Roman"/>
          <w:sz w:val="24"/>
          <w:szCs w:val="24"/>
        </w:rPr>
        <w:t>ice</w:t>
      </w:r>
      <w:r w:rsidR="00EB7157" w:rsidRPr="00A261B1">
        <w:rPr>
          <w:rFonts w:hAnsi="Times New Roman" w:ascii="Times New Roman"/>
          <w:sz w:val="24"/>
          <w:szCs w:val="24"/>
        </w:rPr>
        <w:t xml:space="preserve"> te je donesena odluka kojom je usvojeno završno izvješće stečajn</w:t>
      </w:r>
      <w:r w:rsidR="00582FB8">
        <w:rPr>
          <w:rFonts w:hAnsi="Times New Roman" w:ascii="Times New Roman"/>
          <w:sz w:val="24"/>
          <w:szCs w:val="24"/>
        </w:rPr>
        <w:t>e</w:t>
      </w:r>
      <w:r w:rsidR="00EB7157" w:rsidRPr="00A261B1">
        <w:rPr>
          <w:rFonts w:hAnsi="Times New Roman" w:ascii="Times New Roman"/>
          <w:sz w:val="24"/>
          <w:szCs w:val="24"/>
        </w:rPr>
        <w:t xml:space="preserve"> upravitelj</w:t>
      </w:r>
      <w:r w:rsidR="00582FB8">
        <w:rPr>
          <w:rFonts w:hAnsi="Times New Roman" w:ascii="Times New Roman"/>
          <w:sz w:val="24"/>
          <w:szCs w:val="24"/>
        </w:rPr>
        <w:t>ice</w:t>
      </w:r>
      <w:r w:rsidR="00EB7157" w:rsidRPr="00A261B1">
        <w:rPr>
          <w:rFonts w:hAnsi="Times New Roman" w:ascii="Times New Roman"/>
          <w:sz w:val="24"/>
          <w:szCs w:val="24"/>
        </w:rPr>
        <w:t xml:space="preserve"> i prijedlog za zaključenje stečajnog postupka.</w:t>
      </w:r>
      <w:r w:rsidRPr="00A261B1">
        <w:rPr>
          <w:rFonts w:hAnsi="Times New Roman" w:ascii="Times New Roman"/>
          <w:sz w:val="24"/>
          <w:szCs w:val="24"/>
        </w:rPr>
        <w:t xml:space="preserve"> </w:t>
      </w:r>
    </w:p>
    <w:p w:rsidRDefault="00A261B1" w:rsidP="00A261B1" w:rsidR="00A261B1" w:rsidRPr="00A261B1">
      <w:pPr>
        <w:pStyle w:val="Bezproreda"/>
        <w:jc w:val="both"/>
        <w:rPr>
          <w:rFonts w:hAnsi="Times New Roman" w:ascii="Times New Roman"/>
          <w:sz w:val="24"/>
          <w:szCs w:val="24"/>
        </w:rPr>
      </w:pPr>
    </w:p>
    <w:p w:rsidRDefault="0039558B" w:rsidP="00A261B1" w:rsidR="00015ABD" w:rsidRPr="00A261B1">
      <w:pPr>
        <w:pStyle w:val="Bezproreda"/>
        <w:ind w:firstLine="708"/>
        <w:jc w:val="both"/>
        <w:rPr>
          <w:rFonts w:hAnsi="Times New Roman" w:ascii="Times New Roman"/>
          <w:sz w:val="24"/>
          <w:szCs w:val="24"/>
        </w:rPr>
      </w:pPr>
      <w:r w:rsidRPr="00A261B1">
        <w:rPr>
          <w:rFonts w:hAnsi="Times New Roman" w:ascii="Times New Roman"/>
          <w:sz w:val="24"/>
          <w:szCs w:val="24"/>
        </w:rPr>
        <w:t xml:space="preserve">Kako su svi poslovi u ovom stečajnom postupku dovršeni, sud je temeljem čl.196 </w:t>
      </w:r>
      <w:r w:rsidR="004905B9" w:rsidRPr="00A261B1">
        <w:rPr>
          <w:rFonts w:hAnsi="Times New Roman" w:ascii="Times New Roman"/>
          <w:sz w:val="24"/>
          <w:szCs w:val="24"/>
        </w:rPr>
        <w:t xml:space="preserve">Stečajnog zakona </w:t>
      </w:r>
      <w:r w:rsidR="00DC430E" w:rsidRPr="00A261B1">
        <w:rPr>
          <w:rFonts w:hAnsi="Times New Roman" w:ascii="Times New Roman"/>
          <w:sz w:val="24"/>
          <w:szCs w:val="24"/>
        </w:rPr>
        <w:t xml:space="preserve">Stečajnog zakona („Narodne novine“ broj 44/96, 29/99, 129/00, 123/03, 197/03  187/04, 82/06,  116/10, 25/12, 133/12 i 45/13) </w:t>
      </w:r>
      <w:r w:rsidRPr="00A261B1">
        <w:rPr>
          <w:rFonts w:hAnsi="Times New Roman" w:ascii="Times New Roman"/>
          <w:sz w:val="24"/>
          <w:szCs w:val="24"/>
        </w:rPr>
        <w:t>odlučio  kao u izreci.</w:t>
      </w:r>
    </w:p>
    <w:p w:rsidRDefault="00D870FD" w:rsidP="00273331" w:rsidR="00D870FD">
      <w:pPr>
        <w:jc w:val="both"/>
        <w:rPr>
          <w:rFonts w:hAnsi="Times New Roman" w:ascii="Times New Roman"/>
          <w:sz w:val="24"/>
          <w:szCs w:val="24"/>
        </w:rPr>
      </w:pPr>
    </w:p>
    <w:p w:rsidRDefault="00DF7A5E" w:rsidP="00273331" w:rsidR="00DF7A5E" w:rsidRPr="00F8588B">
      <w:pPr>
        <w:jc w:val="both"/>
        <w:rPr>
          <w:rFonts w:hAnsi="Times New Roman" w:ascii="Times New Roman"/>
          <w:sz w:val="24"/>
          <w:szCs w:val="24"/>
        </w:rPr>
      </w:pPr>
    </w:p>
    <w:p w:rsidRDefault="00582FB8" w:rsidP="00582FB8" w:rsidR="00417A2B">
      <w:pPr>
        <w:pStyle w:val="Bezproreda"/>
        <w:tabs>
          <w:tab w:pos="4536" w:val="center"/>
          <w:tab w:pos="6405" w:val="left"/>
        </w:tabs>
        <w:rPr>
          <w:rFonts w:hAnsi="Times New Roman" w:ascii="Times New Roman"/>
          <w:sz w:val="24"/>
          <w:szCs w:val="24"/>
        </w:rPr>
      </w:pPr>
      <w:r>
        <w:rPr>
          <w:rFonts w:hAnsi="Times New Roman" w:ascii="Times New Roman"/>
          <w:sz w:val="24"/>
          <w:szCs w:val="24"/>
        </w:rPr>
        <w:tab/>
      </w:r>
      <w:r w:rsidR="00F314A8" w:rsidRPr="00F8588B">
        <w:rPr>
          <w:rFonts w:hAnsi="Times New Roman" w:ascii="Times New Roman"/>
          <w:sz w:val="24"/>
          <w:szCs w:val="24"/>
        </w:rPr>
        <w:t>U Osijeku</w:t>
      </w:r>
      <w:r w:rsidR="00ED0F94" w:rsidRPr="00F8588B">
        <w:rPr>
          <w:rFonts w:hAnsi="Times New Roman" w:ascii="Times New Roman"/>
          <w:sz w:val="24"/>
          <w:szCs w:val="24"/>
        </w:rPr>
        <w:t xml:space="preserve"> </w:t>
      </w:r>
      <w:r>
        <w:rPr>
          <w:rFonts w:hAnsi="Times New Roman" w:ascii="Times New Roman"/>
          <w:sz w:val="24"/>
          <w:szCs w:val="24"/>
        </w:rPr>
        <w:t>24. veljače</w:t>
      </w:r>
      <w:r w:rsidR="00AC176B">
        <w:rPr>
          <w:rFonts w:hAnsi="Times New Roman" w:ascii="Times New Roman"/>
          <w:sz w:val="24"/>
          <w:szCs w:val="24"/>
        </w:rPr>
        <w:t xml:space="preserve"> 2017. g.</w:t>
      </w:r>
      <w:r>
        <w:rPr>
          <w:rFonts w:hAnsi="Times New Roman" w:ascii="Times New Roman"/>
          <w:sz w:val="24"/>
          <w:szCs w:val="24"/>
        </w:rPr>
        <w:tab/>
      </w:r>
    </w:p>
    <w:p w:rsidRDefault="00DF7A5E" w:rsidP="00582FB8" w:rsidR="00DF7A5E">
      <w:pPr>
        <w:pStyle w:val="Bezproreda"/>
        <w:tabs>
          <w:tab w:pos="4536" w:val="center"/>
          <w:tab w:pos="6405" w:val="left"/>
        </w:tabs>
        <w:rPr>
          <w:rFonts w:hAnsi="Times New Roman" w:ascii="Times New Roman"/>
          <w:sz w:val="24"/>
          <w:szCs w:val="24"/>
        </w:rPr>
      </w:pPr>
    </w:p>
    <w:p w:rsidRDefault="00DF7A5E" w:rsidP="00582FB8" w:rsidR="00DF7A5E">
      <w:pPr>
        <w:pStyle w:val="Bezproreda"/>
        <w:tabs>
          <w:tab w:pos="4536" w:val="center"/>
          <w:tab w:pos="6405" w:val="left"/>
        </w:tabs>
        <w:rPr>
          <w:rFonts w:hAnsi="Times New Roman" w:ascii="Times New Roman"/>
          <w:sz w:val="24"/>
          <w:szCs w:val="24"/>
        </w:rPr>
      </w:pPr>
    </w:p>
    <w:p w:rsidRDefault="007833E9" w:rsidP="002C1423" w:rsidR="00F314A8">
      <w:pPr>
        <w:pStyle w:val="Bezproreda"/>
        <w:tabs>
          <w:tab w:pos="6240" w:val="left"/>
        </w:tabs>
        <w:jc w:val="both"/>
        <w:rPr>
          <w:rFonts w:hAnsi="Times New Roman" w:ascii="Times New Roman"/>
          <w:sz w:val="24"/>
          <w:szCs w:val="24"/>
        </w:rPr>
      </w:pPr>
      <w:r>
        <w:rPr>
          <w:rFonts w:hAnsi="Times New Roman" w:ascii="Times New Roman"/>
          <w:sz w:val="24"/>
          <w:szCs w:val="24"/>
        </w:rPr>
        <w:tab/>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Zapisničar: Danijela Sekulić</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STEČAJNA SUTKINJA:</w:t>
      </w:r>
    </w:p>
    <w:p w:rsidRDefault="00E5438B" w:rsidP="00E5438B" w:rsid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w:t>
      </w:r>
      <w:r w:rsidR="00582FB8">
        <w:rPr>
          <w:rFonts w:hAnsi="Times New Roman" w:ascii="Times New Roman"/>
          <w:sz w:val="24"/>
          <w:szCs w:val="24"/>
        </w:rPr>
        <w:t xml:space="preserve"> </w:t>
      </w:r>
      <w:r w:rsidRPr="00E5438B">
        <w:rPr>
          <w:rFonts w:hAnsi="Times New Roman" w:ascii="Times New Roman"/>
          <w:sz w:val="24"/>
          <w:szCs w:val="24"/>
        </w:rPr>
        <w:t>Nada Roso</w:t>
      </w: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POUKA O PRAVNOM LIJEKU:</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E5438B" w:rsidP="00E5438B" w:rsidR="00E5438B">
      <w:pPr>
        <w:pStyle w:val="Bezproreda"/>
        <w:tabs>
          <w:tab w:pos="6240" w:val="left"/>
        </w:tabs>
        <w:rPr>
          <w:rFonts w:hAnsi="Times New Roman" w:ascii="Times New Roman"/>
          <w:sz w:val="24"/>
          <w:szCs w:val="24"/>
        </w:rPr>
      </w:pPr>
    </w:p>
    <w:p w:rsidRDefault="00DF7A5E" w:rsidP="00E5438B" w:rsidR="00DF7A5E" w:rsidRPr="00E5438B">
      <w:pPr>
        <w:pStyle w:val="Bezproreda"/>
        <w:tabs>
          <w:tab w:pos="6240" w:val="left"/>
        </w:tabs>
        <w:rPr>
          <w:rFonts w:hAnsi="Times New Roman" w:ascii="Times New Roman"/>
          <w:sz w:val="24"/>
          <w:szCs w:val="24"/>
        </w:rPr>
      </w:pPr>
    </w:p>
    <w:p w:rsidRDefault="00E5438B" w:rsidP="00E5438B" w:rsidR="00E5438B">
      <w:pPr>
        <w:pStyle w:val="Bezproreda"/>
        <w:jc w:val="both"/>
        <w:rPr>
          <w:rFonts w:hAnsi="Times New Roman" w:ascii="Times New Roman"/>
          <w:sz w:val="24"/>
          <w:szCs w:val="24"/>
        </w:rPr>
      </w:pPr>
      <w:r>
        <w:rPr>
          <w:rFonts w:hAnsi="Times New Roman" w:ascii="Times New Roman"/>
          <w:sz w:val="24"/>
          <w:szCs w:val="24"/>
        </w:rPr>
        <w:t>DNA: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st. uprav. </w:t>
      </w:r>
      <w:r w:rsidR="00582FB8">
        <w:rPr>
          <w:rFonts w:hAnsi="Times New Roman" w:ascii="Times New Roman"/>
          <w:sz w:val="24"/>
          <w:szCs w:val="24"/>
        </w:rPr>
        <w:t xml:space="preserve">Blanka </w:t>
      </w:r>
      <w:proofErr w:type="spellStart"/>
      <w:r w:rsidR="00582FB8">
        <w:rPr>
          <w:rFonts w:hAnsi="Times New Roman" w:ascii="Times New Roman"/>
          <w:sz w:val="24"/>
          <w:szCs w:val="24"/>
        </w:rPr>
        <w:t>Gambiraža</w:t>
      </w:r>
      <w:proofErr w:type="spellEnd"/>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ŽDO </w:t>
      </w:r>
      <w:r w:rsidR="00AC176B">
        <w:rPr>
          <w:rFonts w:hAnsi="Times New Roman" w:ascii="Times New Roman"/>
          <w:sz w:val="24"/>
          <w:szCs w:val="24"/>
        </w:rPr>
        <w:t>Osijek</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FINA Osijek – </w:t>
      </w:r>
      <w:r w:rsidR="00EB7157">
        <w:rPr>
          <w:rFonts w:hAnsi="Times New Roman" w:ascii="Times New Roman"/>
          <w:sz w:val="24"/>
          <w:szCs w:val="24"/>
        </w:rPr>
        <w:t>odmah</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Registar TS Osijek – nakon pravomoćnosti</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e-oglasna ploča suda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K-</w:t>
      </w:r>
      <w:r w:rsidR="00582FB8">
        <w:rPr>
          <w:rFonts w:hAnsi="Times New Roman" w:ascii="Times New Roman"/>
          <w:sz w:val="24"/>
          <w:szCs w:val="24"/>
        </w:rPr>
        <w:t>24.3.</w:t>
      </w: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72557B" w:rsidR="00020A55">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E5438B" w:rsidP="000B617B" w:rsidR="00B834B5" w:rsidRPr="00F8588B">
      <w:pPr>
        <w:pStyle w:val="Bezproreda"/>
        <w:ind w:left="720"/>
        <w:rPr>
          <w:rFonts w:hAnsi="Times New Roman" w:ascii="Times New Roman"/>
          <w:sz w:val="24"/>
          <w:szCs w:val="24"/>
        </w:rPr>
      </w:pPr>
      <w:r>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bookmarkStart w:name="_GoBack" w:id="0"/>
      <w:bookmarkEnd w:id="0"/>
    </w:p>
    <w:sectPr w:rsidSect="000D2DDD" w:rsidR="00B834B5" w:rsidRPr="00F8588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279A" w:rsidP="00ED0F94" w:rsidR="0095279A">
      <w:pPr>
        <w:spacing w:lineRule="auto" w:line="240" w:after="0"/>
      </w:pPr>
      <w:r>
        <w:separator/>
      </w:r>
    </w:p>
  </w:endnote>
  <w:endnote w:id="0" w:type="continuationSeparator">
    <w:p w:rsidRDefault="0095279A" w:rsidP="00ED0F94" w:rsidR="009527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279A" w:rsidP="00ED0F94" w:rsidR="0095279A">
      <w:pPr>
        <w:spacing w:lineRule="auto" w:line="240" w:after="0"/>
      </w:pPr>
      <w:r>
        <w:separator/>
      </w:r>
    </w:p>
  </w:footnote>
  <w:footnote w:id="0" w:type="continuationSeparator">
    <w:p w:rsidRDefault="0095279A" w:rsidP="00ED0F94" w:rsidR="009527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557B" w:rsidR="0072557B">
    <w:pPr>
      <w:pStyle w:val="Zaglavlje"/>
      <w:jc w:val="center"/>
    </w:pPr>
    <w:r>
      <w:fldChar w:fldCharType="begin"/>
    </w:r>
    <w:r>
      <w:instrText>PAGE   \* MERGEFORMAT</w:instrText>
    </w:r>
    <w:r>
      <w:fldChar w:fldCharType="separate"/>
    </w:r>
    <w:r w:rsidR="000B617B">
      <w:rPr>
        <w:noProof/>
      </w:rPr>
      <w:t>8</w:t>
    </w:r>
    <w:r>
      <w:fldChar w:fldCharType="end"/>
    </w:r>
  </w:p>
  <w:p w:rsidRDefault="0072557B" w:rsidP="002C1423" w:rsidR="0072557B"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sidR="00582FB8">
      <w:rPr>
        <w:rFonts w:hAnsi="Times New Roman" w:ascii="Times New Roman"/>
        <w:sz w:val="24"/>
        <w:szCs w:val="24"/>
      </w:rPr>
      <w:t>174</w:t>
    </w:r>
    <w:r w:rsidR="00AC176B">
      <w:rPr>
        <w:rFonts w:hAnsi="Times New Roman" w:ascii="Times New Roman"/>
        <w:sz w:val="24"/>
        <w:szCs w:val="24"/>
      </w:rPr>
      <w:t>/13-</w:t>
    </w:r>
    <w:r w:rsidR="00582FB8">
      <w:rPr>
        <w:rFonts w:hAnsi="Times New Roman" w:ascii="Times New Roman"/>
        <w:sz w:val="24"/>
        <w:szCs w:val="24"/>
      </w:rPr>
      <w:t>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6">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8">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2CD513E5"/>
    <w:multiLevelType w:val="hybridMultilevel"/>
    <w:tmpl w:val="68C245EA"/>
    <w:lvl w:tplc="E230F884"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2">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7">
    <w:nsid w:val="46457A85"/>
    <w:multiLevelType w:val="hybridMultilevel"/>
    <w:tmpl w:val="B93CAE78"/>
    <w:lvl w:tplc="FCF29C70" w:ilvl="0">
      <w:start w:val="1"/>
      <w:numFmt w:val="decimal"/>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8">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19">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663A11EB"/>
    <w:multiLevelType w:val="hybridMultilevel"/>
    <w:tmpl w:val="D948463E"/>
    <w:lvl w:tplc="91B2FE00"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4">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5">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6BB96151"/>
    <w:multiLevelType w:val="hybridMultilevel"/>
    <w:tmpl w:val="55A04C8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9">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0">
    <w:nsid w:val="74762B62"/>
    <w:multiLevelType w:val="hybridMultilevel"/>
    <w:tmpl w:val="9612B8AA"/>
    <w:lvl w:tplc="ADA884EA" w:ilvl="0">
      <w:start w:val="7"/>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2"/>
  </w:num>
  <w:num w:numId="2">
    <w:abstractNumId w:val="13"/>
  </w:num>
  <w:num w:numId="3">
    <w:abstractNumId w:val="21"/>
  </w:num>
  <w:num w:numId="4">
    <w:abstractNumId w:val="2"/>
  </w:num>
  <w:num w:numId="5">
    <w:abstractNumId w:val="3"/>
  </w:num>
  <w:num w:numId="6">
    <w:abstractNumId w:val="26"/>
  </w:num>
  <w:num w:numId="7">
    <w:abstractNumId w:val="22"/>
  </w:num>
  <w:num w:numId="8">
    <w:abstractNumId w:val="29"/>
  </w:num>
  <w:num w:numId="9">
    <w:abstractNumId w:val="7"/>
  </w:num>
  <w:num w:numId="10">
    <w:abstractNumId w:val="5"/>
  </w:num>
  <w:num w:numId="11">
    <w:abstractNumId w:val="1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5"/>
  </w:num>
  <w:num w:numId="17">
    <w:abstractNumId w:val="24"/>
  </w:num>
  <w:num w:numId="18">
    <w:abstractNumId w:val="18"/>
  </w:num>
  <w:num w:numId="19">
    <w:abstractNumId w:val="28"/>
  </w:num>
  <w:num w:numId="20">
    <w:abstractNumId w:val="4"/>
  </w:num>
  <w:num w:numId="21">
    <w:abstractNumId w:val="6"/>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A55"/>
    <w:rsid w:val="000219BF"/>
    <w:rsid w:val="00065080"/>
    <w:rsid w:val="000942EF"/>
    <w:rsid w:val="00097CC0"/>
    <w:rsid w:val="000B583C"/>
    <w:rsid w:val="000B617B"/>
    <w:rsid w:val="000D2A5B"/>
    <w:rsid w:val="000D2DDD"/>
    <w:rsid w:val="000F43C9"/>
    <w:rsid w:val="001079F7"/>
    <w:rsid w:val="0012330B"/>
    <w:rsid w:val="001539F0"/>
    <w:rsid w:val="00166691"/>
    <w:rsid w:val="00170010"/>
    <w:rsid w:val="00176CCF"/>
    <w:rsid w:val="00180EFF"/>
    <w:rsid w:val="001E2A3D"/>
    <w:rsid w:val="001F45C5"/>
    <w:rsid w:val="00273331"/>
    <w:rsid w:val="002C1423"/>
    <w:rsid w:val="002C41A8"/>
    <w:rsid w:val="002E2590"/>
    <w:rsid w:val="00321C4C"/>
    <w:rsid w:val="00352B6A"/>
    <w:rsid w:val="003540D6"/>
    <w:rsid w:val="00366B2D"/>
    <w:rsid w:val="003711F0"/>
    <w:rsid w:val="00375DDD"/>
    <w:rsid w:val="00376A45"/>
    <w:rsid w:val="0039439A"/>
    <w:rsid w:val="0039558B"/>
    <w:rsid w:val="003C1C2B"/>
    <w:rsid w:val="003C4F6F"/>
    <w:rsid w:val="003C77E0"/>
    <w:rsid w:val="003D315F"/>
    <w:rsid w:val="00404F3C"/>
    <w:rsid w:val="0041605D"/>
    <w:rsid w:val="00417A2B"/>
    <w:rsid w:val="00426E86"/>
    <w:rsid w:val="004375CF"/>
    <w:rsid w:val="00437983"/>
    <w:rsid w:val="0044016F"/>
    <w:rsid w:val="0046011C"/>
    <w:rsid w:val="004739DB"/>
    <w:rsid w:val="004905B9"/>
    <w:rsid w:val="004A1FA5"/>
    <w:rsid w:val="004C0175"/>
    <w:rsid w:val="004C178A"/>
    <w:rsid w:val="004F79F8"/>
    <w:rsid w:val="00551939"/>
    <w:rsid w:val="00554530"/>
    <w:rsid w:val="00573829"/>
    <w:rsid w:val="00582FB8"/>
    <w:rsid w:val="005851D8"/>
    <w:rsid w:val="005979D5"/>
    <w:rsid w:val="005B1F43"/>
    <w:rsid w:val="005D1321"/>
    <w:rsid w:val="00622C96"/>
    <w:rsid w:val="00651763"/>
    <w:rsid w:val="006639B4"/>
    <w:rsid w:val="0067569E"/>
    <w:rsid w:val="00682B77"/>
    <w:rsid w:val="006A1059"/>
    <w:rsid w:val="006C4385"/>
    <w:rsid w:val="0072557B"/>
    <w:rsid w:val="0074522F"/>
    <w:rsid w:val="00752475"/>
    <w:rsid w:val="00753198"/>
    <w:rsid w:val="007833E9"/>
    <w:rsid w:val="007B6948"/>
    <w:rsid w:val="007C72F7"/>
    <w:rsid w:val="0081116B"/>
    <w:rsid w:val="0081138D"/>
    <w:rsid w:val="00834F06"/>
    <w:rsid w:val="008475B1"/>
    <w:rsid w:val="00887529"/>
    <w:rsid w:val="00893BE5"/>
    <w:rsid w:val="008B4458"/>
    <w:rsid w:val="008D6FC8"/>
    <w:rsid w:val="008F78B3"/>
    <w:rsid w:val="00901480"/>
    <w:rsid w:val="0090484A"/>
    <w:rsid w:val="0093701A"/>
    <w:rsid w:val="0095279A"/>
    <w:rsid w:val="0095694F"/>
    <w:rsid w:val="0097707D"/>
    <w:rsid w:val="00985F74"/>
    <w:rsid w:val="009A0499"/>
    <w:rsid w:val="009A4F85"/>
    <w:rsid w:val="009B5376"/>
    <w:rsid w:val="009D4867"/>
    <w:rsid w:val="009F47BE"/>
    <w:rsid w:val="00A261B1"/>
    <w:rsid w:val="00A3371E"/>
    <w:rsid w:val="00A406C9"/>
    <w:rsid w:val="00A51553"/>
    <w:rsid w:val="00A601A9"/>
    <w:rsid w:val="00A618A0"/>
    <w:rsid w:val="00A875E2"/>
    <w:rsid w:val="00AB3DEE"/>
    <w:rsid w:val="00AC176B"/>
    <w:rsid w:val="00AC6D07"/>
    <w:rsid w:val="00AC6EB0"/>
    <w:rsid w:val="00AE1810"/>
    <w:rsid w:val="00B071A9"/>
    <w:rsid w:val="00B1188C"/>
    <w:rsid w:val="00B73840"/>
    <w:rsid w:val="00B834B5"/>
    <w:rsid w:val="00BA53CB"/>
    <w:rsid w:val="00BE0DC1"/>
    <w:rsid w:val="00C06036"/>
    <w:rsid w:val="00C10736"/>
    <w:rsid w:val="00C316F8"/>
    <w:rsid w:val="00C43E65"/>
    <w:rsid w:val="00C77838"/>
    <w:rsid w:val="00C97F87"/>
    <w:rsid w:val="00CA1194"/>
    <w:rsid w:val="00CB10D2"/>
    <w:rsid w:val="00CD23EB"/>
    <w:rsid w:val="00CE019E"/>
    <w:rsid w:val="00CF4FAA"/>
    <w:rsid w:val="00CF7990"/>
    <w:rsid w:val="00D22668"/>
    <w:rsid w:val="00D74553"/>
    <w:rsid w:val="00D870FD"/>
    <w:rsid w:val="00DB2D35"/>
    <w:rsid w:val="00DC0977"/>
    <w:rsid w:val="00DC22CC"/>
    <w:rsid w:val="00DC430E"/>
    <w:rsid w:val="00DD40C7"/>
    <w:rsid w:val="00DF138F"/>
    <w:rsid w:val="00DF1BF8"/>
    <w:rsid w:val="00DF7A5E"/>
    <w:rsid w:val="00E34D12"/>
    <w:rsid w:val="00E5438B"/>
    <w:rsid w:val="00E8227D"/>
    <w:rsid w:val="00E875F2"/>
    <w:rsid w:val="00E87C46"/>
    <w:rsid w:val="00E96EFB"/>
    <w:rsid w:val="00EB7157"/>
    <w:rsid w:val="00EC70B0"/>
    <w:rsid w:val="00ED0F94"/>
    <w:rsid w:val="00EE6EBF"/>
    <w:rsid w:val="00F26640"/>
    <w:rsid w:val="00F2780A"/>
    <w:rsid w:val="00F314A8"/>
    <w:rsid w:val="00F31677"/>
    <w:rsid w:val="00F31C28"/>
    <w:rsid w:val="00F3298B"/>
    <w:rsid w:val="00F4426E"/>
    <w:rsid w:val="00F8588B"/>
    <w:rsid w:val="00F91FB8"/>
    <w:rsid w:val="00FD3A6B"/>
    <w:rsid w:val="00FE2424"/>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Naslov2Char" w:type="character">
    <w:name w:val="Naslov 2 Char"/>
    <w:basedOn w:val="Zadanifontodlomka"/>
    <w:link w:val="Naslov2"/>
    <w:uiPriority w:val="9"/>
    <w:semiHidden/>
    <w:rsid w:val="00C06036"/>
    <w:rPr>
      <w:rFonts w:cstheme="majorBidi" w:eastAsiaTheme="majorEastAsia" w:hAnsiTheme="majorHAnsi" w:asci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true" w:styleId="UvuenotijelotekstaChar" w:type="character">
    <w:name w:val="Uvučeno tijelo teksta Char"/>
    <w:basedOn w:val="Zadanifontodlomka"/>
    <w:link w:val="Uvuenotijeloteksta"/>
    <w:uiPriority w:val="99"/>
    <w:semiHidden/>
    <w:rsid w:val="00C06036"/>
    <w:rPr>
      <w:sz w:val="22"/>
      <w:szCs w:val="22"/>
      <w:lang w:eastAsia="en-US"/>
    </w:rPr>
  </w:style>
  <w:style w:customStyle="true" w:styleId="Naslov3Char" w:type="character">
    <w:name w:val="Naslov 3 Char"/>
    <w:basedOn w:val="Zadanifontodlomka"/>
    <w:link w:val="Naslov3"/>
    <w:uiPriority w:val="9"/>
    <w:semiHidden/>
    <w:rsid w:val="00C06036"/>
    <w:rPr>
      <w:rFonts w:cstheme="majorBidi" w:eastAsiaTheme="majorEastAsia" w:hAnsiTheme="majorHAnsi" w:asciiTheme="majorHAnsi"/>
      <w:b/>
      <w:bCs/>
      <w:color w:themeColor="accent1" w:val="4F81BD"/>
      <w:sz w:val="22"/>
      <w:szCs w:val="22"/>
      <w:lang w:eastAsia="en-US"/>
    </w:rPr>
  </w:style>
  <w:style w:styleId="Tekstrezerviranogmjesta" w:type="character">
    <w:name w:val="Placeholder Text"/>
    <w:basedOn w:val="Zadanifontodlomka"/>
    <w:uiPriority w:val="99"/>
    <w:semiHidden/>
    <w:rsid w:val="000B617B"/>
    <w:rPr>
      <w:color w:val="808080"/>
      <w:bdr w:space="0" w:sz="0" w:color="auto" w:val="none"/>
      <w:shd w:fill="CCFFFF" w:color="auto" w:val="clear"/>
    </w:rPr>
  </w:style>
  <w:style w:customStyle="true" w:styleId="eSPISCCParagraphDefaultFont" w:type="character">
    <w:name w:val="eSPIS_CC_Paragraph Default Font"/>
    <w:basedOn w:val="Zadanifontodlomka"/>
    <w:rsid w:val="000B61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617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B61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61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Naslov2Char" w:type="character">
    <w:name w:val="Naslov 2 Char"/>
    <w:basedOn w:val="Zadanifontodlomka"/>
    <w:link w:val="Naslov2"/>
    <w:uiPriority w:val="9"/>
    <w:semiHidden/>
    <w:rsid w:val="00C06036"/>
    <w:rPr>
      <w:rFonts w:asciiTheme="majorHAnsi" w:cstheme="majorBidi" w:eastAsiaTheme="majorEastAsia" w:hAns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1" w:styleId="UvuenotijelotekstaChar" w:type="character">
    <w:name w:val="Uvučeno tijelo teksta Char"/>
    <w:basedOn w:val="Zadanifontodlomka"/>
    <w:link w:val="Uvuenotijeloteksta"/>
    <w:uiPriority w:val="99"/>
    <w:semiHidden/>
    <w:rsid w:val="00C06036"/>
    <w:rPr>
      <w:sz w:val="22"/>
      <w:szCs w:val="22"/>
      <w:lang w:eastAsia="en-US"/>
    </w:rPr>
  </w:style>
  <w:style w:customStyle="1" w:styleId="Naslov3Char" w:type="character">
    <w:name w:val="Naslov 3 Char"/>
    <w:basedOn w:val="Zadanifontodlomka"/>
    <w:link w:val="Naslov3"/>
    <w:uiPriority w:val="9"/>
    <w:semiHidden/>
    <w:rsid w:val="00C06036"/>
    <w:rPr>
      <w:rFonts w:asciiTheme="majorHAnsi" w:cstheme="majorBidi" w:eastAsiaTheme="majorEastAsia" w:hAnsiTheme="majorHAnsi"/>
      <w:b/>
      <w:bCs/>
      <w:color w:themeColor="accent1" w:val="4F81BD"/>
      <w:sz w:val="22"/>
      <w:szCs w:val="22"/>
      <w:lang w:eastAsia="en-US"/>
    </w:rPr>
  </w:style>
  <w:style w:styleId="Tekstrezerviranogmjesta" w:type="character">
    <w:name w:val="Placeholder Text"/>
    <w:basedOn w:val="Zadanifontodlomka"/>
    <w:uiPriority w:val="99"/>
    <w:semiHidden/>
    <w:rsid w:val="000B617B"/>
    <w:rPr>
      <w:color w:val="808080"/>
      <w:bdr w:color="auto" w:space="0" w:sz="0" w:val="none"/>
      <w:shd w:color="auto" w:fill="CCFFFF" w:val="clear"/>
    </w:rPr>
  </w:style>
  <w:style w:customStyle="1" w:styleId="eSPISCCParagraphDefaultFont" w:type="character">
    <w:name w:val="eSPIS_CC_Paragraph Default Font"/>
    <w:basedOn w:val="Zadanifontodlomka"/>
    <w:rsid w:val="000B61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617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B61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61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9626899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2013.</izvorni_sadrzaj>
    <derivirana_varijabla naziv="DomainObject.Predmet.DatumOsnivanja_1">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St-174/2013</izvorni_sadrzaj>
    <derivirana_varijabla naziv="DomainObject.Predmet.OznakaBroj_1">St-174/2013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MELIUS d.o.o. za unutarnju i vanjsku trgovinu zastupanog po punomoćniku Krešimir Panjaković</izvorni_sadrzaj>
    <derivirana_varijabla naziv="DomainObject.Predmet.ProtustrankaFormated_1">  MELIUS d.o.o. za unutarnju i vanjsku trgovinu zastupanog po punomoćniku Krešimir Panjaković</derivirana_varijabla>
  </DomainObject.Predmet.ProtustrankaFormated>
  <DomainObject.Predmet.ProtustrankaFormatedOIB>
    <izvorni_sadrzaj>  MELIUS d.o.o. za unutarnju i vanjsku trgovinu, OIB 91234736823 zastupanog po punomoćniku Krešimir Panjaković</izvorni_sadrzaj>
    <derivirana_varijabla naziv="DomainObject.Predmet.ProtustrankaFormatedOIB_1">  MELIUS d.o.o. za unutarnju i vanjsku trgovinu, OIB 91234736823 zastupanog po punomoćniku Krešimir Panjaković</derivirana_varijabla>
  </DomainObject.Predmet.ProtustrankaFormatedOIB>
  <DomainObject.Predmet.ProtustrankaFormatedWithAdress>
    <izvorni_sadrzaj> MELIUS d.o.o. za unutarnju i vanjsku trgovinu, Sarajevska 2, Osijek zastupanog po punomoćniku Krešimir Panjaković</izvorni_sadrzaj>
    <derivirana_varijabla naziv="DomainObject.Predmet.ProtustrankaFormatedWithAdress_1"> MELIUS d.o.o. za unutarnju i vanjsku trgovinu, Sarajevska 2, Osijek zastupanog po punomoćniku Krešimir Panjaković</derivirana_varijabla>
  </DomainObject.Predmet.ProtustrankaFormatedWithAdress>
  <DomainObject.Predmet.ProtustrankaFormatedWithAdressOIB>
    <izvorni_sadrzaj> MELIUS d.o.o. za unutarnju i vanjsku trgovinu, OIB 91234736823, Sarajevska 2, Osijek zastupanog po punomoćniku Krešimir Panjaković</izvorni_sadrzaj>
    <derivirana_varijabla naziv="DomainObject.Predmet.ProtustrankaFormatedWithAdressOIB_1"> MELIUS d.o.o. za unutarnju i vanjsku trgovinu, OIB 91234736823, Sarajevska 2, Osijek zastupanog po punomoćniku Krešimir Panjaković</derivirana_varijabla>
  </DomainObject.Predmet.ProtustrankaFormatedWithAdressOIB>
  <DomainObject.Predmet.ProtustrankaWithAdress>
    <izvorni_sadrzaj>MELIUS d.o.o. za unutarnju i vanjsku trgovinu Sarajevska 2, Osijek</izvorni_sadrzaj>
    <derivirana_varijabla naziv="DomainObject.Predmet.ProtustrankaWithAdress_1">MELIUS d.o.o. za unutarnju i vanjsku trgovinu Sarajevska 2, Osijek</derivirana_varijabla>
  </DomainObject.Predmet.ProtustrankaWithAdress>
  <DomainObject.Predmet.ProtustrankaWithAdressOIB>
    <izvorni_sadrzaj>MELIUS d.o.o. za unutarnju i vanjsku trgovinu, OIB 91234736823, Sarajevska 2, Osijek</izvorni_sadrzaj>
    <derivirana_varijabla naziv="DomainObject.Predmet.ProtustrankaWithAdressOIB_1">MELIUS d.o.o. za unutarnju i vanjsku trgovinu, OIB 91234736823, Sarajevska 2, Osijek</derivirana_varijabla>
  </DomainObject.Predmet.ProtustrankaWithAdressOIB>
  <DomainObject.Predmet.ProtustrankaNazivFormated>
    <izvorni_sadrzaj>MELIUS d.o.o. za unutarnju i vanjsku trgovinu</izvorni_sadrzaj>
    <derivirana_varijabla naziv="DomainObject.Predmet.ProtustrankaNazivFormated_1">MELIUS d.o.o. za unutarnju i vanjsku trgovinu</derivirana_varijabla>
  </DomainObject.Predmet.ProtustrankaNazivFormated>
  <DomainObject.Predmet.ProtustrankaNazivFormatedOIB>
    <izvorni_sadrzaj>MELIUS d.o.o. za unutarnju i vanjsku trgovinu, OIB 91234736823</izvorni_sadrzaj>
    <derivirana_varijabla naziv="DomainObject.Predmet.ProtustrankaNazivFormatedOIB_1">MELIUS d.o.o. za unutarnju i vanjsku trgovinu, OIB 91234736823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izvorni_sadrzaj>
    <derivirana_varijabla naziv="DomainObject.Predmet.StrankaFormated_1">  DUŽNIK</derivirana_varijabla>
  </DomainObject.Predmet.StrankaFormated>
  <DomainObject.Predmet.StrankaFormatedOIB>
    <izvorni_sadrzaj>  DUŽNIK, OIB 91234736823</izvorni_sadrzaj>
    <derivirana_varijabla naziv="DomainObject.Predmet.StrankaFormatedOIB_1">  DUŽNIK, OIB 91234736823</derivirana_varijabla>
  </DomainObject.Predmet.StrankaFormatedOIB>
  <DomainObject.Predmet.StrankaFormatedWithAdress>
    <izvorni_sadrzaj> DUŽNIK</izvorni_sadrzaj>
    <derivirana_varijabla naziv="DomainObject.Predmet.StrankaFormatedWithAdress_1"> DUŽNIK</derivirana_varijabla>
  </DomainObject.Predmet.StrankaFormatedWithAdress>
  <DomainObject.Predmet.StrankaFormatedWithAdressOIB>
    <izvorni_sadrzaj> DUŽNIK, OIB 91234736823</izvorni_sadrzaj>
    <derivirana_varijabla naziv="DomainObject.Predmet.StrankaFormatedWithAdressOIB_1"> DUŽNIK, OIB 91234736823</derivirana_varijabla>
  </DomainObject.Predmet.StrankaFormatedWithAdressOIB>
  <DomainObject.Predmet.StrankaWithAdress>
    <izvorni_sadrzaj>DUŽNIK </izvorni_sadrzaj>
    <derivirana_varijabla naziv="DomainObject.Predmet.StrankaWithAdress_1">DUŽNIK </derivirana_varijabla>
  </DomainObject.Predmet.StrankaWithAdress>
  <DomainObject.Predmet.StrankaWithAdressOIB>
    <izvorni_sadrzaj>DUŽNIK, OIB 91234736823</izvorni_sadrzaj>
    <derivirana_varijabla naziv="DomainObject.Predmet.StrankaWithAdressOIB_1">DUŽNIK, OIB 91234736823</derivirana_varijabla>
  </DomainObject.Predmet.StrankaWithAdressOIB>
  <DomainObject.Predmet.StrankaNazivFormated>
    <izvorni_sadrzaj>DUŽNIK</izvorni_sadrzaj>
    <derivirana_varijabla naziv="DomainObject.Predmet.StrankaNazivFormated_1">DUŽNIK</derivirana_varijabla>
  </DomainObject.Predmet.StrankaNazivFormated>
  <DomainObject.Predmet.StrankaNazivFormatedOIB>
    <izvorni_sadrzaj>DUŽNIK, OIB 91234736823</izvorni_sadrzaj>
    <derivirana_varijabla naziv="DomainObject.Predmet.StrankaNazivFormatedOIB_1">DUŽNIK, OIB 91234736823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DUŽNIK</item>
    </izvorni_sadrzaj>
    <derivirana_varijabla naziv="DomainObject.Predmet.StrankaListFormated_1">
      <item>DUŽNIK</item>
    </derivirana_varijabla>
  </DomainObject.Predmet.StrankaListFormated>
  <DomainObject.Predmet.StrankaListFormatedOIB>
    <izvorni_sadrzaj>
      <item>DUŽNIK, OIB 91234736823</item>
    </izvorni_sadrzaj>
    <derivirana_varijabla naziv="DomainObject.Predmet.StrankaListFormatedOIB_1">
      <item>DUŽNIK, OIB 91234736823</item>
    </derivirana_varijabla>
  </DomainObject.Predmet.StrankaListFormatedOIB>
  <DomainObject.Predmet.StrankaListFormatedWithAdress>
    <izvorni_sadrzaj>
      <item>DUŽNIK</item>
    </izvorni_sadrzaj>
    <derivirana_varijabla naziv="DomainObject.Predmet.StrankaListFormatedWithAdress_1">
      <item>DUŽNIK</item>
    </derivirana_varijabla>
  </DomainObject.Predmet.StrankaListFormatedWithAdress>
  <DomainObject.Predmet.StrankaListFormatedWithAdressOIB>
    <izvorni_sadrzaj>
      <item>DUŽNIK, OIB 91234736823</item>
    </izvorni_sadrzaj>
    <derivirana_varijabla naziv="DomainObject.Predmet.StrankaListFormatedWithAdressOIB_1">
      <item>DUŽNIK, OIB 91234736823</item>
    </derivirana_varijabla>
  </DomainObject.Predmet.StrankaListFormatedWithAdressOIB>
  <DomainObject.Predmet.StrankaListNazivFormated>
    <izvorni_sadrzaj>
      <item>DUŽNIK</item>
    </izvorni_sadrzaj>
    <derivirana_varijabla naziv="DomainObject.Predmet.StrankaListNazivFormated_1">
      <item>DUŽNIK</item>
    </derivirana_varijabla>
  </DomainObject.Predmet.StrankaListNazivFormated>
  <DomainObject.Predmet.StrankaListNazivFormatedOIB>
    <izvorni_sadrzaj>
      <item>DUŽNIK, OIB 91234736823</item>
    </izvorni_sadrzaj>
    <derivirana_varijabla naziv="DomainObject.Predmet.StrankaListNazivFormatedOIB_1">
      <item>DUŽNIK, OIB 91234736823</item>
    </derivirana_varijabla>
  </DomainObject.Predmet.StrankaListNazivFormatedOIB>
  <DomainObject.Predmet.ProtuStrankaListFormated>
    <izvorni_sadrzaj>
      <item>MELIUS d.o.o. za unutarnju i vanjsku trgovinu zastupanog po punomoćniku Krešimir Panjaković</item>
    </izvorni_sadrzaj>
    <derivirana_varijabla naziv="DomainObject.Predmet.ProtuStrankaListFormated_1">
      <item>MELIUS d.o.o. za unutarnju i vanjsku trgovinu zastupanog po punomoćniku Krešimir Panjaković</item>
    </derivirana_varijabla>
  </DomainObject.Predmet.ProtuStrankaListFormated>
  <DomainObject.Predmet.ProtuStrankaListFormatedOIB>
    <izvorni_sadrzaj>
      <item>MELIUS d.o.o. za unutarnju i vanjsku trgovinu, OIB 91234736823 zastupanog po punomoćniku Krešimir Panjaković</item>
    </izvorni_sadrzaj>
    <derivirana_varijabla naziv="DomainObject.Predmet.ProtuStrankaListFormatedOIB_1">
      <item>MELIUS d.o.o. za unutarnju i vanjsku trgovinu, OIB 91234736823 zastupanog po punomoćniku Krešimir Panjaković</item>
    </derivirana_varijabla>
  </DomainObject.Predmet.ProtuStrankaListFormatedOIB>
  <DomainObject.Predmet.ProtuStrankaListFormatedWithAdress>
    <izvorni_sadrzaj>
      <item>MELIUS d.o.o. za unutarnju i vanjsku trgovinu, Sarajevska 2, Osijek zastupanog po punomoćniku Krešimir Panjaković</item>
    </izvorni_sadrzaj>
    <derivirana_varijabla naziv="DomainObject.Predmet.ProtuStrankaListFormatedWithAdress_1">
      <item>MELIUS d.o.o. za unutarnju i vanjsku trgovinu, Sarajevska 2, Osijek zastupanog po punomoćniku Krešimir Panjaković</item>
    </derivirana_varijabla>
  </DomainObject.Predmet.ProtuStrankaListFormatedWithAdress>
  <DomainObject.Predmet.ProtuStrankaListFormatedWithAdressOIB>
    <izvorni_sadrzaj>
      <item>MELIUS d.o.o. za unutarnju i vanjsku trgovinu, OIB 91234736823, Sarajevska 2, Osijek zastupanog po punomoćniku Krešimir Panjaković</item>
    </izvorni_sadrzaj>
    <derivirana_varijabla naziv="DomainObject.Predmet.ProtuStrankaListFormatedWithAdressOIB_1">
      <item>MELIUS d.o.o. za unutarnju i vanjsku trgovinu, OIB 91234736823, Sarajevska 2, Osijek zastupanog po punomoćniku Krešimir Panjaković</item>
    </derivirana_varijabla>
  </DomainObject.Predmet.ProtuStrankaListFormatedWithAdressOIB>
  <DomainObject.Predmet.ProtuStrankaListNazivFormated>
    <izvorni_sadrzaj>
      <item>MELIUS d.o.o. za unutarnju i vanjsku trgovinu</item>
    </izvorni_sadrzaj>
    <derivirana_varijabla naziv="DomainObject.Predmet.ProtuStrankaListNazivFormated_1">
      <item>MELIUS d.o.o. za unutarnju i vanjsku trgovinu</item>
    </derivirana_varijabla>
  </DomainObject.Predmet.ProtuStrankaListNazivFormated>
  <DomainObject.Predmet.ProtuStrankaListNazivFormatedOIB>
    <izvorni_sadrzaj>
      <item>MELIUS d.o.o. za unutarnju i vanjsku trgovinu, OIB 91234736823</item>
    </izvorni_sadrzaj>
    <derivirana_varijabla naziv="DomainObject.Predmet.ProtuStrankaListNazivFormatedOIB_1">
      <item>MELIUS d.o.o. za unutarnju i vanjsku trgovinu, OIB 91234736823</item>
    </derivirana_varijabla>
  </DomainObject.Predmet.ProtuStrankaListNazivFormatedOIB>
  <DomainObject.Predmet.OstaliListFormated>
    <izvorni_sadrzaj>
      <item>Krešimir Panjaković punomoćnik sudionika u postupku MELIUS d.o.o. za unutarnju i vanjsku trgovinu</item>
      <item>ždo osijek</item>
      <item>Blanka Gambiraža</item>
      <item>Blanka Gambiraža</item>
      <item>oglasna ploča-MELIUS d.o.o. u stečaju</item>
    </izvorni_sadrzaj>
    <derivirana_varijabla naziv="DomainObject.Predmet.OstaliListFormated_1">
      <item>Krešimir Panjaković punomoćnik sudionika u postupku MELIUS d.o.o. za unutarnju i vanjsku trgovinu</item>
      <item>ždo osijek</item>
      <item>Blanka Gambiraža</item>
      <item>Blanka Gambiraža</item>
      <item>oglasna ploča-MELIUS d.o.o. u stečaju</item>
    </derivirana_varijabla>
  </DomainObject.Predmet.OstaliListFormated>
  <DomainObject.Predmet.OstaliListFormatedOIB>
    <izvorni_sadrzaj>
      <item>Krešimir Panjaković, OIB 79766124714 punomoćnik sudionika u postupku MELIUS d.o.o. za unutarnju i vanjsku trgovinu</item>
      <item>ždo osijek, OIB 52634238587</item>
      <item>Blanka Gambiraža, OIB 81085118009</item>
      <item>Blanka Gambiraža, OIB 81085118009</item>
      <item>oglasna ploča-MELIUS d.o.o. u stečaju</item>
    </izvorni_sadrzaj>
    <derivirana_varijabla naziv="DomainObject.Predmet.OstaliListFormatedOIB_1">
      <item>Krešimir Panjaković, OIB 79766124714 punomoćnik sudionika u postupku MELIUS d.o.o. za unutarnju i vanjsku trgovinu</item>
      <item>ždo osijek, OIB 52634238587</item>
      <item>Blanka Gambiraža, OIB 81085118009</item>
      <item>Blanka Gambiraža, OIB 81085118009</item>
      <item>oglasna ploča-MELIUS d.o.o. u stečaju</item>
    </derivirana_varijabla>
  </DomainObject.Predmet.OstaliListFormatedOIB>
  <DomainObject.Predmet.OstaliListFormatedWithAdress>
    <izvorni_sadrzaj>
      <item>Krešimir Panjaković, Kapucinska 27/II, Osijek punomoćnik sudionika u postupku MELIUS d.o.o. za unutarnju i vanjsku trgovinu</item>
      <item>ždo osijek</item>
      <item>Blanka Gambiraža, Šamačka 9/I,, Osijek</item>
      <item>Blanka Gambiraža</item>
      <item>oglasna ploča-MELIUS d.o.o. u stečaju</item>
    </izvorni_sadrzaj>
    <derivirana_varijabla naziv="DomainObject.Predmet.OstaliListFormatedWithAdress_1">
      <item>Krešimir Panjaković, Kapucinska 27/II, Osijek punomoćnik sudionika u postupku MELIUS d.o.o. za unutarnju i vanjsku trgovinu</item>
      <item>ždo osijek</item>
      <item>Blanka Gambiraža, Šamačka 9/I,, Osijek</item>
      <item>Blanka Gambiraža</item>
      <item>oglasna ploča-MELIUS d.o.o. u stečaju</item>
    </derivirana_varijabla>
  </DomainObject.Predmet.OstaliListFormatedWithAdress>
  <DomainObject.Predmet.OstaliListFormatedWithAdressOIB>
    <izvorni_sadrzaj>
      <item>Krešimir Panjaković, OIB 79766124714, Kapucinska 27/II, Osijek punomoćnik sudionika u postupku MELIUS d.o.o. za unutarnju i vanjsku trgovinu</item>
      <item>ždo osijek, OIB 52634238587</item>
      <item>Blanka Gambiraža, OIB 81085118009, Šamačka 9/I,, Osijek</item>
      <item>Blanka Gambiraža, OIB 81085118009</item>
      <item>oglasna ploča-MELIUS d.o.o. u stečaju</item>
    </izvorni_sadrzaj>
    <derivirana_varijabla naziv="DomainObject.Predmet.OstaliListFormatedWithAdressOIB_1">
      <item>Krešimir Panjaković, OIB 79766124714, Kapucinska 27/II, Osijek punomoćnik sudionika u postupku MELIUS d.o.o. za unutarnju i vanjsku trgovinu</item>
      <item>ždo osijek, OIB 52634238587</item>
      <item>Blanka Gambiraža, OIB 81085118009, Šamačka 9/I,, Osijek</item>
      <item>Blanka Gambiraža, OIB 81085118009</item>
      <item>oglasna ploča-MELIUS d.o.o. u stečaju</item>
    </derivirana_varijabla>
  </DomainObject.Predmet.OstaliListFormatedWithAdressOIB>
  <DomainObject.Predmet.OstaliListNazivFormated>
    <izvorni_sadrzaj>
      <item>Krešimir Panjaković</item>
      <item>ždo osijek</item>
      <item>Blanka Gambiraža</item>
      <item>Blanka Gambiraža</item>
      <item>oglasna ploča-MELIUS d.o.o. u stečaju</item>
    </izvorni_sadrzaj>
    <derivirana_varijabla naziv="DomainObject.Predmet.OstaliListNazivFormated_1">
      <item>Krešimir Panjaković</item>
      <item>ždo osijek</item>
      <item>Blanka Gambiraža</item>
      <item>Blanka Gambiraža</item>
      <item>oglasna ploča-MELIUS d.o.o. u stečaju</item>
    </derivirana_varijabla>
  </DomainObject.Predmet.OstaliListNazivFormated>
  <DomainObject.Predmet.OstaliListNazivFormatedOIB>
    <izvorni_sadrzaj>
      <item>Krešimir Panjaković, OIB 79766124714</item>
      <item>ždo osijek, OIB 52634238587</item>
      <item>Blanka Gambiraža, OIB 81085118009</item>
      <item>Blanka Gambiraža, OIB 81085118009</item>
      <item>oglasna ploča-MELIUS d.o.o. u stečaju</item>
    </izvorni_sadrzaj>
    <derivirana_varijabla naziv="DomainObject.Predmet.OstaliListNazivFormatedOIB_1">
      <item>Krešimir Panjaković, OIB 79766124714</item>
      <item>ždo osijek, OIB 52634238587</item>
      <item>Blanka Gambiraža, OIB 81085118009</item>
      <item>Blanka Gambiraža, OIB 81085118009</item>
      <item>oglasna ploča-MELIUS d.o.o.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DUŽNIK</izvorni_sadrzaj>
    <derivirana_varijabla naziv="DomainObject.Predmet.StrankaIDrugi_1">DUŽNIK</derivirana_varijabla>
  </DomainObject.Predmet.StrankaIDrugi>
  <DomainObject.Predmet.ProtustrankaIDrugi>
    <izvorni_sadrzaj>MELIUS d.o.o. za unutarnju i vanjsku trgovinu</izvorni_sadrzaj>
    <derivirana_varijabla naziv="DomainObject.Predmet.ProtustrankaIDrugi_1">MELIUS d.o.o. za unutarnju i vanjsku trgovinu</derivirana_varijabla>
  </DomainObject.Predmet.ProtustrankaIDrugi>
  <DomainObject.Predmet.StrankaIDrugiAdressOIB>
    <izvorni_sadrzaj>DUŽNIK, OIB 91234736823</izvorni_sadrzaj>
    <derivirana_varijabla naziv="DomainObject.Predmet.StrankaIDrugiAdressOIB_1">DUŽNIK, OIB 91234736823</derivirana_varijabla>
  </DomainObject.Predmet.StrankaIDrugiAdressOIB>
  <DomainObject.Predmet.ProtustrankaIDrugiAdressOIB>
    <izvorni_sadrzaj>MELIUS d.o.o. za unutarnju i vanjsku trgovinu, OIB 91234736823, Sarajevska 2, Osijek</izvorni_sadrzaj>
    <derivirana_varijabla naziv="DomainObject.Predmet.ProtustrankaIDrugiAdressOIB_1">MELIUS d.o.o. za unutarnju i vanjsku trgovinu, OIB 91234736823, Sarajevska 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MELIUS d.o.o. za unutarnju i vanjsku trgovinu</item>
      <item>Krešimir Panjaković</item>
      <item>DUŽNIK</item>
      <item>ždo osijek</item>
      <item>Blanka Gambiraža</item>
      <item>Blanka Gambiraža</item>
      <item>oglasna ploča-MELIUS d.o.o. u stečaju</item>
    </izvorni_sadrzaj>
    <derivirana_varijabla naziv="DomainObject.Predmet.SudioniciListNaziv_1">
      <item>MELIUS d.o.o. za unutarnju i vanjsku trgovinu</item>
      <item>Krešimir Panjaković</item>
      <item>DUŽNIK</item>
      <item>ždo osijek</item>
      <item>Blanka Gambiraža</item>
      <item>Blanka Gambiraža</item>
      <item>oglasna ploča-MELIUS d.o.o. u stečaju</item>
    </derivirana_varijabla>
  </DomainObject.Predmet.SudioniciListNaziv>
  <DomainObject.Predmet.SudioniciListAdressOIB>
    <izvorni_sadrzaj>
      <item>MELIUS d.o.o. za unutarnju i vanjsku trgovinu, OIB 91234736823, Sarajevska 2,Osijek</item>
      <item>Krešimir Panjaković, OIB 79766124714, Kapucinska 27/II,Osijek</item>
      <item>DUŽNIK, OIB 91234736823</item>
      <item>ždo osijek, OIB 52634238587</item>
      <item>Blanka Gambiraža, OIB 81085118009, Šamačka 9/I,,Osijek</item>
      <item>Blanka Gambiraža, OIB 81085118009</item>
      <item>oglasna ploča-MELIUS d.o.o. u stečaju</item>
    </izvorni_sadrzaj>
    <derivirana_varijabla naziv="DomainObject.Predmet.SudioniciListAdressOIB_1">
      <item>MELIUS d.o.o. za unutarnju i vanjsku trgovinu, OIB 91234736823, Sarajevska 2,Osijek</item>
      <item>Krešimir Panjaković, OIB 79766124714, Kapucinska 27/II,Osijek</item>
      <item>DUŽNIK, OIB 91234736823</item>
      <item>ždo osijek, OIB 52634238587</item>
      <item>Blanka Gambiraža, OIB 81085118009, Šamačka 9/I,,Osijek</item>
      <item>Blanka Gambiraža, OIB 81085118009</item>
      <item>oglasna ploča-MELIUS d.o.o.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91234736823</item>
      <item>, OIB 79766124714</item>
      <item>, OIB 91234736823</item>
      <item>, OIB 52634238587</item>
      <item>, OIB 81085118009</item>
      <item>, OIB 81085118009</item>
      <item>, OIB null</item>
    </izvorni_sadrzaj>
    <derivirana_varijabla naziv="DomainObject.Predmet.SudioniciListNazivOIB_1">
      <item>, OIB 91234736823</item>
      <item>, OIB 79766124714</item>
      <item>, OIB 91234736823</item>
      <item>, OIB 52634238587</item>
      <item>, OIB 81085118009</item>
      <item>, OIB 81085118009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E46946-1927-4589-919A-2D0501C547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8</properties:Pages>
  <properties:Words>1932</properties:Words>
  <properties:Characters>10924</properties:Characters>
  <properties:Lines>635</properties:Lines>
  <properties:Paragraphs>331</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12932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2017-02-24T09:22:00Z</dcterms:created>
  <dc:creator>Blanka</dc:creator>
  <cp:lastModifiedBy>Danijela Sekulić</cp:lastModifiedBy>
  <cp:lastPrinted>2017-02-24T11:18:00Z</cp:lastPrinted>
  <dcterms:modified xmlns:xsi="http://www.w3.org/2001/XMLSchema-instance" xsi:type="dcterms:W3CDTF">2017-02-24T11:18:00Z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