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7976"/>
        <w:tblInd w:type="dxa" w:w="93"/>
        <w:tblLook w:val="04A0" w:noVBand="1" w:noHBand="0" w:lastColumn="0" w:firstColumn="1" w:lastRow="0" w:firstRow="1"/>
      </w:tblPr>
      <w:tblGrid>
        <w:gridCol w:w="5461"/>
        <w:gridCol w:w="272"/>
        <w:gridCol w:w="2420"/>
      </w:tblGrid>
      <w:tr w:rsidTr="00F91F0F" w:rsidR="00F91F0F" w:rsidRPr="00F91F0F">
        <w:trPr>
          <w:trHeight w:val="315"/>
        </w:trPr>
        <w:tc>
          <w:tcPr>
            <w:tcW w:type="dxa" w:w="555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  <w:bookmarkStart w:name="_GoBack" w:id="0"/>
            <w:bookmarkEnd w:id="0"/>
            <w:r w:rsidRPr="00F91F0F">
              <w:rPr>
                <w:rFonts w:cs="Times New Roman" w:eastAsia="Times New Roman"/>
                <w:szCs w:val="24"/>
                <w:lang w:eastAsia="hr-HR"/>
              </w:rPr>
              <w:t>Nadležni trgovački sud: Trgovački sud u Zagrebu</w:t>
            </w:r>
          </w:p>
        </w:tc>
        <w:tc>
          <w:tcPr>
            <w:tcW w:type="dxa" w:w="2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jc w:val="center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F91F0F">
              <w:rPr>
                <w:rFonts w:cs="Times New Roman" w:eastAsia="Times New Roman"/>
                <w:b/>
                <w:bCs/>
                <w:szCs w:val="24"/>
                <w:lang w:eastAsia="hr-HR"/>
              </w:rPr>
              <w:t xml:space="preserve"> </w:t>
            </w:r>
          </w:p>
        </w:tc>
      </w:tr>
      <w:tr w:rsidTr="00F91F0F" w:rsidR="00F91F0F" w:rsidRPr="00F91F0F">
        <w:trPr>
          <w:trHeight w:val="315"/>
        </w:trPr>
        <w:tc>
          <w:tcPr>
            <w:tcW w:type="dxa" w:w="555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  <w:r w:rsidRPr="00F91F0F">
              <w:rPr>
                <w:rFonts w:cs="Times New Roman" w:eastAsia="Times New Roman"/>
                <w:szCs w:val="24"/>
                <w:lang w:eastAsia="hr-HR"/>
              </w:rPr>
              <w:t>Poslovni broj spisa: St-5553/16</w:t>
            </w:r>
          </w:p>
        </w:tc>
        <w:tc>
          <w:tcPr>
            <w:tcW w:type="dxa" w:w="2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</w:p>
        </w:tc>
      </w:tr>
      <w:tr w:rsidTr="00F91F0F" w:rsidR="00F91F0F" w:rsidRPr="00F91F0F">
        <w:trPr>
          <w:trHeight w:val="315"/>
        </w:trPr>
        <w:tc>
          <w:tcPr>
            <w:tcW w:type="dxa" w:w="797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rPr>
                <w:rFonts w:cs="Times New Roman" w:eastAsia="Times New Roman"/>
                <w:szCs w:val="24"/>
                <w:lang w:eastAsia="hr-HR"/>
              </w:rPr>
            </w:pPr>
            <w:r w:rsidRPr="00F91F0F">
              <w:rPr>
                <w:rFonts w:cs="Times New Roman" w:eastAsia="Times New Roman"/>
                <w:szCs w:val="24"/>
                <w:lang w:eastAsia="hr-HR"/>
              </w:rPr>
              <w:t xml:space="preserve">Dužnik: S.P.A.K. d.o.o. u stečaju, OIB 51125824884, Zagreb, Krndijska 29 </w:t>
            </w:r>
          </w:p>
        </w:tc>
      </w:tr>
      <w:tr w:rsidTr="00F91F0F" w:rsidR="00F91F0F" w:rsidRPr="00F91F0F">
        <w:trPr>
          <w:trHeight w:val="150"/>
        </w:trPr>
        <w:tc>
          <w:tcPr>
            <w:tcW w:type="dxa" w:w="54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F91F0F" w:rsidR="00F91F0F" w:rsidRPr="00F91F0F">
        <w:trPr>
          <w:trHeight w:val="150"/>
        </w:trPr>
        <w:tc>
          <w:tcPr>
            <w:tcW w:type="dxa" w:w="54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F91F0F" w:rsidR="00F91F0F" w:rsidRPr="00F91F0F">
        <w:trPr>
          <w:trHeight w:val="150"/>
        </w:trPr>
        <w:tc>
          <w:tcPr>
            <w:tcW w:type="dxa" w:w="54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F91F0F" w:rsidR="00F91F0F" w:rsidRPr="00F91F0F">
        <w:trPr>
          <w:trHeight w:val="150"/>
        </w:trPr>
        <w:tc>
          <w:tcPr>
            <w:tcW w:type="dxa" w:w="54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F91F0F" w:rsidR="00F91F0F" w:rsidRPr="00F91F0F">
        <w:trPr>
          <w:trHeight w:val="315"/>
        </w:trPr>
        <w:tc>
          <w:tcPr>
            <w:tcW w:type="dxa" w:w="797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jc w:val="center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F91F0F">
              <w:rPr>
                <w:rFonts w:cs="Times New Roman" w:eastAsia="Times New Roman"/>
                <w:b/>
                <w:bCs/>
                <w:szCs w:val="24"/>
                <w:lang w:eastAsia="hr-HR"/>
              </w:rPr>
              <w:t>PREGLED IMOVINE I OBVEZA</w:t>
            </w:r>
          </w:p>
        </w:tc>
      </w:tr>
      <w:tr w:rsidTr="00F91F0F" w:rsidR="00F91F0F" w:rsidRPr="00F91F0F">
        <w:trPr>
          <w:trHeight w:val="315"/>
        </w:trPr>
        <w:tc>
          <w:tcPr>
            <w:tcW w:type="dxa" w:w="797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jc w:val="center"/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F91F0F">
              <w:rPr>
                <w:rFonts w:cs="Times New Roman" w:eastAsia="Times New Roman"/>
                <w:b/>
                <w:bCs/>
                <w:szCs w:val="24"/>
                <w:lang w:eastAsia="hr-HR"/>
              </w:rPr>
              <w:t>STEČAJNOG DUŽNIKA</w:t>
            </w:r>
          </w:p>
        </w:tc>
      </w:tr>
      <w:tr w:rsidTr="00F91F0F" w:rsidR="00F91F0F" w:rsidRPr="00F91F0F">
        <w:trPr>
          <w:trHeight w:val="255"/>
        </w:trPr>
        <w:tc>
          <w:tcPr>
            <w:tcW w:type="dxa" w:w="797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F91F0F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(čl. 223. Stečajnog zakona)</w:t>
            </w:r>
          </w:p>
        </w:tc>
      </w:tr>
      <w:tr w:rsidTr="00F91F0F" w:rsidR="00F91F0F" w:rsidRPr="00F91F0F">
        <w:trPr>
          <w:trHeight w:val="255"/>
        </w:trPr>
        <w:tc>
          <w:tcPr>
            <w:tcW w:type="dxa" w:w="54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</w:tr>
      <w:tr w:rsidTr="00F91F0F" w:rsidR="00F91F0F" w:rsidRPr="00F91F0F">
        <w:trPr>
          <w:trHeight w:val="195"/>
        </w:trPr>
        <w:tc>
          <w:tcPr>
            <w:tcW w:type="dxa" w:w="54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F91F0F" w:rsidR="00F91F0F" w:rsidRPr="00F91F0F">
        <w:trPr>
          <w:trHeight w:val="330"/>
        </w:trPr>
        <w:tc>
          <w:tcPr>
            <w:tcW w:type="dxa" w:w="797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Cs w:val="24"/>
                <w:lang w:eastAsia="hr-HR"/>
              </w:rPr>
            </w:pPr>
            <w:r w:rsidRPr="00F91F0F">
              <w:rPr>
                <w:rFonts w:cs="Arial" w:eastAsia="Times New Roman" w:hAnsi="Arial" w:ascii="Arial"/>
                <w:b/>
                <w:bCs/>
                <w:szCs w:val="24"/>
                <w:lang w:eastAsia="hr-HR"/>
              </w:rPr>
              <w:t xml:space="preserve">AKTIVA </w:t>
            </w:r>
          </w:p>
        </w:tc>
      </w:tr>
      <w:tr w:rsidTr="00F91F0F" w:rsidR="00F91F0F" w:rsidRPr="00F91F0F">
        <w:trPr>
          <w:trHeight w:val="255"/>
        </w:trPr>
        <w:tc>
          <w:tcPr>
            <w:tcW w:type="dxa" w:w="5556"/>
            <w:gridSpan w:val="2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91F0F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VRSTA IMOVINE</w:t>
            </w:r>
          </w:p>
        </w:tc>
        <w:tc>
          <w:tcPr>
            <w:tcW w:type="dxa" w:w="2420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91F0F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Kn</w:t>
            </w:r>
          </w:p>
        </w:tc>
      </w:tr>
      <w:tr w:rsidTr="00F91F0F" w:rsidR="00F91F0F" w:rsidRPr="00F91F0F">
        <w:trPr>
          <w:trHeight w:val="255"/>
        </w:trPr>
        <w:tc>
          <w:tcPr>
            <w:tcW w:type="dxa" w:w="546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91F0F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Dugotrajna imovina</w:t>
            </w:r>
          </w:p>
        </w:tc>
        <w:tc>
          <w:tcPr>
            <w:tcW w:type="dxa" w:w="9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91F0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91F0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</w:tr>
      <w:tr w:rsidTr="00F91F0F" w:rsidR="00F91F0F" w:rsidRPr="00F91F0F">
        <w:trPr>
          <w:trHeight w:val="255"/>
        </w:trPr>
        <w:tc>
          <w:tcPr>
            <w:tcW w:type="dxa" w:w="5556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91F0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1.Nematerijalna imovina</w:t>
            </w:r>
          </w:p>
        </w:tc>
        <w:tc>
          <w:tcPr>
            <w:tcW w:type="dxa" w:w="2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91F0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91F0F" w:rsidR="00F91F0F" w:rsidRPr="00F91F0F">
        <w:trPr>
          <w:trHeight w:val="255"/>
        </w:trPr>
        <w:tc>
          <w:tcPr>
            <w:tcW w:type="dxa" w:w="5556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91F0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 Materijalna imovina</w:t>
            </w:r>
          </w:p>
        </w:tc>
        <w:tc>
          <w:tcPr>
            <w:tcW w:type="dxa" w:w="2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91F0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91F0F" w:rsidR="00F91F0F" w:rsidRPr="00F91F0F">
        <w:trPr>
          <w:trHeight w:val="255"/>
        </w:trPr>
        <w:tc>
          <w:tcPr>
            <w:tcW w:type="dxa" w:w="5556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91F0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2.1.   Zemljište </w:t>
            </w:r>
          </w:p>
        </w:tc>
        <w:tc>
          <w:tcPr>
            <w:tcW w:type="dxa" w:w="2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91F0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91F0F" w:rsidR="00F91F0F" w:rsidRPr="00F91F0F">
        <w:trPr>
          <w:trHeight w:val="255"/>
        </w:trPr>
        <w:tc>
          <w:tcPr>
            <w:tcW w:type="dxa" w:w="5556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91F0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2.2.   Građevinski objekti</w:t>
            </w:r>
          </w:p>
        </w:tc>
        <w:tc>
          <w:tcPr>
            <w:tcW w:type="dxa" w:w="2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91F0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259.000,00</w:t>
            </w:r>
          </w:p>
        </w:tc>
      </w:tr>
      <w:tr w:rsidTr="00F91F0F" w:rsidR="00F91F0F" w:rsidRPr="00F91F0F">
        <w:trPr>
          <w:trHeight w:val="255"/>
        </w:trPr>
        <w:tc>
          <w:tcPr>
            <w:tcW w:type="dxa" w:w="5556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91F0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2.3.   Teretna i osobna vozila i prikolice</w:t>
            </w:r>
          </w:p>
        </w:tc>
        <w:tc>
          <w:tcPr>
            <w:tcW w:type="dxa" w:w="2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91F0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91F0F" w:rsidR="00F91F0F" w:rsidRPr="00F91F0F">
        <w:trPr>
          <w:trHeight w:val="255"/>
        </w:trPr>
        <w:tc>
          <w:tcPr>
            <w:tcW w:type="dxa" w:w="5556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91F0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2.4.   Radni - građevinski strojevi</w:t>
            </w:r>
          </w:p>
        </w:tc>
        <w:tc>
          <w:tcPr>
            <w:tcW w:type="dxa" w:w="2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91F0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91F0F" w:rsidR="00F91F0F" w:rsidRPr="00F91F0F">
        <w:trPr>
          <w:trHeight w:val="255"/>
        </w:trPr>
        <w:tc>
          <w:tcPr>
            <w:tcW w:type="dxa" w:w="5556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91F0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2.5.   Postrojenja i oprema, stac.strojevi</w:t>
            </w:r>
          </w:p>
        </w:tc>
        <w:tc>
          <w:tcPr>
            <w:tcW w:type="dxa" w:w="2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91F0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91F0F" w:rsidR="00F91F0F" w:rsidRPr="00F91F0F">
        <w:trPr>
          <w:trHeight w:val="255"/>
        </w:trPr>
        <w:tc>
          <w:tcPr>
            <w:tcW w:type="dxa" w:w="5556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91F0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2.6.   Uredska oprema i kontejneri </w:t>
            </w:r>
          </w:p>
        </w:tc>
        <w:tc>
          <w:tcPr>
            <w:tcW w:type="dxa" w:w="2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91F0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91F0F" w:rsidR="00F91F0F" w:rsidRPr="00F91F0F">
        <w:trPr>
          <w:trHeight w:val="255"/>
        </w:trPr>
        <w:tc>
          <w:tcPr>
            <w:tcW w:type="dxa" w:w="5556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91F0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 Financijska imovina</w:t>
            </w:r>
          </w:p>
        </w:tc>
        <w:tc>
          <w:tcPr>
            <w:tcW w:type="dxa" w:w="2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91F0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</w:tr>
      <w:tr w:rsidTr="00F91F0F" w:rsidR="00F91F0F" w:rsidRPr="00F91F0F">
        <w:trPr>
          <w:trHeight w:val="255"/>
        </w:trPr>
        <w:tc>
          <w:tcPr>
            <w:tcW w:type="dxa" w:w="5556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91F0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3.1.  Udjeli ( dionice ) poduzetnika unutar grupe</w:t>
            </w:r>
          </w:p>
        </w:tc>
        <w:tc>
          <w:tcPr>
            <w:tcW w:type="dxa" w:w="2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91F0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91F0F" w:rsidR="00F91F0F" w:rsidRPr="00F91F0F">
        <w:trPr>
          <w:trHeight w:val="255"/>
        </w:trPr>
        <w:tc>
          <w:tcPr>
            <w:tcW w:type="dxa" w:w="5556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91F0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3.2.  Ulaganja u udjele (dionice) društ.povezanih sudjel.inter.</w:t>
            </w:r>
          </w:p>
        </w:tc>
        <w:tc>
          <w:tcPr>
            <w:tcW w:type="dxa" w:w="2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91F0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91F0F" w:rsidR="00F91F0F" w:rsidRPr="00F91F0F">
        <w:trPr>
          <w:trHeight w:val="255"/>
        </w:trPr>
        <w:tc>
          <w:tcPr>
            <w:tcW w:type="dxa" w:w="5556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91F0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3.3,  Dani zajmovi, depoziti i slično</w:t>
            </w:r>
          </w:p>
        </w:tc>
        <w:tc>
          <w:tcPr>
            <w:tcW w:type="dxa" w:w="2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91F0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91F0F" w:rsidR="00F91F0F" w:rsidRPr="00F91F0F">
        <w:trPr>
          <w:trHeight w:val="255"/>
        </w:trPr>
        <w:tc>
          <w:tcPr>
            <w:tcW w:type="dxa" w:w="5556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91F0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4. Potraživanja ( dugotrajna )</w:t>
            </w:r>
          </w:p>
        </w:tc>
        <w:tc>
          <w:tcPr>
            <w:tcW w:type="dxa" w:w="2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91F0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</w:tr>
      <w:tr w:rsidTr="00F91F0F" w:rsidR="00F91F0F" w:rsidRPr="00F91F0F">
        <w:trPr>
          <w:trHeight w:val="255"/>
        </w:trPr>
        <w:tc>
          <w:tcPr>
            <w:tcW w:type="dxa" w:w="5556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91F0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4.1.  Potraživ.od poduzet. unutar grupe</w:t>
            </w:r>
          </w:p>
        </w:tc>
        <w:tc>
          <w:tcPr>
            <w:tcW w:type="dxa" w:w="2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91F0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91F0F" w:rsidR="00F91F0F" w:rsidRPr="00F91F0F">
        <w:trPr>
          <w:trHeight w:val="255"/>
        </w:trPr>
        <w:tc>
          <w:tcPr>
            <w:tcW w:type="dxa" w:w="5556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91F0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4.2.  Prodaja vlastitih dionica radnicima</w:t>
            </w:r>
          </w:p>
        </w:tc>
        <w:tc>
          <w:tcPr>
            <w:tcW w:type="dxa" w:w="2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91F0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91F0F" w:rsidR="00F91F0F" w:rsidRPr="00F91F0F">
        <w:trPr>
          <w:trHeight w:val="255"/>
        </w:trPr>
        <w:tc>
          <w:tcPr>
            <w:tcW w:type="dxa" w:w="5556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91F0F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Kratkotrajna imovina</w:t>
            </w:r>
          </w:p>
        </w:tc>
        <w:tc>
          <w:tcPr>
            <w:tcW w:type="dxa" w:w="2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91F0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</w:tr>
      <w:tr w:rsidTr="00F91F0F" w:rsidR="00F91F0F" w:rsidRPr="00F91F0F">
        <w:trPr>
          <w:trHeight w:val="255"/>
        </w:trPr>
        <w:tc>
          <w:tcPr>
            <w:tcW w:type="dxa" w:w="546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91F0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1. Zalihe </w:t>
            </w:r>
          </w:p>
        </w:tc>
        <w:tc>
          <w:tcPr>
            <w:tcW w:type="dxa" w:w="9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91F0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91F0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F91F0F" w:rsidR="00F91F0F" w:rsidRPr="00F91F0F">
        <w:trPr>
          <w:trHeight w:val="255"/>
        </w:trPr>
        <w:tc>
          <w:tcPr>
            <w:tcW w:type="dxa" w:w="5556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91F0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1.2. Gotovi proizvodi, rezervni dijelovi i maziva </w:t>
            </w:r>
          </w:p>
        </w:tc>
        <w:tc>
          <w:tcPr>
            <w:tcW w:type="dxa" w:w="2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91F0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91F0F" w:rsidR="00F91F0F" w:rsidRPr="00F91F0F">
        <w:trPr>
          <w:trHeight w:val="255"/>
        </w:trPr>
        <w:tc>
          <w:tcPr>
            <w:tcW w:type="dxa" w:w="5556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91F0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1.3. Sekundarna sirovina</w:t>
            </w:r>
          </w:p>
        </w:tc>
        <w:tc>
          <w:tcPr>
            <w:tcW w:type="dxa" w:w="2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91F0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91F0F" w:rsidR="00F91F0F" w:rsidRPr="00F91F0F">
        <w:trPr>
          <w:trHeight w:val="255"/>
        </w:trPr>
        <w:tc>
          <w:tcPr>
            <w:tcW w:type="dxa" w:w="5556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91F0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1.4. Predujmovi za zalihe</w:t>
            </w:r>
          </w:p>
        </w:tc>
        <w:tc>
          <w:tcPr>
            <w:tcW w:type="dxa" w:w="2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91F0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91F0F" w:rsidR="00F91F0F" w:rsidRPr="00F91F0F">
        <w:trPr>
          <w:trHeight w:val="255"/>
        </w:trPr>
        <w:tc>
          <w:tcPr>
            <w:tcW w:type="dxa" w:w="5556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91F0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 Potraživanja ( kratkotrajna )</w:t>
            </w:r>
          </w:p>
        </w:tc>
        <w:tc>
          <w:tcPr>
            <w:tcW w:type="dxa" w:w="2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91F0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</w:tr>
      <w:tr w:rsidTr="00F91F0F" w:rsidR="00F91F0F" w:rsidRPr="00F91F0F">
        <w:trPr>
          <w:trHeight w:val="255"/>
        </w:trPr>
        <w:tc>
          <w:tcPr>
            <w:tcW w:type="dxa" w:w="5556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91F0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2.1. Potraživanja od poduzetn. unutar grupe </w:t>
            </w:r>
          </w:p>
        </w:tc>
        <w:tc>
          <w:tcPr>
            <w:tcW w:type="dxa" w:w="2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91F0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91F0F" w:rsidR="00F91F0F" w:rsidRPr="00F91F0F">
        <w:trPr>
          <w:trHeight w:val="255"/>
        </w:trPr>
        <w:tc>
          <w:tcPr>
            <w:tcW w:type="dxa" w:w="5556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91F0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2.2. Potraživanja od kupaca</w:t>
            </w:r>
          </w:p>
        </w:tc>
        <w:tc>
          <w:tcPr>
            <w:tcW w:type="dxa" w:w="2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91F0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91F0F" w:rsidR="00F91F0F" w:rsidRPr="00F91F0F">
        <w:trPr>
          <w:trHeight w:val="255"/>
        </w:trPr>
        <w:tc>
          <w:tcPr>
            <w:tcW w:type="dxa" w:w="5556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91F0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2.3. Potraživanja od zaposlenika </w:t>
            </w:r>
          </w:p>
        </w:tc>
        <w:tc>
          <w:tcPr>
            <w:tcW w:type="dxa" w:w="2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91F0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91F0F" w:rsidR="00F91F0F" w:rsidRPr="00F91F0F">
        <w:trPr>
          <w:trHeight w:val="255"/>
        </w:trPr>
        <w:tc>
          <w:tcPr>
            <w:tcW w:type="dxa" w:w="5556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91F0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2.4. Potraživanja od države i drugih institucija</w:t>
            </w:r>
          </w:p>
        </w:tc>
        <w:tc>
          <w:tcPr>
            <w:tcW w:type="dxa" w:w="2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91F0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91F0F" w:rsidR="00F91F0F" w:rsidRPr="00F91F0F">
        <w:trPr>
          <w:trHeight w:val="255"/>
        </w:trPr>
        <w:tc>
          <w:tcPr>
            <w:tcW w:type="dxa" w:w="5556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91F0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  Financijska imovina</w:t>
            </w:r>
          </w:p>
        </w:tc>
        <w:tc>
          <w:tcPr>
            <w:tcW w:type="dxa" w:w="2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91F0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F91F0F" w:rsidR="00F91F0F" w:rsidRPr="00F91F0F">
        <w:trPr>
          <w:trHeight w:val="255"/>
        </w:trPr>
        <w:tc>
          <w:tcPr>
            <w:tcW w:type="dxa" w:w="5556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91F0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3.1. Dani zajmovi, depoziti i slično - oročenja </w:t>
            </w:r>
          </w:p>
        </w:tc>
        <w:tc>
          <w:tcPr>
            <w:tcW w:type="dxa" w:w="2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91F0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91F0F" w:rsidR="00F91F0F" w:rsidRPr="00F91F0F">
        <w:trPr>
          <w:trHeight w:val="270"/>
        </w:trPr>
        <w:tc>
          <w:tcPr>
            <w:tcW w:type="dxa" w:w="555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91F0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3.2. Potraživanja od zaposlenih</w:t>
            </w:r>
          </w:p>
        </w:tc>
        <w:tc>
          <w:tcPr>
            <w:tcW w:type="dxa" w:w="2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91F0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91F0F" w:rsidR="00F91F0F" w:rsidRPr="00F91F0F">
        <w:trPr>
          <w:trHeight w:val="270"/>
        </w:trPr>
        <w:tc>
          <w:tcPr>
            <w:tcW w:type="dxa" w:w="555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91F0F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UKUPNO AKTIVA</w:t>
            </w:r>
          </w:p>
        </w:tc>
        <w:tc>
          <w:tcPr>
            <w:tcW w:type="dxa" w:w="2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91F0F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259.000,00</w:t>
            </w:r>
          </w:p>
        </w:tc>
      </w:tr>
      <w:tr w:rsidTr="00F91F0F" w:rsidR="00F91F0F" w:rsidRPr="00F91F0F">
        <w:trPr>
          <w:trHeight w:val="255"/>
        </w:trPr>
        <w:tc>
          <w:tcPr>
            <w:tcW w:type="dxa" w:w="54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</w:tr>
      <w:tr w:rsidTr="00F91F0F" w:rsidR="00F91F0F" w:rsidRPr="00F91F0F">
        <w:trPr>
          <w:trHeight w:val="180"/>
        </w:trPr>
        <w:tc>
          <w:tcPr>
            <w:tcW w:type="dxa" w:w="54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</w:tr>
      <w:tr w:rsidTr="00F91F0F" w:rsidR="00F91F0F" w:rsidRPr="00F91F0F">
        <w:trPr>
          <w:trHeight w:val="330"/>
        </w:trPr>
        <w:tc>
          <w:tcPr>
            <w:tcW w:type="dxa" w:w="54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Cs w:val="24"/>
                <w:lang w:eastAsia="hr-HR"/>
              </w:rPr>
            </w:pPr>
            <w:r w:rsidRPr="00F91F0F">
              <w:rPr>
                <w:rFonts w:cs="Arial" w:eastAsia="Times New Roman" w:hAnsi="Arial" w:ascii="Arial"/>
                <w:b/>
                <w:bCs/>
                <w:szCs w:val="24"/>
                <w:lang w:eastAsia="hr-HR"/>
              </w:rPr>
              <w:t>PASIVA</w:t>
            </w:r>
          </w:p>
        </w:tc>
        <w:tc>
          <w:tcPr>
            <w:tcW w:type="dxa" w:w="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F91F0F" w:rsidR="00F91F0F" w:rsidRPr="00F91F0F">
        <w:trPr>
          <w:trHeight w:val="255"/>
        </w:trPr>
        <w:tc>
          <w:tcPr>
            <w:tcW w:type="dxa" w:w="546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91F0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Vjerovnici prvog višeg isplatnog reda - priznate tražbine</w:t>
            </w:r>
          </w:p>
        </w:tc>
        <w:tc>
          <w:tcPr>
            <w:tcW w:type="dxa" w:w="95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91F0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4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91F0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149.452,13</w:t>
            </w:r>
          </w:p>
        </w:tc>
      </w:tr>
      <w:tr w:rsidTr="00F91F0F" w:rsidR="00F91F0F" w:rsidRPr="00F91F0F">
        <w:trPr>
          <w:trHeight w:val="270"/>
        </w:trPr>
        <w:tc>
          <w:tcPr>
            <w:tcW w:type="dxa" w:w="555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91F0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Vjerovnici drugog višeg isplatnog reda - priznate tražbine</w:t>
            </w:r>
          </w:p>
        </w:tc>
        <w:tc>
          <w:tcPr>
            <w:tcW w:type="dxa" w:w="2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91F0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293.738,56</w:t>
            </w:r>
          </w:p>
        </w:tc>
      </w:tr>
      <w:tr w:rsidTr="00F91F0F" w:rsidR="00F91F0F" w:rsidRPr="00F91F0F">
        <w:trPr>
          <w:trHeight w:val="270"/>
        </w:trPr>
        <w:tc>
          <w:tcPr>
            <w:tcW w:type="dxa" w:w="555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91F0F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UKUPNO PASIVA</w:t>
            </w:r>
          </w:p>
        </w:tc>
        <w:tc>
          <w:tcPr>
            <w:tcW w:type="dxa" w:w="2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91F0F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443.190,69</w:t>
            </w:r>
          </w:p>
        </w:tc>
      </w:tr>
      <w:tr w:rsidTr="00F91F0F" w:rsidR="00F91F0F" w:rsidRPr="00F91F0F">
        <w:trPr>
          <w:trHeight w:val="255"/>
        </w:trPr>
        <w:tc>
          <w:tcPr>
            <w:tcW w:type="dxa" w:w="54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</w:tr>
      <w:tr w:rsidTr="00F91F0F" w:rsidR="00F91F0F" w:rsidRPr="00F91F0F">
        <w:trPr>
          <w:trHeight w:val="255"/>
        </w:trPr>
        <w:tc>
          <w:tcPr>
            <w:tcW w:type="dxa" w:w="555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91F0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U Zagrebu, 20.08.2018. </w:t>
            </w:r>
          </w:p>
        </w:tc>
        <w:tc>
          <w:tcPr>
            <w:tcW w:type="dxa" w:w="2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F91F0F" w:rsidR="00F91F0F" w:rsidRPr="00F91F0F">
        <w:trPr>
          <w:trHeight w:val="255"/>
        </w:trPr>
        <w:tc>
          <w:tcPr>
            <w:tcW w:type="dxa" w:w="54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F91F0F" w:rsidR="00F91F0F" w:rsidRPr="00F91F0F">
        <w:trPr>
          <w:trHeight w:val="255"/>
        </w:trPr>
        <w:tc>
          <w:tcPr>
            <w:tcW w:type="dxa" w:w="54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91F0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Stečajni upravitelj:</w:t>
            </w:r>
          </w:p>
        </w:tc>
      </w:tr>
      <w:tr w:rsidTr="00F91F0F" w:rsidR="00F91F0F" w:rsidRPr="00F91F0F">
        <w:trPr>
          <w:trHeight w:val="255"/>
        </w:trPr>
        <w:tc>
          <w:tcPr>
            <w:tcW w:type="dxa" w:w="54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91F0F" w:rsidP="00F91F0F" w:rsidR="00F91F0F" w:rsidRPr="00F91F0F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91F0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Tomislav Čoga</w:t>
            </w:r>
          </w:p>
        </w:tc>
      </w:tr>
    </w:tbl>
    <w:p w14:textId="66504e5" w14:paraId="66504e5" w:rsidRDefault="00676C72" w:rsidR="00676C72">
      <w:pPr>
        <w15:collapsed w:val="false"/>
      </w:pPr>
    </w:p>
    <w:sectPr w:rsidSect="00E57C39" w:rsidR="00676C72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2833"/>
    <w:rsid w:val="0009048E"/>
    <w:rsid w:val="001F087F"/>
    <w:rsid w:val="00301F07"/>
    <w:rsid w:val="003625C7"/>
    <w:rsid w:val="005F4A7A"/>
    <w:rsid w:val="00645E48"/>
    <w:rsid w:val="0067336B"/>
    <w:rsid w:val="00676C72"/>
    <w:rsid w:val="00702EE0"/>
    <w:rsid w:val="00786A29"/>
    <w:rsid w:val="00954F3A"/>
    <w:rsid w:val="009F16E5"/>
    <w:rsid w:val="00A173C2"/>
    <w:rsid w:val="00A20CCF"/>
    <w:rsid w:val="00C52833"/>
    <w:rsid w:val="00CB4950"/>
    <w:rsid w:val="00E33DDA"/>
    <w:rsid w:val="00E57C39"/>
    <w:rsid w:val="00F15017"/>
    <w:rsid w:val="00F65230"/>
    <w:rsid w:val="00F91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173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73C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173C2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173C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173C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173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73C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173C2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173C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173C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9775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221</properties:Words>
  <properties:Characters>1357</properties:Characters>
  <properties:Lines>122</properties:Lines>
  <properties:Paragraphs>72</properties:Paragraphs>
  <properties:TotalTime>1</properties:TotalTime>
  <properties:ScaleCrop>false</properties:ScaleCrop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2018-08-22T07:34:00Z</dcterms:created>
  <dc:creator>Matea Bizjak</dc:creator>
  <dc:description/>
  <cp:keywords/>
  <cp:lastModifiedBy>Matea Bizjak</cp:lastModifiedBy>
  <dcterms:modified xmlns:xsi="http://www.w3.org/2001/XMLSchema-instance" xsi:type="dcterms:W3CDTF">2018-08-22T07:35:00Z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St-5553/2016-28 / Podnesak - Pregled imovine i obveza (pregled.docx)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