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1828c" w14:paraId="e61828c" w:rsidRDefault="00657B11" w:rsidP="00657B11" w:rsidR="00657B11">
      <w:pPr>
        <w:jc w:val="center"/>
        <w15:collapsed w:val="false"/>
        <w:rPr>
          <w:bCs/>
        </w:rPr>
      </w:pPr>
      <w:bookmarkStart w:name="_GoBack" w:id="0"/>
      <w:bookmarkEnd w:id="0"/>
      <w:r w:rsidRPr="006D773C">
        <w:rPr>
          <w:bCs/>
        </w:rPr>
        <w:t>Z A P I S N I K</w:t>
      </w:r>
    </w:p>
    <w:p w:rsidRDefault="006709DD" w:rsidP="00657B11" w:rsidR="00657B11">
      <w:pPr>
        <w:jc w:val="center"/>
        <w:rPr>
          <w:bCs/>
        </w:rPr>
      </w:pPr>
      <w:r>
        <w:rPr>
          <w:bCs/>
        </w:rPr>
        <w:t>29</w:t>
      </w:r>
      <w:r w:rsidR="005347BE">
        <w:rPr>
          <w:bCs/>
        </w:rPr>
        <w:t xml:space="preserve">. </w:t>
      </w:r>
      <w:r>
        <w:rPr>
          <w:bCs/>
        </w:rPr>
        <w:t>siječnja 2018</w:t>
      </w:r>
      <w:r w:rsidR="00C72B43">
        <w:rPr>
          <w:bCs/>
        </w:rPr>
        <w:t>.</w:t>
      </w:r>
    </w:p>
    <w:p w:rsidRDefault="00657B11" w:rsidP="00657B11" w:rsidR="00657B11" w:rsidRPr="006D773C">
      <w:pPr>
        <w:jc w:val="center"/>
        <w:rPr>
          <w:bCs/>
        </w:rPr>
      </w:pPr>
    </w:p>
    <w:p w:rsidRDefault="00657B11" w:rsidP="00657B11" w:rsidR="00657B11" w:rsidRPr="006D773C">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006709DD">
        <w:t>KUBIK GRADNJA d.o.o., Pirovac, OIB: 56685880257</w:t>
      </w:r>
    </w:p>
    <w:p w:rsidRDefault="00657B11" w:rsidP="00657B11" w:rsidR="00657B11" w:rsidRPr="006D773C">
      <w:pPr>
        <w:jc w:val="both"/>
      </w:pPr>
    </w:p>
    <w:p w:rsidRDefault="00657B11" w:rsidP="00657B11" w:rsidR="00657B11" w:rsidRPr="006D773C">
      <w:pPr>
        <w:jc w:val="both"/>
      </w:pPr>
      <w:r w:rsidRPr="006D773C">
        <w:t>OD SUDA NAZOČNI:</w:t>
      </w:r>
    </w:p>
    <w:p w:rsidRDefault="00657B11" w:rsidP="00657B11" w:rsidR="00657B11" w:rsidRPr="006D773C">
      <w:pPr>
        <w:jc w:val="both"/>
      </w:pPr>
      <w:r w:rsidRPr="006D773C">
        <w:t xml:space="preserve">Ardena Bajlo, </w:t>
      </w:r>
      <w:r w:rsidR="0028068C">
        <w:t>sutkinja</w:t>
      </w:r>
      <w:r w:rsidRPr="006D773C">
        <w:t xml:space="preserve"> </w:t>
      </w:r>
    </w:p>
    <w:p w:rsidRDefault="00315E67" w:rsidP="00657B11" w:rsidR="00657B11" w:rsidRPr="006D773C">
      <w:pPr>
        <w:jc w:val="both"/>
      </w:pPr>
      <w:r>
        <w:t>Ante Rubelj</w:t>
      </w:r>
      <w:r w:rsidR="00657B11" w:rsidRPr="006D773C">
        <w:t>, zapisničar</w:t>
      </w:r>
    </w:p>
    <w:p w:rsidRDefault="00657B11" w:rsidP="00657B11" w:rsidR="00657B11" w:rsidRPr="006D773C">
      <w:pPr>
        <w:jc w:val="both"/>
      </w:pPr>
    </w:p>
    <w:p w:rsidRDefault="00657B11" w:rsidP="00657B11" w:rsidR="00657B11" w:rsidRPr="006D773C">
      <w:pPr>
        <w:jc w:val="center"/>
      </w:pPr>
      <w:r w:rsidRPr="006D773C">
        <w:t xml:space="preserve">Početak u </w:t>
      </w:r>
      <w:r w:rsidR="0095400C">
        <w:t>09,</w:t>
      </w:r>
      <w:r w:rsidR="006709DD">
        <w:t>45</w:t>
      </w:r>
      <w:r>
        <w:t xml:space="preserve"> </w:t>
      </w:r>
      <w:r w:rsidRPr="006D773C">
        <w:t>sati.</w:t>
      </w:r>
    </w:p>
    <w:p w:rsidRDefault="00657B11" w:rsidP="00657B11" w:rsidR="00657B11" w:rsidRPr="006D773C">
      <w:pPr>
        <w:tabs>
          <w:tab w:pos="930" w:val="left"/>
        </w:tabs>
        <w:jc w:val="both"/>
      </w:pPr>
    </w:p>
    <w:p w:rsidRDefault="001520A9" w:rsidP="001520A9" w:rsidR="001520A9" w:rsidRPr="001520A9">
      <w:pPr>
        <w:jc w:val="both"/>
      </w:pPr>
      <w:r w:rsidRPr="001520A9">
        <w:t xml:space="preserve">Utvrđuje se da je nazočan </w:t>
      </w:r>
      <w:r w:rsidR="006709DD">
        <w:t>Željko Vrkić</w:t>
      </w:r>
      <w:r w:rsidRPr="001520A9">
        <w:t>, stečajni upravitelj.</w:t>
      </w:r>
    </w:p>
    <w:p w:rsidRDefault="001520A9" w:rsidP="001520A9" w:rsidR="001520A9" w:rsidRPr="001520A9">
      <w:pPr>
        <w:jc w:val="both"/>
      </w:pPr>
    </w:p>
    <w:p w:rsidRDefault="001520A9" w:rsidP="001520A9" w:rsidR="001520A9" w:rsidRPr="001520A9">
      <w:pPr>
        <w:jc w:val="both"/>
      </w:pPr>
      <w:r w:rsidRPr="001520A9">
        <w:t>Nazočni od vjerovnika:</w:t>
      </w:r>
      <w:r w:rsidR="006145B7">
        <w:t xml:space="preserve"> za RH, Igranka Šumera, zamjenica u ŽDO Šibenik </w:t>
      </w:r>
    </w:p>
    <w:p w:rsidRDefault="006145B7" w:rsidP="006145B7" w:rsidR="001520A9" w:rsidRPr="001520A9">
      <w:pPr>
        <w:pStyle w:val="Odlomakpopisa"/>
        <w:numPr>
          <w:ilvl w:val="0"/>
          <w:numId w:val="9"/>
        </w:numPr>
        <w:jc w:val="both"/>
      </w:pPr>
      <w:r>
        <w:t>Arhitektonski biro PROSTOR d.o.o., Šibenik po punomoćniku Brunu Kuvaču, punomoćniku u Šibeniku</w:t>
      </w:r>
    </w:p>
    <w:p w:rsidRDefault="00A6131F" w:rsidP="00657B11" w:rsidR="00A6131F" w:rsidRPr="006D773C">
      <w:pPr>
        <w:jc w:val="both"/>
      </w:pPr>
    </w:p>
    <w:p w:rsidRDefault="00657B11" w:rsidP="00657B11" w:rsidR="00657B11">
      <w:pPr>
        <w:tabs>
          <w:tab w:pos="960" w:val="left"/>
        </w:tabs>
        <w:jc w:val="both"/>
      </w:pPr>
      <w:r>
        <w:t>Sutkinja</w:t>
      </w:r>
      <w:r w:rsidRPr="006D773C">
        <w:t xml:space="preserve"> utvrđuje da je s obzirom na pravo glasa i donošenje odluka n</w:t>
      </w:r>
      <w:r w:rsidR="009C0642">
        <w:t xml:space="preserve">a  izvještajnom ročištu nazočno </w:t>
      </w:r>
      <w:r w:rsidR="0095400C">
        <w:t xml:space="preserve">100 % </w:t>
      </w:r>
      <w:r w:rsidR="009C0642">
        <w:t>utvrđenih tražbina,</w:t>
      </w:r>
      <w:r w:rsidR="006145B7">
        <w:t xml:space="preserve"> prema podatcima:</w:t>
      </w:r>
    </w:p>
    <w:p w:rsidRDefault="001520A9" w:rsidP="00657B11" w:rsidR="001520A9">
      <w:pPr>
        <w:tabs>
          <w:tab w:pos="960" w:val="left"/>
        </w:tabs>
        <w:jc w:val="both"/>
      </w:pPr>
    </w:p>
    <w:p w:rsidRDefault="006145B7" w:rsidP="00657B11" w:rsidR="006145B7">
      <w:pPr>
        <w:tabs>
          <w:tab w:pos="960" w:val="left"/>
        </w:tabs>
        <w:jc w:val="both"/>
      </w:pPr>
      <w:r w:rsidRPr="006145B7">
        <w:rPr>
          <w:noProof/>
        </w:rPr>
        <w:drawing>
          <wp:inline distR="0" distL="0" distB="0" distT="0">
            <wp:extent cy="1581150" cx="4629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581150" cx="4629150"/>
                    </a:xfrm>
                    <a:prstGeom prst="rect">
                      <a:avLst/>
                    </a:prstGeom>
                    <a:noFill/>
                    <a:ln>
                      <a:noFill/>
                    </a:ln>
                  </pic:spPr>
                </pic:pic>
              </a:graphicData>
            </a:graphic>
          </wp:inline>
        </w:drawing>
      </w:r>
    </w:p>
    <w:p w:rsidRDefault="0095400C" w:rsidP="00657B11" w:rsidR="0095400C">
      <w:pPr>
        <w:tabs>
          <w:tab w:pos="960" w:val="left"/>
        </w:tabs>
        <w:jc w:val="both"/>
      </w:pPr>
    </w:p>
    <w:p w:rsidRDefault="00315E67" w:rsidP="00657B11" w:rsidR="00315E67">
      <w:pPr>
        <w:tabs>
          <w:tab w:pos="960" w:val="left"/>
        </w:tabs>
        <w:jc w:val="both"/>
      </w:pPr>
      <w:r>
        <w:t>Ad 1)</w:t>
      </w:r>
    </w:p>
    <w:p w:rsidRDefault="00315E67" w:rsidP="00657B11" w:rsidR="00315E67">
      <w:pPr>
        <w:tabs>
          <w:tab w:pos="960" w:val="left"/>
        </w:tabs>
        <w:jc w:val="both"/>
      </w:pPr>
    </w:p>
    <w:p w:rsidRDefault="00657B11" w:rsidP="005347BE" w:rsidR="00DA1EB0">
      <w:pPr>
        <w:tabs>
          <w:tab w:pos="960" w:val="left"/>
        </w:tabs>
        <w:jc w:val="both"/>
      </w:pPr>
      <w:r w:rsidRPr="006D773C">
        <w:t>Stečajn</w:t>
      </w:r>
      <w:r w:rsidR="005347BE">
        <w:t>i</w:t>
      </w:r>
      <w:r w:rsidRPr="006D773C">
        <w:t xml:space="preserve"> upravitelj</w:t>
      </w:r>
      <w:r>
        <w:t xml:space="preserve"> ukratko</w:t>
      </w:r>
      <w:r w:rsidRPr="006D773C">
        <w:t xml:space="preserve"> iznosi </w:t>
      </w:r>
      <w:r>
        <w:t xml:space="preserve">izvješće koji </w:t>
      </w:r>
      <w:r w:rsidR="007C65A2">
        <w:t>je sastavni dio ovog zapisnika</w:t>
      </w:r>
      <w:r w:rsidR="006145B7">
        <w:t>.</w:t>
      </w:r>
    </w:p>
    <w:p w:rsidRDefault="006145B7" w:rsidP="005347BE" w:rsidR="006145B7">
      <w:pPr>
        <w:tabs>
          <w:tab w:pos="960" w:val="left"/>
        </w:tabs>
        <w:jc w:val="both"/>
      </w:pPr>
    </w:p>
    <w:p w:rsidRDefault="006145B7" w:rsidP="005347BE" w:rsidR="006145B7">
      <w:pPr>
        <w:tabs>
          <w:tab w:pos="960" w:val="left"/>
        </w:tabs>
        <w:jc w:val="both"/>
      </w:pPr>
      <w:r>
        <w:t>Na izvješće nema primjedbi te se o istom glasuje.</w:t>
      </w:r>
    </w:p>
    <w:p w:rsidRDefault="006145B7" w:rsidP="005347BE" w:rsidR="006145B7">
      <w:pPr>
        <w:tabs>
          <w:tab w:pos="960" w:val="left"/>
        </w:tabs>
        <w:jc w:val="both"/>
      </w:pPr>
    </w:p>
    <w:p w:rsidRDefault="006145B7" w:rsidP="005347BE" w:rsidR="006145B7">
      <w:pPr>
        <w:tabs>
          <w:tab w:pos="960" w:val="left"/>
        </w:tabs>
        <w:jc w:val="both"/>
      </w:pPr>
      <w:r>
        <w:t>Svi nazočni vjerovnici prihvaćaju izvješće stečajnog upravitelja.</w:t>
      </w:r>
    </w:p>
    <w:p w:rsidRDefault="006145B7" w:rsidP="005347BE" w:rsidR="006145B7">
      <w:pPr>
        <w:tabs>
          <w:tab w:pos="960" w:val="left"/>
        </w:tabs>
        <w:jc w:val="both"/>
      </w:pPr>
    </w:p>
    <w:p w:rsidRDefault="006145B7" w:rsidP="005347BE" w:rsidR="006145B7">
      <w:pPr>
        <w:tabs>
          <w:tab w:pos="960" w:val="left"/>
        </w:tabs>
        <w:jc w:val="both"/>
      </w:pPr>
      <w:r>
        <w:t xml:space="preserve">ad 2) predračun troškova stečajnog postupka </w:t>
      </w:r>
    </w:p>
    <w:p w:rsidRDefault="006145B7" w:rsidP="005347BE" w:rsidR="006145B7">
      <w:pPr>
        <w:tabs>
          <w:tab w:pos="960" w:val="left"/>
        </w:tabs>
        <w:jc w:val="both"/>
      </w:pPr>
    </w:p>
    <w:p w:rsidRDefault="006145B7" w:rsidP="005347BE" w:rsidR="00BF71D0">
      <w:pPr>
        <w:tabs>
          <w:tab w:pos="960" w:val="left"/>
        </w:tabs>
        <w:jc w:val="both"/>
      </w:pPr>
      <w:r>
        <w:t>Stečajni  upravitelj smatra da bi predračun trebao iznositi kao u podnesku od 18. siječnja l.s. 119 i to 94.393,45 kuna.</w:t>
      </w:r>
    </w:p>
    <w:p w:rsidRDefault="00BF71D0" w:rsidP="005347BE" w:rsidR="00BF71D0">
      <w:pPr>
        <w:tabs>
          <w:tab w:pos="960" w:val="left"/>
        </w:tabs>
        <w:jc w:val="both"/>
      </w:pPr>
    </w:p>
    <w:p w:rsidRDefault="00BF71D0" w:rsidP="005347BE" w:rsidR="00BF71D0">
      <w:pPr>
        <w:tabs>
          <w:tab w:pos="960" w:val="left"/>
        </w:tabs>
        <w:jc w:val="both"/>
      </w:pPr>
      <w:r>
        <w:t>Svi vjerovnici prihvaćaju prijedlog stečajnog upravitelja u pogledu predračuna troškova.</w:t>
      </w:r>
    </w:p>
    <w:p w:rsidRDefault="00BF71D0" w:rsidP="005347BE" w:rsidR="00BF71D0">
      <w:pPr>
        <w:tabs>
          <w:tab w:pos="960" w:val="left"/>
        </w:tabs>
        <w:jc w:val="both"/>
      </w:pPr>
    </w:p>
    <w:p w:rsidRDefault="00BF71D0" w:rsidP="005347BE" w:rsidR="00BF71D0">
      <w:pPr>
        <w:tabs>
          <w:tab w:pos="960" w:val="left"/>
        </w:tabs>
        <w:jc w:val="both"/>
      </w:pPr>
      <w:r>
        <w:t>Ad 3.)</w:t>
      </w:r>
    </w:p>
    <w:p w:rsidRDefault="00BF71D0" w:rsidP="005347BE" w:rsidR="00BF71D0">
      <w:pPr>
        <w:tabs>
          <w:tab w:pos="960" w:val="left"/>
        </w:tabs>
        <w:jc w:val="both"/>
      </w:pPr>
    </w:p>
    <w:p w:rsidRDefault="00BF71D0" w:rsidP="005347BE" w:rsidR="00BF71D0">
      <w:pPr>
        <w:tabs>
          <w:tab w:pos="960" w:val="left"/>
        </w:tabs>
        <w:jc w:val="both"/>
      </w:pPr>
      <w:r>
        <w:t>Stečajni upravitelj predlaže da obzirom na utvrđene činjenice vjerovnici donesu odluku o unovčenju imovine stečajnog dužnika obzirom da nema uvjeta za nastavak poslovanja.</w:t>
      </w:r>
    </w:p>
    <w:p w:rsidRDefault="00BF71D0" w:rsidP="005347BE" w:rsidR="00BF71D0">
      <w:pPr>
        <w:tabs>
          <w:tab w:pos="960" w:val="left"/>
        </w:tabs>
        <w:jc w:val="both"/>
      </w:pPr>
    </w:p>
    <w:p w:rsidRDefault="00BF71D0" w:rsidP="005347BE" w:rsidR="00BF71D0">
      <w:pPr>
        <w:tabs>
          <w:tab w:pos="960" w:val="left"/>
        </w:tabs>
        <w:jc w:val="both"/>
      </w:pPr>
      <w:r>
        <w:lastRenderedPageBreak/>
        <w:t>Svi vjerovnici glasuju za prijedlog stečajnog upravitelja.</w:t>
      </w:r>
    </w:p>
    <w:p w:rsidRDefault="00DA1EB0" w:rsidP="005347BE" w:rsidR="00DA1EB0">
      <w:pPr>
        <w:tabs>
          <w:tab w:pos="960" w:val="left"/>
        </w:tabs>
        <w:jc w:val="both"/>
      </w:pPr>
    </w:p>
    <w:p w:rsidRDefault="001520A9" w:rsidP="005347BE" w:rsidR="001520A9">
      <w:pPr>
        <w:tabs>
          <w:tab w:pos="960" w:val="left"/>
        </w:tabs>
        <w:jc w:val="both"/>
      </w:pPr>
      <w:r>
        <w:t xml:space="preserve">Te su vjerovnici suglasni sa prijedlogom da se imovina unovči. </w:t>
      </w:r>
    </w:p>
    <w:p w:rsidRDefault="00BF71D0" w:rsidP="005347BE" w:rsidR="00BF71D0">
      <w:pPr>
        <w:tabs>
          <w:tab w:pos="960" w:val="left"/>
        </w:tabs>
        <w:jc w:val="both"/>
      </w:pPr>
    </w:p>
    <w:p w:rsidRDefault="00BF71D0" w:rsidP="005347BE" w:rsidR="00BF71D0">
      <w:pPr>
        <w:tabs>
          <w:tab w:pos="960" w:val="left"/>
        </w:tabs>
        <w:jc w:val="both"/>
      </w:pPr>
      <w:r>
        <w:t xml:space="preserve">ad 4) </w:t>
      </w:r>
    </w:p>
    <w:p w:rsidRDefault="00BF71D0" w:rsidP="005347BE" w:rsidR="00BF71D0">
      <w:pPr>
        <w:tabs>
          <w:tab w:pos="960" w:val="left"/>
        </w:tabs>
        <w:jc w:val="both"/>
      </w:pPr>
    </w:p>
    <w:p w:rsidRDefault="00BF71D0" w:rsidP="005347BE" w:rsidR="00BF71D0">
      <w:pPr>
        <w:tabs>
          <w:tab w:pos="960" w:val="left"/>
        </w:tabs>
        <w:jc w:val="both"/>
      </w:pPr>
      <w:r>
        <w:t>Stečajni upravitelj pojašnjava da postoji mogućnost prijeboja prema Borisu Mediću Sidiću koji je ujedno vjerovnik prvog višeg isplatnog reda, te dužnik stečajnog dužnika u odnosu na koji dug će možda biti potrebno pokrenuti sudski postupak. Smatra da bi prvo trebalo pokušati dogovoriti prijeboj i potom ako se skupština na to odluči pokrenuti spor za eventualni preostali dio potraživanja prema njemu. Dodaje da je već sada moguće provesti diobu, ali ovog trenutka ne zna konkretan iznos obzirom na upravo naprijed objašnjenje okolnosti.</w:t>
      </w:r>
    </w:p>
    <w:p w:rsidRDefault="00BF71D0" w:rsidP="005347BE" w:rsidR="00BF71D0">
      <w:pPr>
        <w:tabs>
          <w:tab w:pos="960" w:val="left"/>
        </w:tabs>
        <w:jc w:val="both"/>
      </w:pPr>
      <w:r>
        <w:t>Predlaže da skupština donese odluku o pokretanju sudskog postupka prema Borisu Mediću Sidiću radi naplate potraživanja i da se odobri angažiranje odvjetnika za taj spor.</w:t>
      </w:r>
      <w:r w:rsidR="00CD34E9">
        <w:t xml:space="preserve"> Potraživanje prema njemu je na dan otvaranja stečaja 693.972,50 kuna, ukoliko bi se izvršio prijeboj potraživanje bi bilo umanjeno za priznatu tražbinu, i u tom dijelu bi trebalo pokrenuti spor.</w:t>
      </w:r>
    </w:p>
    <w:p w:rsidRDefault="00CD34E9" w:rsidP="005347BE" w:rsidR="00CD34E9">
      <w:pPr>
        <w:tabs>
          <w:tab w:pos="960" w:val="left"/>
        </w:tabs>
        <w:jc w:val="both"/>
      </w:pPr>
    </w:p>
    <w:p w:rsidRDefault="00CD34E9" w:rsidP="005347BE" w:rsidR="00CD34E9">
      <w:pPr>
        <w:tabs>
          <w:tab w:pos="960" w:val="left"/>
        </w:tabs>
        <w:jc w:val="both"/>
      </w:pPr>
      <w:r>
        <w:t>Zastupnica RH predlaže da se izvješće stečajnog upravitelja dostavi Državnom odvjetništvu, kaznenom dijelu obzirom da postoje elementi kaznenog dijela, pa bi se u tom postupku mogli naplatiti kroz imovinsko pravne odnose.</w:t>
      </w:r>
    </w:p>
    <w:p w:rsidRDefault="00BF71D0" w:rsidP="005347BE" w:rsidR="00BF71D0">
      <w:pPr>
        <w:tabs>
          <w:tab w:pos="960" w:val="left"/>
        </w:tabs>
        <w:jc w:val="both"/>
      </w:pPr>
    </w:p>
    <w:p w:rsidRDefault="00CD34E9" w:rsidP="005347BE" w:rsidR="006709DD">
      <w:pPr>
        <w:tabs>
          <w:tab w:pos="960" w:val="left"/>
        </w:tabs>
        <w:jc w:val="both"/>
      </w:pPr>
      <w:r>
        <w:t>Zastupnica RH smatra da u ovome trenutku ne može glasati za prijedlog stečajnog upravitelja, prije nego pregleda dokumentaciju, a sve obzirom na trošak kojem se izlaže stečajna masa, toga predlaže da se odluka o pokretanju toga spora donese na slijedećoj skupštini vjerovnika.</w:t>
      </w:r>
    </w:p>
    <w:p w:rsidRDefault="001520A9" w:rsidP="00657B11" w:rsidR="001520A9">
      <w:pPr>
        <w:tabs>
          <w:tab w:pos="960" w:val="left"/>
        </w:tabs>
        <w:jc w:val="both"/>
      </w:pPr>
    </w:p>
    <w:p w:rsidRDefault="00485D76" w:rsidP="00657B11" w:rsidR="00657B11" w:rsidRPr="006D773C">
      <w:pPr>
        <w:tabs>
          <w:tab w:pos="960" w:val="left"/>
        </w:tabs>
        <w:jc w:val="both"/>
      </w:pPr>
      <w:r>
        <w:t>Sutkinja</w:t>
      </w:r>
      <w:r w:rsidR="00657B11" w:rsidRPr="006D773C">
        <w:t xml:space="preserve"> utvrđuje da su na skupštini vjerovnika donijet</w:t>
      </w:r>
      <w:r w:rsidR="00657B11">
        <w:t>e</w:t>
      </w:r>
      <w:r w:rsidR="00657B11" w:rsidRPr="006D773C">
        <w:t xml:space="preserve"> slijedeć</w:t>
      </w:r>
      <w:r w:rsidR="00657B11">
        <w:t>e</w:t>
      </w:r>
      <w:r w:rsidR="00657B11" w:rsidRPr="006D773C">
        <w:t xml:space="preserve"> odluk</w:t>
      </w:r>
      <w:r w:rsidR="00657B11">
        <w:t>e</w:t>
      </w:r>
    </w:p>
    <w:p w:rsidRDefault="00657B11" w:rsidP="00657B11" w:rsidR="00657B11" w:rsidRPr="006D773C">
      <w:pPr>
        <w:tabs>
          <w:tab w:pos="960" w:val="left"/>
        </w:tabs>
        <w:jc w:val="both"/>
      </w:pPr>
    </w:p>
    <w:p w:rsidRDefault="00657B11" w:rsidP="00657B11" w:rsidR="00657B11">
      <w:pPr>
        <w:numPr>
          <w:ilvl w:val="0"/>
          <w:numId w:val="1"/>
        </w:numPr>
        <w:tabs>
          <w:tab w:pos="960" w:val="left"/>
        </w:tabs>
        <w:jc w:val="both"/>
      </w:pPr>
      <w:r>
        <w:t>P</w:t>
      </w:r>
      <w:r w:rsidRPr="006D773C">
        <w:t>rihvaća se izv</w:t>
      </w:r>
      <w:r>
        <w:t>ješće stečajnog upravitelja</w:t>
      </w:r>
      <w:r w:rsidRPr="006D773C">
        <w:t>.</w:t>
      </w:r>
    </w:p>
    <w:p w:rsidRDefault="00BF71D0" w:rsidP="00657B11" w:rsidR="00BF71D0">
      <w:pPr>
        <w:numPr>
          <w:ilvl w:val="0"/>
          <w:numId w:val="1"/>
        </w:numPr>
        <w:tabs>
          <w:tab w:pos="960" w:val="left"/>
        </w:tabs>
        <w:jc w:val="both"/>
      </w:pPr>
      <w:r>
        <w:t>prihvaća se predračun troškova postupka u iznosu od 94.393,45 kuna</w:t>
      </w:r>
    </w:p>
    <w:p w:rsidRDefault="001520A9" w:rsidP="001520A9" w:rsidR="00DE500C">
      <w:pPr>
        <w:numPr>
          <w:ilvl w:val="0"/>
          <w:numId w:val="1"/>
        </w:numPr>
        <w:tabs>
          <w:tab w:pos="960" w:val="left"/>
        </w:tabs>
        <w:jc w:val="both"/>
      </w:pPr>
      <w:r>
        <w:t xml:space="preserve">Imovina stečajnog dužnika će se unovčiti. </w:t>
      </w:r>
    </w:p>
    <w:p w:rsidRDefault="00CD34E9" w:rsidP="001520A9" w:rsidR="00BF71D0">
      <w:pPr>
        <w:numPr>
          <w:ilvl w:val="0"/>
          <w:numId w:val="1"/>
        </w:numPr>
        <w:tabs>
          <w:tab w:pos="960" w:val="left"/>
        </w:tabs>
        <w:jc w:val="both"/>
      </w:pPr>
      <w:r>
        <w:t>Odluka o pokretanju parnice donijeti će se na slijedećoj skupštini vjerovnika.</w:t>
      </w:r>
    </w:p>
    <w:p w:rsidRDefault="00DE500C" w:rsidP="00657B11" w:rsidR="00DE500C">
      <w:pPr>
        <w:tabs>
          <w:tab w:pos="960" w:val="left"/>
        </w:tabs>
        <w:jc w:val="both"/>
      </w:pPr>
    </w:p>
    <w:p w:rsidRDefault="00657B11" w:rsidP="00657B11" w:rsidR="00657B11" w:rsidRPr="006D773C">
      <w:pPr>
        <w:tabs>
          <w:tab w:pos="960" w:val="left"/>
        </w:tabs>
        <w:jc w:val="both"/>
      </w:pPr>
      <w:r w:rsidRPr="006D773C">
        <w:t>Izvještajno ročište dovršeno</w:t>
      </w:r>
      <w:r>
        <w:t>.</w:t>
      </w:r>
      <w:r w:rsidRPr="006D773C">
        <w:t xml:space="preserve"> </w:t>
      </w:r>
    </w:p>
    <w:p w:rsidRDefault="00657B11" w:rsidP="00657B11" w:rsidR="00657B11" w:rsidRPr="006D773C">
      <w:pPr>
        <w:tabs>
          <w:tab w:pos="0" w:val="left"/>
          <w:tab w:pos="360" w:val="left"/>
        </w:tabs>
      </w:pPr>
    </w:p>
    <w:p w:rsidRDefault="00657B11" w:rsidP="00657B11" w:rsidR="00657B11" w:rsidRPr="006D773C">
      <w:pPr>
        <w:tabs>
          <w:tab w:pos="0" w:val="left"/>
          <w:tab w:pos="360" w:val="left"/>
        </w:tabs>
      </w:pPr>
      <w:r w:rsidRPr="006D773C">
        <w:t xml:space="preserve">Dovršeno u </w:t>
      </w:r>
      <w:r w:rsidR="006709DD">
        <w:t>10</w:t>
      </w:r>
      <w:r w:rsidR="002B5261">
        <w:t>,</w:t>
      </w:r>
      <w:r w:rsidR="00CD34E9">
        <w:t>13</w:t>
      </w:r>
      <w:r w:rsidR="0028068C">
        <w:t xml:space="preserve"> </w:t>
      </w:r>
      <w:r w:rsidRPr="006D773C">
        <w:t>sati.</w:t>
      </w:r>
    </w:p>
    <w:p w:rsidRDefault="00657B11" w:rsidP="00657B11" w:rsidR="00657B11" w:rsidRPr="006D773C">
      <w:pPr>
        <w:tabs>
          <w:tab w:pos="0" w:val="left"/>
          <w:tab w:pos="360" w:val="left"/>
        </w:tabs>
        <w:jc w:val="both"/>
      </w:pPr>
    </w:p>
    <w:p w:rsidRDefault="00657B11" w:rsidP="00657B11" w:rsidR="00657B11" w:rsidRPr="006D773C">
      <w:pPr>
        <w:tabs>
          <w:tab w:pos="0" w:val="left"/>
          <w:tab w:pos="360" w:val="left"/>
        </w:tabs>
        <w:jc w:val="both"/>
      </w:pPr>
      <w:r w:rsidRPr="006D773C">
        <w:t>ZAPISNIČAR</w:t>
      </w:r>
      <w:r w:rsidRPr="006D773C">
        <w:tab/>
      </w:r>
      <w:r w:rsidRPr="006D773C">
        <w:tab/>
      </w:r>
      <w:r>
        <w:tab/>
      </w:r>
      <w:r>
        <w:tab/>
      </w:r>
      <w:r w:rsidR="00C72B43">
        <w:t>SUTKINJA</w:t>
      </w:r>
      <w:r w:rsidRPr="006D773C">
        <w:t xml:space="preserve">          </w:t>
      </w:r>
      <w:r>
        <w:t xml:space="preserve">  </w:t>
      </w:r>
      <w:r w:rsidRPr="006D773C">
        <w:t xml:space="preserve">STEČAJNI UPRAVITELJ </w:t>
      </w:r>
      <w:r w:rsidRPr="006D773C">
        <w:tab/>
      </w:r>
    </w:p>
    <w:p w:rsidRDefault="00657B11" w:rsidP="00657B11" w:rsidR="00657B11" w:rsidRPr="006D773C">
      <w:pPr>
        <w:tabs>
          <w:tab w:pos="0" w:val="left"/>
          <w:tab w:pos="360" w:val="left"/>
        </w:tabs>
        <w:jc w:val="both"/>
      </w:pPr>
    </w:p>
    <w:p w:rsidRDefault="00657B11" w:rsidP="00657B11" w:rsidR="00657B11">
      <w:pPr>
        <w:tabs>
          <w:tab w:pos="0" w:val="left"/>
          <w:tab w:pos="360" w:val="left"/>
        </w:tabs>
        <w:jc w:val="both"/>
      </w:pPr>
    </w:p>
    <w:p w:rsidRDefault="00657B11" w:rsidP="008116D6" w:rsidR="00DB052E">
      <w:pPr>
        <w:tabs>
          <w:tab w:pos="0" w:val="left"/>
          <w:tab w:pos="360" w:val="left"/>
        </w:tabs>
        <w:jc w:val="both"/>
      </w:pPr>
      <w:r w:rsidRPr="006D773C">
        <w:t>VJEROVNICI</w:t>
      </w:r>
    </w:p>
    <w:sectPr w:rsidSect="00882B0B" w:rsidR="00DB052E">
      <w:headerReference w:type="even" r:id="rId11"/>
      <w:headerReference w:type="default" r:id="rId12"/>
      <w:footerReference w:type="even" r:id="rId13"/>
      <w:footerReference w:type="default" r:id="rId14"/>
      <w:headerReference w:type="first" r:id="rId15"/>
      <w:pgSz w:h="16838" w:w="11906"/>
      <w:pgMar w:gutter="0" w:footer="709" w:header="709" w:left="1418" w:bottom="851" w:right="1021"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B11" w:rsidP="00657B11" w:rsidR="00657B11">
      <w:r>
        <w:separator/>
      </w:r>
    </w:p>
  </w:endnote>
  <w:endnote w:id="0" w:type="continuationSeparator">
    <w:p w:rsidRDefault="00657B11" w:rsidP="00657B11" w:rsidR="00657B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F6328A" w:rsidR="001B678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0124" w:rsidP="00F6328A" w:rsidR="001B678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0124" w:rsidP="00F6328A" w:rsidR="001B6783">
    <w:pPr>
      <w:pStyle w:val="Podnoje"/>
      <w:framePr w:y="1" w:xAlign="right" w:vAnchor="text" w:hAnchor="margin" w:wrap="around"/>
      <w:rPr>
        <w:rStyle w:val="Brojstranice"/>
      </w:rPr>
    </w:pPr>
  </w:p>
  <w:p w:rsidRDefault="00990124" w:rsidP="005973AD" w:rsidR="001B678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B11" w:rsidP="00657B11" w:rsidR="00657B11">
      <w:r>
        <w:separator/>
      </w:r>
    </w:p>
  </w:footnote>
  <w:footnote w:id="0" w:type="continuationSeparator">
    <w:p w:rsidRDefault="00657B11" w:rsidP="00657B11" w:rsidR="00657B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0124" w:rsidR="001B678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0124">
      <w:rPr>
        <w:rStyle w:val="Brojstranice"/>
        <w:noProof/>
      </w:rPr>
      <w:t>2</w:t>
    </w:r>
    <w:r>
      <w:rPr>
        <w:rStyle w:val="Brojstranice"/>
      </w:rPr>
      <w:fldChar w:fldCharType="end"/>
    </w:r>
  </w:p>
  <w:p w:rsidRDefault="00657B11" w:rsidP="00020988" w:rsidR="001B6783" w:rsidRPr="006D773C">
    <w:pPr>
      <w:jc w:val="right"/>
      <w:rPr>
        <w:bCs/>
      </w:rPr>
    </w:pPr>
    <w:r w:rsidRPr="006D773C">
      <w:t>Posl.br.</w:t>
    </w:r>
    <w:r w:rsidRPr="006D773C">
      <w:rPr>
        <w:bCs/>
      </w:rPr>
      <w:t xml:space="preserve"> 1 St-</w:t>
    </w:r>
    <w:r w:rsidR="00BF71D0">
      <w:rPr>
        <w:bCs/>
      </w:rPr>
      <w:t>457</w:t>
    </w:r>
    <w:r w:rsidR="000C28EF">
      <w:rPr>
        <w:bCs/>
      </w:rPr>
      <w:t>/</w:t>
    </w:r>
    <w:r w:rsidR="005347BE">
      <w:rPr>
        <w:bCs/>
      </w:rPr>
      <w:t>20</w:t>
    </w:r>
    <w:r w:rsidR="00BF71D0">
      <w:rPr>
        <w:bCs/>
      </w:rPr>
      <w:t>16</w:t>
    </w:r>
    <w:r w:rsidR="000C28EF">
      <w:rPr>
        <w:bCs/>
      </w:rPr>
      <w:t>-</w:t>
    </w:r>
    <w:r w:rsidR="007068B7">
      <w:rPr>
        <w:bCs/>
      </w:rPr>
      <w:t>4</w:t>
    </w:r>
    <w:r w:rsidR="00BF71D0">
      <w:rPr>
        <w:bCs/>
      </w:rPr>
      <w:t>1</w:t>
    </w:r>
  </w:p>
  <w:p w:rsidRDefault="00990124" w:rsidP="00D154FA" w:rsidR="001B6783">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657B11" w:rsidR="00657B11">
    <w:pPr>
      <w:pStyle w:val="Zaglavlje"/>
      <w:jc w:val="right"/>
    </w:pPr>
    <w:r>
      <w:t>1St-</w:t>
    </w:r>
    <w:r w:rsidR="006709DD">
      <w:t>457</w:t>
    </w:r>
    <w:r w:rsidR="007038D3">
      <w:t>/</w:t>
    </w:r>
    <w:r w:rsidR="005347BE">
      <w:t>20</w:t>
    </w:r>
    <w:r w:rsidR="007038D3">
      <w:t>1</w:t>
    </w:r>
    <w:r w:rsidR="006709DD">
      <w:t>6</w:t>
    </w:r>
    <w:r w:rsidR="007038D3">
      <w:t>-</w:t>
    </w:r>
    <w:r w:rsidR="006709DD">
      <w:t>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F447E"/>
    <w:multiLevelType w:val="hybridMultilevel"/>
    <w:tmpl w:val="0DD4DFBA"/>
    <w:lvl w:tplc="DA1AA96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3394D54"/>
    <w:multiLevelType w:val="hybridMultilevel"/>
    <w:tmpl w:val="EC90D950"/>
    <w:lvl w:tplc="04DCB82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1510D10"/>
    <w:multiLevelType w:val="hybridMultilevel"/>
    <w:tmpl w:val="08AC19CA"/>
    <w:lvl w:tplc="3BB0448C" w:ilvl="0">
      <w:start w:val="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7F41B9D"/>
    <w:multiLevelType w:val="hybridMultilevel"/>
    <w:tmpl w:val="08BA19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F268D5"/>
    <w:multiLevelType w:val="hybridMultilevel"/>
    <w:tmpl w:val="2C52BC8E"/>
    <w:lvl w:tplc="934EA2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9065C71"/>
    <w:multiLevelType w:val="hybridMultilevel"/>
    <w:tmpl w:val="9DA8DC40"/>
    <w:lvl w:tplc="F948DF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CAF4D85"/>
    <w:multiLevelType w:val="hybridMultilevel"/>
    <w:tmpl w:val="B16CE794"/>
    <w:lvl w:tplc="0776952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1"/>
  </w:num>
  <w:num w:numId="3">
    <w:abstractNumId w:val="4"/>
  </w:num>
  <w:num w:numId="4">
    <w:abstractNumId w:val="3"/>
  </w:num>
  <w:num w:numId="5">
    <w:abstractNumId w:val="2"/>
  </w:num>
  <w:num w:numId="6">
    <w:abstractNumId w:val="7"/>
  </w:num>
  <w:num w:numId="7">
    <w:abstractNumId w:val="0"/>
  </w:num>
  <w:num w:numId="8">
    <w:abstractNumId w:val="5"/>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7B11"/>
    <w:rsid w:val="0001217C"/>
    <w:rsid w:val="00054CC2"/>
    <w:rsid w:val="000731B4"/>
    <w:rsid w:val="000C28EF"/>
    <w:rsid w:val="001024AD"/>
    <w:rsid w:val="00130815"/>
    <w:rsid w:val="00145D13"/>
    <w:rsid w:val="001520A9"/>
    <w:rsid w:val="00162A0A"/>
    <w:rsid w:val="001806A7"/>
    <w:rsid w:val="001D3056"/>
    <w:rsid w:val="001F5FDB"/>
    <w:rsid w:val="00245BB5"/>
    <w:rsid w:val="00267DF9"/>
    <w:rsid w:val="0028068C"/>
    <w:rsid w:val="002815C9"/>
    <w:rsid w:val="00290BF8"/>
    <w:rsid w:val="002B5261"/>
    <w:rsid w:val="002F1AFB"/>
    <w:rsid w:val="003071EA"/>
    <w:rsid w:val="00315E67"/>
    <w:rsid w:val="003414B4"/>
    <w:rsid w:val="0036059B"/>
    <w:rsid w:val="0042042A"/>
    <w:rsid w:val="00437B7A"/>
    <w:rsid w:val="00485D76"/>
    <w:rsid w:val="004A5C03"/>
    <w:rsid w:val="004D6AEE"/>
    <w:rsid w:val="00510CE0"/>
    <w:rsid w:val="005347BE"/>
    <w:rsid w:val="0054161A"/>
    <w:rsid w:val="00555878"/>
    <w:rsid w:val="00555E60"/>
    <w:rsid w:val="00594A8B"/>
    <w:rsid w:val="005D07B7"/>
    <w:rsid w:val="005D6822"/>
    <w:rsid w:val="00601119"/>
    <w:rsid w:val="006145B7"/>
    <w:rsid w:val="00643F81"/>
    <w:rsid w:val="00654178"/>
    <w:rsid w:val="00657B11"/>
    <w:rsid w:val="0066646A"/>
    <w:rsid w:val="006709DD"/>
    <w:rsid w:val="00685F4D"/>
    <w:rsid w:val="006A16E6"/>
    <w:rsid w:val="006B4710"/>
    <w:rsid w:val="006E4A2A"/>
    <w:rsid w:val="006E7C61"/>
    <w:rsid w:val="007038D3"/>
    <w:rsid w:val="007068B7"/>
    <w:rsid w:val="007139AE"/>
    <w:rsid w:val="007405D2"/>
    <w:rsid w:val="00750586"/>
    <w:rsid w:val="007B69EF"/>
    <w:rsid w:val="007C65A2"/>
    <w:rsid w:val="007F6642"/>
    <w:rsid w:val="008116D6"/>
    <w:rsid w:val="008151D9"/>
    <w:rsid w:val="008204C8"/>
    <w:rsid w:val="008443C3"/>
    <w:rsid w:val="008502F3"/>
    <w:rsid w:val="00862F65"/>
    <w:rsid w:val="008634CB"/>
    <w:rsid w:val="00873B91"/>
    <w:rsid w:val="008B6C3B"/>
    <w:rsid w:val="008D4B6B"/>
    <w:rsid w:val="008D7345"/>
    <w:rsid w:val="009274FE"/>
    <w:rsid w:val="00947E47"/>
    <w:rsid w:val="0095400C"/>
    <w:rsid w:val="00990124"/>
    <w:rsid w:val="00995DCA"/>
    <w:rsid w:val="009A51D4"/>
    <w:rsid w:val="009B507E"/>
    <w:rsid w:val="009C0642"/>
    <w:rsid w:val="009E6DDF"/>
    <w:rsid w:val="00A24AB8"/>
    <w:rsid w:val="00A276B3"/>
    <w:rsid w:val="00A40446"/>
    <w:rsid w:val="00A6131F"/>
    <w:rsid w:val="00A721CB"/>
    <w:rsid w:val="00A90F02"/>
    <w:rsid w:val="00AC2FBE"/>
    <w:rsid w:val="00B27AB3"/>
    <w:rsid w:val="00B31B65"/>
    <w:rsid w:val="00B41397"/>
    <w:rsid w:val="00B600EF"/>
    <w:rsid w:val="00B90D6C"/>
    <w:rsid w:val="00B978B3"/>
    <w:rsid w:val="00BD13F9"/>
    <w:rsid w:val="00BD306B"/>
    <w:rsid w:val="00BF5833"/>
    <w:rsid w:val="00BF71D0"/>
    <w:rsid w:val="00C47BC2"/>
    <w:rsid w:val="00C5051F"/>
    <w:rsid w:val="00C72B43"/>
    <w:rsid w:val="00C7364B"/>
    <w:rsid w:val="00C96E55"/>
    <w:rsid w:val="00CB7074"/>
    <w:rsid w:val="00CD316F"/>
    <w:rsid w:val="00CD34E9"/>
    <w:rsid w:val="00CE4E13"/>
    <w:rsid w:val="00CF7C56"/>
    <w:rsid w:val="00DA1EB0"/>
    <w:rsid w:val="00DA3F93"/>
    <w:rsid w:val="00DB052E"/>
    <w:rsid w:val="00DE500C"/>
    <w:rsid w:val="00E01751"/>
    <w:rsid w:val="00E160EE"/>
    <w:rsid w:val="00E37447"/>
    <w:rsid w:val="00E47A68"/>
    <w:rsid w:val="00EA4B7D"/>
    <w:rsid w:val="00ED1986"/>
    <w:rsid w:val="00ED7065"/>
    <w:rsid w:val="00EE03A0"/>
    <w:rsid w:val="00EE2922"/>
    <w:rsid w:val="00EE545C"/>
    <w:rsid w:val="00F03E64"/>
    <w:rsid w:val="00F0734D"/>
    <w:rsid w:val="00F1620B"/>
    <w:rsid w:val="00F32413"/>
    <w:rsid w:val="00F6091C"/>
    <w:rsid w:val="00F61CF1"/>
    <w:rsid w:val="00F74415"/>
    <w:rsid w:val="00F82049"/>
    <w:rsid w:val="00FA5438"/>
    <w:rsid w:val="00FB7A4A"/>
    <w:rsid w:val="00FE6D5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7B11"/>
    <w:pPr>
      <w:jc w:val="left"/>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true" w:styleId="PodnojeChar" w:type="character">
    <w:name w:val="Podnožje Char"/>
    <w:basedOn w:val="Zadanifontodlomka"/>
    <w:link w:val="Podnoje"/>
    <w:rsid w:val="00657B11"/>
    <w:rPr>
      <w:rFonts w:cs="Times New Roman" w:eastAsia="Times New Roman" w:hAnsi="Times New Roman" w:asci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true" w:styleId="ZaglavljeChar" w:type="character">
    <w:name w:val="Zaglavlje Char"/>
    <w:basedOn w:val="Zadanifontodlomka"/>
    <w:link w:val="Zaglavlje"/>
    <w:rsid w:val="00657B11"/>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6145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45B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90124"/>
    <w:rPr>
      <w:color w:val="808080"/>
      <w:bdr w:space="0" w:sz="0" w:color="auto" w:val="none"/>
      <w:shd w:fill="auto" w:color="auto" w:val="clear"/>
    </w:rPr>
  </w:style>
  <w:style w:customStyle="true" w:styleId="eSPISCCParagraphDefaultFont" w:type="character">
    <w:name w:val="eSPIS_CC_Paragraph Default Font"/>
    <w:basedOn w:val="Zadanifontodlomka"/>
    <w:rsid w:val="0099012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90124"/>
    <w:rPr>
      <w:bCs/>
      <w:bdr w:space="0" w:sz="0" w:color="auto" w:val="none"/>
      <w:shd w:fill="FFFFCC" w:color="auto" w:val="clear"/>
      <w:lang w:val="hr-HR"/>
    </w:rPr>
  </w:style>
  <w:style w:customStyle="true" w:styleId="PozadinaSvijetloCrvena" w:type="character">
    <w:name w:val="Pozadina_SvijetloCrvena"/>
    <w:basedOn w:val="eSPISCCParagraphDefaultFont"/>
    <w:rsid w:val="00990124"/>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90124"/>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6145B7"/>
    <w:rPr>
      <w:rFonts w:ascii="Tahoma" w:cs="Tahoma" w:hAnsi="Tahoma"/>
      <w:sz w:val="16"/>
      <w:szCs w:val="16"/>
    </w:rPr>
  </w:style>
  <w:style w:customStyle="1" w:styleId="TekstbaloniaChar" w:type="character">
    <w:name w:val="Tekst balončića Char"/>
    <w:basedOn w:val="Zadanifontodlomka"/>
    <w:link w:val="Tekstbalonia"/>
    <w:uiPriority w:val="99"/>
    <w:semiHidden/>
    <w:rsid w:val="006145B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90124"/>
    <w:rPr>
      <w:color w:val="808080"/>
      <w:bdr w:color="auto" w:space="0" w:sz="0" w:val="none"/>
      <w:shd w:color="auto" w:fill="auto" w:val="clear"/>
    </w:rPr>
  </w:style>
  <w:style w:customStyle="1" w:styleId="eSPISCCParagraphDefaultFont" w:type="character">
    <w:name w:val="eSPIS_CC_Paragraph Default Font"/>
    <w:basedOn w:val="Zadanifontodlomka"/>
    <w:rsid w:val="0099012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90124"/>
    <w:rPr>
      <w:bCs/>
      <w:bdr w:color="auto" w:space="0" w:sz="0" w:val="none"/>
      <w:shd w:color="auto" w:fill="FFFFCC" w:val="clear"/>
      <w:lang w:val="hr-HR"/>
    </w:rPr>
  </w:style>
  <w:style w:customStyle="1" w:styleId="PozadinaSvijetloCrvena" w:type="character">
    <w:name w:val="Pozadina_SvijetloCrvena"/>
    <w:basedOn w:val="eSPISCCParagraphDefaultFont"/>
    <w:rsid w:val="00990124"/>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90124"/>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space="0" w:sz="0" w:color="auto" w:val="none"/>
        <w:left w:space="0" w:sz="0" w:color="auto" w:val="none"/>
        <w:bottom w:space="0" w:sz="0" w:color="auto" w:val="none"/>
        <w:right w:space="0" w:sz="0" w:color="auto" w:val="none"/>
      </w:divBdr>
    </w:div>
    <w:div w:id="65029548">
      <w:bodyDiv w:val="true"/>
      <w:marLeft w:val="0"/>
      <w:marRight w:val="0"/>
      <w:marTop w:val="0"/>
      <w:marBottom w:val="0"/>
      <w:divBdr>
        <w:top w:space="0" w:sz="0" w:color="auto" w:val="none"/>
        <w:left w:space="0" w:sz="0" w:color="auto" w:val="none"/>
        <w:bottom w:space="0" w:sz="0" w:color="auto" w:val="none"/>
        <w:right w:space="0" w:sz="0" w:color="auto" w:val="none"/>
      </w:divBdr>
    </w:div>
    <w:div w:id="801386274">
      <w:bodyDiv w:val="true"/>
      <w:marLeft w:val="0"/>
      <w:marRight w:val="0"/>
      <w:marTop w:val="0"/>
      <w:marBottom w:val="0"/>
      <w:divBdr>
        <w:top w:space="0" w:sz="0" w:color="auto" w:val="none"/>
        <w:left w:space="0" w:sz="0" w:color="auto" w:val="none"/>
        <w:bottom w:space="0" w:sz="0" w:color="auto" w:val="none"/>
        <w:right w:space="0" w:sz="0" w:color="auto" w:val="none"/>
      </w:divBdr>
    </w:div>
    <w:div w:id="835270675">
      <w:bodyDiv w:val="true"/>
      <w:marLeft w:val="0"/>
      <w:marRight w:val="0"/>
      <w:marTop w:val="0"/>
      <w:marBottom w:val="0"/>
      <w:divBdr>
        <w:top w:space="0" w:sz="0" w:color="auto" w:val="none"/>
        <w:left w:space="0" w:sz="0" w:color="auto" w:val="none"/>
        <w:bottom w:space="0" w:sz="0" w:color="auto" w:val="none"/>
        <w:right w:space="0" w:sz="0" w:color="auto" w:val="none"/>
      </w:divBdr>
    </w:div>
    <w:div w:id="1825899217">
      <w:bodyDiv w:val="true"/>
      <w:marLeft w:val="0"/>
      <w:marRight w:val="0"/>
      <w:marTop w:val="0"/>
      <w:marBottom w:val="0"/>
      <w:divBdr>
        <w:top w:space="0" w:sz="0" w:color="auto" w:val="none"/>
        <w:left w:space="0" w:sz="0" w:color="auto" w:val="none"/>
        <w:bottom w:space="0" w:sz="0" w:color="auto" w:val="none"/>
        <w:right w:space="0" w:sz="0" w:color="auto" w:val="none"/>
      </w:divBdr>
    </w:div>
    <w:div w:id="19648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siječnja 2018.</izvorni_sadrzaj>
    <derivirana_varijabla naziv="DomainObject.PlaniraniZavrsetakDatum_1">29. siječnja 2018.</derivirana_varijabla>
  </DomainObject.PlaniraniZavrsetakDatum>
  <DomainObject.PlaniraniPocetakDatum>
    <izvorni_sadrzaj>29. siječnja 2018.</izvorni_sadrzaj>
    <derivirana_varijabla naziv="DomainObject.PlaniraniPocetakDatum_1">29.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siječnja 2018.</izvorni_sadrzaj>
    <derivirana_varijabla naziv="DomainObject.Zapisnik.DatumKreiranja_1">29. siječnja 2018.</derivirana_varijabla>
  </DomainObject.Zapisnik.DatumKreiranja>
  <DomainObject.Zapisnik.ImovinskaKorist>
    <izvorni_sadrzaj/>
    <derivirana_varijabla naziv="DomainObject.Zapisnik.ImovinskaKorist_1"/>
  </DomainObject.Zapisnik.ImovinskaKorist>
  <DomainObject.Zapisnik.Oznaka>
    <izvorni_sadrzaj>St-457/2016-45</izvorni_sadrzaj>
    <derivirana_varijabla naziv="DomainObject.Zapisnik.Oznaka_1">St-457/2016-45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St-457/2016</izvorni_sadrzaj>
    <derivirana_varijabla naziv="DomainObject.Predmet.OznakaBroj_1">St-457/2016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9 St-1012/16</izvorni_sadrzaj>
    <derivirana_varijabla naziv="DomainObject.Predmet.PrimjedbaSuca_1">Spis 9 St-1012/16</derivirana_varijabla>
  </DomainObject.Predmet.PrimjedbaSuca>
  <DomainObject.Predmet.ProtustrankaFormated>
    <izvorni_sadrzaj>  KUBIK GRADNJA d.o.o. za trgovinu i turizam; KUBIK GRADNJA d.o.o. za trgovinu i turizam</izvorni_sadrzaj>
    <derivirana_varijabla naziv="DomainObject.Predmet.ProtustrankaFormated_1">  KUBIK GRADNJA d.o.o. za trgovinu i turizam; KUBIK GRADNJA d.o.o. za trgovinu i turizam</derivirana_varijabla>
  </DomainObject.Predmet.ProtustrankaFormated>
  <DomainObject.Predmet.ProtustrankaFormatedOIB>
    <izvorni_sadrzaj>  KUBIK GRADNJA d.o.o. za trgovinu i turizam, OIB 56685880257; KUBIK GRADNJA d.o.o. za trgovinu i turizam, OIB 56685880257</izvorni_sadrzaj>
    <derivirana_varijabla naziv="DomainObject.Predmet.ProtustrankaFormatedOIB_1">  KUBIK GRADNJA d.o.o. za trgovinu i turizam, OIB 56685880257; KUBIK GRADNJA d.o.o. za trgovinu i turizam, OIB 56685880257</derivirana_varijabla>
  </DomainObject.Predmet.ProtustrankaFormatedOIB>
  <DomainObject.Predmet.ProtustrankaFormatedWithAdress>
    <izvorni_sadrzaj> KUBIK GRADNJA d.o.o. za trgovinu i turizam, Jurja Šižgorića 17 , 22213 Pirovac; KUBIK GRADNJA d.o.o. za trgovinu i turizam, Jurja Šižgorića 17, 22213 Pirovac</izvorni_sadrzaj>
    <derivirana_varijabla naziv="DomainObject.Predmet.ProtustrankaFormatedWithAdress_1"> KUBIK GRADNJA d.o.o. za trgovinu i turizam, Jurja Šižgorića 17 , 22213 Pirovac; KUBIK GRADNJA d.o.o. za trgovinu i turizam, Jurja Šižgorića 17, 22213 Pirovac</derivirana_varijabla>
  </DomainObject.Predmet.ProtustrankaFormatedWithAdress>
  <DomainObject.Predmet.ProtustrankaFormatedWithAdressOIB>
    <izvorni_sadrzaj> KUBIK GRADNJA d.o.o. za trgovinu i turizam, OIB 56685880257, Jurja Šižgorića 17 , 22213 Pirovac; KUBIK GRADNJA d.o.o. za trgovinu i turizam, OIB 56685880257, Jurja Šižgorića 17, 22213 Pirovac</izvorni_sadrzaj>
    <derivirana_varijabla naziv="DomainObject.Predmet.ProtustrankaFormatedWithAdressOIB_1"> KUBIK GRADNJA d.o.o. za trgovinu i turizam, OIB 56685880257, Jurja Šižgorića 17 , 22213 Pirovac; KUBIK GRADNJA d.o.o. za trgovinu i turizam, OIB 56685880257, Jurja Šižgorića 17, 22213 Pirovac</derivirana_varijabla>
  </DomainObject.Predmet.ProtustrankaFormatedWithAdressOIB>
  <DomainObject.Predmet.ProtustrankaWithAdress>
    <izvorni_sadrzaj>KUBIK GRADNJA d.o.o. za trgovinu i turizam Jurja Šižgorića 17 , 22213 Pirovac, KUBIK GRADNJA d.o.o. za trgovinu i turizam Jurja Šižgorića 17, 22213 Pirovac</izvorni_sadrzaj>
    <derivirana_varijabla naziv="DomainObject.Predmet.ProtustrankaWithAdress_1">KUBIK GRADNJA d.o.o. za trgovinu i turizam Jurja Šižgorića 17 , 22213 Pirovac, KUBIK GRADNJA d.o.o. za trgovinu i turizam Jurja Šižgorića 17, 22213 Pirovac</derivirana_varijabla>
  </DomainObject.Predmet.ProtustrankaWithAdress>
  <DomainObject.Predmet.ProtustrankaWithAdressOIB>
    <izvorni_sadrzaj>KUBIK GRADNJA d.o.o. za trgovinu i turizam, OIB 56685880257, Jurja Šižgorića 17 , 22213 Pirovac, KUBIK GRADNJA d.o.o. za trgovinu i turizam, OIB 56685880257, Jurja Šižgorića 17, 22213 Pirovac</izvorni_sadrzaj>
    <derivirana_varijabla naziv="DomainObject.Predmet.ProtustrankaWithAdressOIB_1">KUBIK GRADNJA d.o.o. za trgovinu i turizam, OIB 56685880257, Jurja Šižgorića 17 , 22213 Pirovac, KUBIK GRADNJA d.o.o. za trgovinu i turizam, OIB 56685880257, Jurja Šižgorića 17, 22213 Pirovac</derivirana_varijabla>
  </DomainObject.Predmet.ProtustrankaWithAdressOIB>
  <DomainObject.Predmet.ProtustrankaNazivFormated>
    <izvorni_sadrzaj>KUBIK GRADNJA d.o.o. za trgovinu i turizam,KUBIK GRADNJA d.o.o. za trgovinu i turizam</izvorni_sadrzaj>
    <derivirana_varijabla naziv="DomainObject.Predmet.ProtustrankaNazivFormated_1">KUBIK GRADNJA d.o.o. za trgovinu i turizam,KUBIK GRADNJA d.o.o. za trgovinu i turizam</derivirana_varijabla>
  </DomainObject.Predmet.ProtustrankaNazivFormated>
  <DomainObject.Predmet.ProtustrankaNazivFormatedOIB>
    <izvorni_sadrzaj>KUBIK GRADNJA d.o.o. za trgovinu i turizam, OIB 56685880257,KUBIK GRADNJA d.o.o. za trgovinu i turizam, OIB 56685880257</izvorni_sadrzaj>
    <derivirana_varijabla naziv="DomainObject.Predmet.ProtustrankaNazivFormatedOIB_1">KUBIK GRADNJA d.o.o. za trgovinu i turizam, OIB 56685880257,KUBIK GRADNJA d.o.o. za trgovinu i turizam, OIB 56685880257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FINE - Podružnica Šibenik; Financijska agencija-Podružnica Split</izvorni_sadrzaj>
    <derivirana_varijabla naziv="DomainObject.Predmet.StrankaFormated_1">  FINE - Podružnica Šibenik; Financijska agencija-Podružnica Split</derivirana_varijabla>
  </DomainObject.Predmet.StrankaFormated>
  <DomainObject.Predmet.StrankaFormatedOIB>
    <izvorni_sadrzaj>  FINE - Podružnica Šibenik, OIB 85821130368; Financijska agencija-Podružnica Split, OIB 85821130368</izvorni_sadrzaj>
    <derivirana_varijabla naziv="DomainObject.Predmet.StrankaFormatedOIB_1">  FINE - Podružnica Šibenik, OIB 85821130368; Financijska agencija-Podružnica Split, OIB 85821130368</derivirana_varijabla>
  </DomainObject.Predmet.StrankaFormatedOIB>
  <DomainObject.Predmet.StrankaFormatedWithAdress>
    <izvorni_sadrzaj> FINE - Podružnica Šibenik, Perivoj L. Marune 1, 22000 Šibenik; Financijska agencija-Podružnica Split, Mažuranićevo šetalište 24b, 21000 Split</izvorni_sadrzaj>
    <derivirana_varijabla naziv="DomainObject.Predmet.StrankaFormatedWithAdress_1"> FINE - Podružnica Šibenik, Perivoj L. Marune 1, 22000 Šibenik; Financijska agencija-Podružnica Split, Mažuranićevo šetalište 24b, 21000 Split</derivirana_varijabla>
  </DomainObject.Predmet.StrankaFormatedWithAdress>
  <DomainObject.Predmet.StrankaFormatedWithAdressOIB>
    <izvorni_sadrzaj> FINE - Podružnica Šibenik, OIB 85821130368, Perivoj L. Marune 1, 22000 Šibenik; Financijska agencija-Podružnica Split, OIB 85821130368, Mažuranićevo šetalište 24b, 21000 Split</izvorni_sadrzaj>
    <derivirana_varijabla naziv="DomainObject.Predmet.StrankaFormatedWithAdressOIB_1"> FINE - Podružnica Šibenik, OIB 85821130368, Perivoj L. Marune 1, 22000 Šibenik; Financijska agencija-Podružnica Split, OIB 85821130368, Mažuranićevo šetalište 24b, 21000 Split</derivirana_varijabla>
  </DomainObject.Predmet.StrankaFormatedWithAdressOIB>
  <DomainObject.Predmet.StrankaWithAdress>
    <izvorni_sadrzaj>FINE - Podružnica Šibenik Perivoj L. Marune 1,22000 Šibenik,Financijska agencija-Podružnica Split Mažuranićevo šetalište 24b,21000 Split</izvorni_sadrzaj>
    <derivirana_varijabla naziv="DomainObject.Predmet.StrankaWithAdress_1">FINE - Podružnica Šibenik Perivoj L. Marune 1,22000 Šibenik,Financijska agencija-Podružnica Split Mažuranićevo šetalište 24b,21000 Split</derivirana_varijabla>
  </DomainObject.Predmet.StrankaWithAdress>
  <DomainObject.Predmet.StrankaWithAdressOIB>
    <izvorni_sadrzaj>FINE - Podružnica Šibenik, OIB 85821130368, Perivoj L. Marune 1,22000 Šibenik,Financijska agencija-Podružnica Split, OIB 85821130368, Mažuranićevo šetalište 24b,21000 Split</izvorni_sadrzaj>
    <derivirana_varijabla naziv="DomainObject.Predmet.StrankaWithAdressOIB_1">FINE - Podružnica Šibenik, OIB 85821130368, Perivoj L. Marune 1,22000 Šibenik,Financijska agencija-Podružnica Split, OIB 85821130368, Mažuranićevo šetalište 24b,21000 Split</derivirana_varijabla>
  </DomainObject.Predmet.StrankaWithAdressOIB>
  <DomainObject.Predmet.StrankaNazivFormated>
    <izvorni_sadrzaj>FINE - Podružnica Šibenik,Financijska agencija-Podružnica Split</izvorni_sadrzaj>
    <derivirana_varijabla naziv="DomainObject.Predmet.StrankaNazivFormated_1">FINE - Podružnica Šibenik,Financijska agencija-Podružnica Split</derivirana_varijabla>
  </DomainObject.Predmet.StrankaNazivFormated>
  <DomainObject.Predmet.StrankaNazivFormatedOIB>
    <izvorni_sadrzaj>FINE - Podružnica Šibenik, OIB 85821130368,Financijska agencija-Podružnica Split, OIB 85821130368</izvorni_sadrzaj>
    <derivirana_varijabla naziv="DomainObject.Predmet.StrankaNazivFormatedOIB_1">FINE - Podružnica Šibenik, OIB 85821130368,Financijska agencija-Podružnica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FINE - Podružnica Šibenik</item>
      <item>Financijska agencija-Podružnica Split</item>
    </izvorni_sadrzaj>
    <derivirana_varijabla naziv="DomainObject.Predmet.StrankaListFormated_1">
      <item>FINE - Podružnica Šibenik</item>
      <item>Financijska agencija-Podružnica Split</item>
    </derivirana_varijabla>
  </DomainObject.Predmet.StrankaListFormated>
  <DomainObject.Predmet.StrankaListFormatedOIB>
    <izvorni_sadrzaj>
      <item>FINE - Podružnica Šibenik, OIB 85821130368</item>
      <item>Financijska agencija-Podružnica Split, OIB 85821130368</item>
    </izvorni_sadrzaj>
    <derivirana_varijabla naziv="DomainObject.Predmet.StrankaListFormatedOIB_1">
      <item>FINE - Podružnica Šibenik, OIB 85821130368</item>
      <item>Financijska agencija-Podružnica Split, OIB 85821130368</item>
    </derivirana_varijabla>
  </DomainObject.Predmet.StrankaListFormatedOIB>
  <DomainObject.Predmet.StrankaListFormatedWithAdress>
    <izvorni_sadrzaj>
      <item>FINE - Podružnica Šibenik, Perivoj L. Marune 1, 22000 Šibenik</item>
      <item>Financijska agencija-Podružnica Split, Mažuranićevo šetalište 24b, 21000 Split</item>
    </izvorni_sadrzaj>
    <derivirana_varijabla naziv="DomainObject.Predmet.StrankaListFormatedWithAdress_1">
      <item>FINE - Podružnica Šibenik, Perivoj L. Marune 1, 22000 Šibenik</item>
      <item>Financijska agencija-Podružnica Split, Mažuranićevo šetalište 24b, 21000 Split</item>
    </derivirana_varijabla>
  </DomainObject.Predmet.StrankaListFormatedWithAdress>
  <DomainObject.Predmet.StrankaListFormatedWithAdressOIB>
    <izvorni_sadrzaj>
      <item>FINE - Podružnica Šibenik, OIB 85821130368, Perivoj L. Marune 1, 22000 Šibenik</item>
      <item>Financijska agencija-Podružnica Split, OIB 85821130368, Mažuranićevo šetalište 24b, 21000 Split</item>
    </izvorni_sadrzaj>
    <derivirana_varijabla naziv="DomainObject.Predmet.StrankaListFormatedWithAdressOIB_1">
      <item>FINE - Podružnica Šibenik, OIB 85821130368, Perivoj L. Marune 1, 22000 Šibenik</item>
      <item>Financijska agencija-Podružnica Split, OIB 85821130368, Mažuranićevo šetalište 24b, 21000 Split</item>
    </derivirana_varijabla>
  </DomainObject.Predmet.StrankaListFormatedWithAdressOIB>
  <DomainObject.Predmet.StrankaListNazivFormated>
    <izvorni_sadrzaj>
      <item>FINE - Podružnica Šibenik</item>
      <item>Financijska agencija-Podružnica Split</item>
    </izvorni_sadrzaj>
    <derivirana_varijabla naziv="DomainObject.Predmet.StrankaListNazivFormated_1">
      <item>FINE - Podružnica Šibenik</item>
      <item>Financijska agencija-Podružnica Split</item>
    </derivirana_varijabla>
  </DomainObject.Predmet.StrankaListNazivFormated>
  <DomainObject.Predmet.StrankaListNazivFormatedOIB>
    <izvorni_sadrzaj>
      <item>FINE - Podružnica Šibenik, OIB 85821130368</item>
      <item>Financijska agencija-Podružnica Split, OIB 85821130368</item>
    </izvorni_sadrzaj>
    <derivirana_varijabla naziv="DomainObject.Predmet.StrankaListNazivFormatedOIB_1">
      <item>FINE - Podružnica Šibenik, OIB 85821130368</item>
      <item>Financijska agencija-Podružnica Split, OIB 85821130368</item>
    </derivirana_varijabla>
  </DomainObject.Predmet.StrankaListNazivFormatedOIB>
  <DomainObject.Predmet.ProtuStrankaListFormated>
    <izvorni_sadrzaj>
      <item>KUBIK GRADNJA d.o.o. za trgovinu i turizam</item>
      <item>KUBIK GRADNJA d.o.o. za trgovinu i turizam</item>
    </izvorni_sadrzaj>
    <derivirana_varijabla naziv="DomainObject.Predmet.ProtuStrankaListFormated_1">
      <item>KUBIK GRADNJA d.o.o. za trgovinu i turizam</item>
      <item>KUBIK GRADNJA d.o.o. za trgovinu i turizam</item>
    </derivirana_varijabla>
  </DomainObject.Predmet.ProtuStrankaListFormated>
  <DomainObject.Predmet.ProtuStrankaListFormatedOIB>
    <izvorni_sadrzaj>
      <item>KUBIK GRADNJA d.o.o. za trgovinu i turizam, OIB 56685880257</item>
      <item>KUBIK GRADNJA d.o.o. za trgovinu i turizam, OIB 56685880257</item>
    </izvorni_sadrzaj>
    <derivirana_varijabla naziv="DomainObject.Predmet.ProtuStrankaListFormatedOIB_1">
      <item>KUBIK GRADNJA d.o.o. za trgovinu i turizam, OIB 56685880257</item>
      <item>KUBIK GRADNJA d.o.o. za trgovinu i turizam, OIB 56685880257</item>
    </derivirana_varijabla>
  </DomainObject.Predmet.ProtuStrankaListFormatedOIB>
  <DomainObject.Predmet.ProtuStrankaListFormatedWithAdress>
    <izvorni_sadrzaj>
      <item>KUBIK GRADNJA d.o.o. za trgovinu i turizam, Jurja Šižgorića 17 , 22213 Pirovac</item>
      <item>KUBIK GRADNJA d.o.o. za trgovinu i turizam, Jurja Šižgorića 17, 22213 Pirovac</item>
    </izvorni_sadrzaj>
    <derivirana_varijabla naziv="DomainObject.Predmet.ProtuStrankaListFormatedWithAdress_1">
      <item>KUBIK GRADNJA d.o.o. za trgovinu i turizam, Jurja Šižgorića 17 , 22213 Pirovac</item>
      <item>KUBIK GRADNJA d.o.o. za trgovinu i turizam, Jurja Šižgorića 17, 22213 Pirovac</item>
    </derivirana_varijabla>
  </DomainObject.Predmet.ProtuStrankaListFormatedWithAdress>
  <DomainObject.Predmet.ProtuStrankaListFormatedWithAdressOIB>
    <izvorni_sadrzaj>
      <item>KUBIK GRADNJA d.o.o. za trgovinu i turizam, OIB 56685880257, Jurja Šižgorića 17 , 22213 Pirovac</item>
      <item>KUBIK GRADNJA d.o.o. za trgovinu i turizam, OIB 56685880257, Jurja Šižgorića 17, 22213 Pirovac</item>
    </izvorni_sadrzaj>
    <derivirana_varijabla naziv="DomainObject.Predmet.ProtuStrankaListFormatedWithAdressOIB_1">
      <item>KUBIK GRADNJA d.o.o. za trgovinu i turizam, OIB 56685880257, Jurja Šižgorića 17 , 22213 Pirovac</item>
      <item>KUBIK GRADNJA d.o.o. za trgovinu i turizam, OIB 56685880257, Jurja Šižgorića 17, 22213 Pirovac</item>
    </derivirana_varijabla>
  </DomainObject.Predmet.ProtuStrankaListFormatedWithAdressOIB>
  <DomainObject.Predmet.ProtuStrankaListNazivFormated>
    <izvorni_sadrzaj>
      <item>KUBIK GRADNJA d.o.o. za trgovinu i turizam</item>
      <item>KUBIK GRADNJA d.o.o. za trgovinu i turizam</item>
    </izvorni_sadrzaj>
    <derivirana_varijabla naziv="DomainObject.Predmet.ProtuStrankaListNazivFormated_1">
      <item>KUBIK GRADNJA d.o.o. za trgovinu i turizam</item>
      <item>KUBIK GRADNJA d.o.o. za trgovinu i turizam</item>
    </derivirana_varijabla>
  </DomainObject.Predmet.ProtuStrankaListNazivFormated>
  <DomainObject.Predmet.ProtuStrankaListNazivFormatedOIB>
    <izvorni_sadrzaj>
      <item>KUBIK GRADNJA d.o.o. za trgovinu i turizam, OIB 56685880257</item>
      <item>KUBIK GRADNJA d.o.o. za trgovinu i turizam, OIB 56685880257</item>
    </izvorni_sadrzaj>
    <derivirana_varijabla naziv="DomainObject.Predmet.ProtuStrankaListNazivFormatedOIB_1">
      <item>KUBIK GRADNJA d.o.o. za trgovinu i turizam, OIB 56685880257</item>
      <item>KUBIK GRADNJA d.o.o. za trgovinu i turizam, OIB 56685880257</item>
    </derivirana_varijabla>
  </DomainObject.Predmet.ProtuStrankaListNazivFormatedOIB>
  <DomainObject.Predmet.OstaliListFormated>
    <izvorni_sadrzaj>
      <item>Boris Meić-sidić</item>
    </izvorni_sadrzaj>
    <derivirana_varijabla naziv="DomainObject.Predmet.OstaliListFormated_1">
      <item>Boris Meić-sidić</item>
    </derivirana_varijabla>
  </DomainObject.Predmet.OstaliListFormated>
  <DomainObject.Predmet.OstaliListFormatedOIB>
    <izvorni_sadrzaj>
      <item>Boris Meić-sidić, OIB 28254477788</item>
    </izvorni_sadrzaj>
    <derivirana_varijabla naziv="DomainObject.Predmet.OstaliListFormatedOIB_1">
      <item>Boris Meić-sidić, OIB 28254477788</item>
    </derivirana_varijabla>
  </DomainObject.Predmet.OstaliListFormatedOIB>
  <DomainObject.Predmet.OstaliListFormatedWithAdress>
    <izvorni_sadrzaj>
      <item>Boris Meić-sidić, Srebrnjak 94a, 10000 Zagreb</item>
    </izvorni_sadrzaj>
    <derivirana_varijabla naziv="DomainObject.Predmet.OstaliListFormatedWithAdress_1">
      <item>Boris Meić-sidić, Srebrnjak 94a, 10000 Zagreb</item>
    </derivirana_varijabla>
  </DomainObject.Predmet.OstaliListFormatedWithAdress>
  <DomainObject.Predmet.OstaliListFormatedWithAdressOIB>
    <izvorni_sadrzaj>
      <item>Boris Meić-sidić, OIB 28254477788, Srebrnjak 94a, 10000 Zagreb</item>
    </izvorni_sadrzaj>
    <derivirana_varijabla naziv="DomainObject.Predmet.OstaliListFormatedWithAdressOIB_1">
      <item>Boris Meić-sidić, OIB 28254477788, Srebrnjak 94a, 10000 Zagreb</item>
    </derivirana_varijabla>
  </DomainObject.Predmet.OstaliListFormatedWithAdressOIB>
  <DomainObject.Predmet.OstaliListNazivFormated>
    <izvorni_sadrzaj>
      <item>Boris Meić-sidić</item>
    </izvorni_sadrzaj>
    <derivirana_varijabla naziv="DomainObject.Predmet.OstaliListNazivFormated_1">
      <item>Boris Meić-sidić</item>
    </derivirana_varijabla>
  </DomainObject.Predmet.OstaliListNazivFormated>
  <DomainObject.Predmet.OstaliListNazivFormatedOIB>
    <izvorni_sadrzaj>
      <item>Boris Meić-sidić, OIB 28254477788</item>
    </izvorni_sadrzaj>
    <derivirana_varijabla naziv="DomainObject.Predmet.OstaliListNazivFormatedOIB_1">
      <item>Boris Meić-sidić, OIB 28254477788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St-457/2016-45</izvorni_sadrzaj>
    <derivirana_varijabla naziv="DomainObject.PoslovniBrojDokumenta_1">St-457/2016-45</derivirana_varijabla>
  </DomainObject.PoslovniBrojDokumenta>
  <DomainObject.Predmet.StrankaIDrugi>
    <izvorni_sadrzaj>FINE - Podružnica Šibenik i dr.</izvorni_sadrzaj>
    <derivirana_varijabla naziv="DomainObject.Predmet.StrankaIDrugi_1">FINE - Podružnica Šibenik i dr.</derivirana_varijabla>
  </DomainObject.Predmet.StrankaIDrugi>
  <DomainObject.Predmet.ProtustrankaIDrugi>
    <izvorni_sadrzaj>KUBIK GRADNJA d.o.o. za trgovinu i turizam i dr.</izvorni_sadrzaj>
    <derivirana_varijabla naziv="DomainObject.Predmet.ProtustrankaIDrugi_1">KUBIK GRADNJA d.o.o. za trgovinu i turizam i dr.</derivirana_varijabla>
  </DomainObject.Predmet.ProtustrankaIDrugi>
  <DomainObject.Predmet.StrankaIDrugiAdressOIB>
    <izvorni_sadrzaj>FINE - Podružnica Šibenik, OIB 85821130368, Perivoj L. Marune 1, 22000 Šibenik i dr.</izvorni_sadrzaj>
    <derivirana_varijabla naziv="DomainObject.Predmet.StrankaIDrugiAdressOIB_1">FINE - Podružnica Šibenik, OIB 85821130368, Perivoj L. Marune 1, 22000 Šibenik i dr.</derivirana_varijabla>
  </DomainObject.Predmet.StrankaIDrugiAdressOIB>
  <DomainObject.Predmet.ProtustrankaIDrugiAdressOIB>
    <izvorni_sadrzaj>KUBIK GRADNJA d.o.o. za trgovinu i turizam, OIB 56685880257, Jurja Šižgorića 17 , 22213 Pirovac i dr.</izvorni_sadrzaj>
    <derivirana_varijabla naziv="DomainObject.Predmet.ProtustrankaIDrugiAdressOIB_1">KUBIK GRADNJA d.o.o. za trgovinu i turizam, OIB 56685880257, Jurja Šižgorića 17 , 22213 Pirovac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FINE - Podružnica Šibenik</item>
      <item>KUBIK GRADNJA d.o.o. za trgovinu i turizam</item>
      <item>Boris Meić-sidić</item>
      <item>KUBIK GRADNJA d.o.o. za trgovinu i turizam</item>
      <item>Financijska agencija-Podružnica Split</item>
    </izvorni_sadrzaj>
    <derivirana_varijabla naziv="DomainObject.Predmet.SudioniciListNaziv_1">
      <item>FINE - Podružnica Šibenik</item>
      <item>KUBIK GRADNJA d.o.o. za trgovinu i turizam</item>
      <item>Boris Meić-sidić</item>
      <item>KUBIK GRADNJA d.o.o. za trgovinu i turizam</item>
      <item>Financijska agencija-Podružnica Split</item>
    </derivirana_varijabla>
  </DomainObject.Predmet.SudioniciListNaziv>
  <DomainObject.Predmet.SudioniciListAdressOIB>
    <izvorni_sadrzaj>
      <item>FINE - Podružnica Šibenik, OIB 85821130368, Perivoj L. Marune 1,22000 Šibenik</item>
      <item>KUBIK GRADNJA d.o.o. za trgovinu i turizam, OIB 56685880257, Jurja Šižgorića 17 ,22213 Pirovac</item>
      <item>Boris Meić-sidić, OIB 28254477788, Srebrnjak 94a,10000 Zagreb</item>
      <item>KUBIK GRADNJA d.o.o. za trgovinu i turizam, OIB 56685880257, Jurja Šižgorića 17,22213 Pirovac</item>
      <item>Financijska agencija-Podružnica Split, OIB 85821130368, Mažuranićevo šetalište 24b,21000 Split</item>
    </izvorni_sadrzaj>
    <derivirana_varijabla naziv="DomainObject.Predmet.SudioniciListAdressOIB_1">
      <item>FINE - Podružnica Šibenik, OIB 85821130368, Perivoj L. Marune 1,22000 Šibenik</item>
      <item>KUBIK GRADNJA d.o.o. za trgovinu i turizam, OIB 56685880257, Jurja Šižgorića 17 ,22213 Pirovac</item>
      <item>Boris Meić-sidić, OIB 28254477788, Srebrnjak 94a,10000 Zagreb</item>
      <item>KUBIK GRADNJA d.o.o. za trgovinu i turizam, OIB 56685880257, Jurja Šižgorića 17,22213 Pirovac</item>
      <item>Financijska agencija-Podružnica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56685880257</item>
      <item>, OIB 28254477788</item>
      <item>, OIB 56685880257</item>
      <item>, OIB 85821130368</item>
    </izvorni_sadrzaj>
    <derivirana_varijabla naziv="DomainObject.Predmet.SudioniciListNazivOIB_1">
      <item>, OIB 85821130368</item>
      <item>, OIB 56685880257</item>
      <item>, OIB 28254477788</item>
      <item>, OIB 56685880257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4C9AE2-250D-4623-B912-5068DB6810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2778</properties:Characters>
  <properties:Lines>84</properties:Lines>
  <properties:Paragraphs>36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2018-01-26T13:42:00Z</dcterms:created>
  <dc:creator>wsadmin</dc:creator>
  <cp:lastModifiedBy>Nena Mužanović</cp:lastModifiedBy>
  <cp:lastPrinted>2018-01-29T09:13:00Z</cp:lastPrinted>
  <dcterms:modified xmlns:xsi="http://www.w3.org/2001/XMLSchema-instance" xsi:type="dcterms:W3CDTF">2018-01-29T10:54:00Z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St-457/2016-45 / Zapisnik - Izvještajno ročište</vt:lpwstr>
  </prop:property>
  <prop:property name="CC_coloring" pid="4" fmtid="{D5CDD505-2E9C-101B-9397-08002B2CF9AE}">
    <vt:bool>false</vt:bool>
  </prop:property>
  <prop:property name="BrojStranica" pid="5" fmtid="{D5CDD505-2E9C-101B-9397-08002B2CF9AE}">
    <vt:i4>2</vt:i4>
  </prop:property>
</prop:Properties>
</file>