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4e161ca" w14:paraId="4e161ca"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756">
        <w:rPr>
          <w:rFonts w:hAnsi="Times New Roman" w:ascii="Times New Roman"/>
          <w:sz w:val="24"/>
        </w:rPr>
        <w:t>5555/16</w:t>
      </w:r>
      <w:r w:rsidR="006707C2">
        <w:rPr>
          <w:rFonts w:hAnsi="Times New Roman" w:ascii="Times New Roman"/>
          <w:sz w:val="24"/>
        </w:rPr>
        <w:t>-48</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756" w:rsidRPr="00CF1756">
        <w:rPr>
          <w:rFonts w:hAnsi="Times New Roman" w:ascii="Times New Roman"/>
          <w:sz w:val="24"/>
        </w:rPr>
        <w:t xml:space="preserve">dužnikom NAMI d.o.o. u stečaju, Vrbovečki Pavlovec (Grad Vrbovec), Vrbovečki Pavlovec 100, OIB: </w:t>
      </w:r>
      <w:r w:rsidR="00CF1756" w:rsidRPr="00CF1756">
        <w:rPr>
          <w:rFonts w:hAnsi="Times New Roman" w:ascii="Times New Roman"/>
          <w:bCs/>
          <w:sz w:val="24"/>
        </w:rPr>
        <w:t xml:space="preserve">15480180965, </w:t>
      </w:r>
      <w:r w:rsidR="00CF1756" w:rsidRPr="00CF1756">
        <w:rPr>
          <w:rFonts w:hAnsi="Times New Roman" w:ascii="Times New Roman"/>
          <w:sz w:val="24"/>
        </w:rPr>
        <w:t>kojega zastupa stečajni upravitelj Anđelko Stankus iz Varaždina, Braće Radić 20, Jelkovec, OIB: 11168088853</w:t>
      </w:r>
      <w:r w:rsidR="00CF1756">
        <w:rPr>
          <w:rFonts w:hAnsi="Times New Roman" w:ascii="Times New Roman"/>
          <w:sz w:val="24"/>
        </w:rPr>
        <w:t xml:space="preserve">, </w:t>
      </w:r>
      <w:r w:rsidR="00457E60">
        <w:rPr>
          <w:rFonts w:hAnsi="Times New Roman" w:ascii="Times New Roman"/>
          <w:sz w:val="24"/>
        </w:rPr>
        <w:t>n</w:t>
      </w:r>
      <w:r w:rsidR="00986341">
        <w:rPr>
          <w:rFonts w:hAnsi="Times New Roman" w:ascii="Times New Roman"/>
          <w:sz w:val="24"/>
        </w:rPr>
        <w:t xml:space="preserve">a temelju članka 247. stavak 3. </w:t>
      </w:r>
      <w:r w:rsidR="00CF1756" w:rsidRPr="00CF1756">
        <w:rPr>
          <w:rFonts w:hAnsi="Times New Roman" w:ascii="Times New Roman"/>
          <w:sz w:val="24"/>
        </w:rPr>
        <w:t xml:space="preserve">Stečajnog zakona (Narodne novine, broj </w:t>
      </w:r>
      <w:r w:rsidR="00CF1756" w:rsidRPr="00CF1756">
        <w:rPr>
          <w:rFonts w:hAnsi="Times New Roman" w:ascii="Times New Roman"/>
          <w:bCs/>
          <w:sz w:val="24"/>
        </w:rPr>
        <w:t>71/15 i 104/17; nastavno: SZ)</w:t>
      </w:r>
      <w:r w:rsidR="00DE3DCC">
        <w:rPr>
          <w:rFonts w:hAnsi="Times New Roman" w:ascii="Times New Roman"/>
          <w:sz w:val="24"/>
        </w:rPr>
        <w:t>, 21. kolovoza</w:t>
      </w:r>
      <w:r w:rsidR="00986341">
        <w:rPr>
          <w:rFonts w:hAnsi="Times New Roman" w:ascii="Times New Roman"/>
          <w:sz w:val="24"/>
        </w:rPr>
        <w:t xml:space="preserve"> </w:t>
      </w:r>
      <w:r w:rsidR="00457E60">
        <w:rPr>
          <w:rFonts w:hAnsi="Times New Roman" w:ascii="Times New Roman"/>
          <w:sz w:val="24"/>
        </w:rPr>
        <w:t>2018.</w:t>
      </w:r>
      <w:r w:rsidR="00DA0B3D">
        <w:rPr>
          <w:rFonts w:hAnsi="Times New Roman" w:ascii="Times New Roman"/>
          <w:sz w:val="24"/>
        </w:rPr>
        <w:t xml:space="preserve"> </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643202" w:rsidP="0052511F" w:rsidR="00643202">
      <w:pPr>
        <w:numPr>
          <w:ilvl w:val="0"/>
          <w:numId w:val="6"/>
        </w:numPr>
        <w:rPr>
          <w:rFonts w:cs="Tahoma" w:hAnsi="Times New Roman" w:ascii="Times New Roman"/>
          <w:sz w:val="24"/>
        </w:rPr>
      </w:pPr>
      <w:r>
        <w:rPr>
          <w:rFonts w:cs="Tahoma" w:hAnsi="Times New Roman" w:ascii="Times New Roman"/>
          <w:sz w:val="24"/>
        </w:rPr>
        <w:t>N</w:t>
      </w:r>
      <w:r w:rsidR="00310AAD" w:rsidRPr="00C00867">
        <w:rPr>
          <w:rFonts w:cs="Tahoma" w:hAnsi="Times New Roman" w:ascii="Times New Roman"/>
          <w:sz w:val="24"/>
        </w:rPr>
        <w:t>ekretnin</w:t>
      </w:r>
      <w:r>
        <w:rPr>
          <w:rFonts w:cs="Tahoma" w:hAnsi="Times New Roman" w:ascii="Times New Roman"/>
          <w:sz w:val="24"/>
        </w:rPr>
        <w:t>e</w:t>
      </w:r>
      <w:r w:rsidR="00A62A68">
        <w:rPr>
          <w:rFonts w:cs="Tahoma" w:hAnsi="Times New Roman" w:ascii="Times New Roman"/>
          <w:sz w:val="24"/>
        </w:rPr>
        <w:t xml:space="preserve"> stečajnog dužnika</w:t>
      </w:r>
      <w:r>
        <w:rPr>
          <w:rFonts w:cs="Tahoma" w:hAnsi="Times New Roman" w:ascii="Times New Roman"/>
          <w:sz w:val="24"/>
        </w:rPr>
        <w:t xml:space="preserve"> </w:t>
      </w:r>
      <w:r w:rsidR="00DE3DCC" w:rsidRPr="00CF1756">
        <w:rPr>
          <w:rFonts w:hAnsi="Times New Roman" w:ascii="Times New Roman"/>
          <w:sz w:val="24"/>
        </w:rPr>
        <w:t xml:space="preserve">NAMI d.o.o. u stečaju, Vrbovečki Pavlovec (Grad Vrbovec), Vrbovečki Pavlovec 100, OIB: </w:t>
      </w:r>
      <w:r w:rsidR="00DE3DCC" w:rsidRPr="00CF1756">
        <w:rPr>
          <w:rFonts w:hAnsi="Times New Roman" w:ascii="Times New Roman"/>
          <w:bCs/>
          <w:sz w:val="24"/>
        </w:rPr>
        <w:t>15480180965</w:t>
      </w:r>
      <w:r w:rsidR="00DE3DCC">
        <w:rPr>
          <w:rFonts w:hAnsi="Times New Roman" w:ascii="Times New Roman"/>
          <w:bCs/>
          <w:sz w:val="24"/>
        </w:rPr>
        <w:t xml:space="preserve"> </w:t>
      </w:r>
      <w:r>
        <w:rPr>
          <w:rFonts w:cs="Tahoma" w:hAnsi="Times New Roman" w:ascii="Times New Roman"/>
          <w:sz w:val="24"/>
        </w:rPr>
        <w:t xml:space="preserve">prodaju se uz odgovarajuću primjenu pravila ovršnog postupka o ovrsi na nekretnini, </w:t>
      </w:r>
      <w:r w:rsidR="00986341">
        <w:rPr>
          <w:rFonts w:cs="Tahoma" w:hAnsi="Times New Roman" w:ascii="Times New Roman"/>
          <w:sz w:val="24"/>
        </w:rPr>
        <w:t xml:space="preserve">putem </w:t>
      </w:r>
      <w:r w:rsidR="00A62A68">
        <w:rPr>
          <w:rFonts w:cs="Tahoma" w:hAnsi="Times New Roman" w:ascii="Times New Roman"/>
          <w:sz w:val="24"/>
        </w:rPr>
        <w:t>elektroničk</w:t>
      </w:r>
      <w:r w:rsidR="00986341">
        <w:rPr>
          <w:rFonts w:cs="Tahoma" w:hAnsi="Times New Roman" w:ascii="Times New Roman"/>
          <w:sz w:val="24"/>
        </w:rPr>
        <w:t>e</w:t>
      </w:r>
      <w:r w:rsidR="00A62A68">
        <w:rPr>
          <w:rFonts w:cs="Tahoma" w:hAnsi="Times New Roman" w:ascii="Times New Roman"/>
          <w:sz w:val="24"/>
        </w:rPr>
        <w:t xml:space="preserve"> javn</w:t>
      </w:r>
      <w:r w:rsidR="00986341">
        <w:rPr>
          <w:rFonts w:cs="Tahoma" w:hAnsi="Times New Roman" w:ascii="Times New Roman"/>
          <w:sz w:val="24"/>
        </w:rPr>
        <w:t>e</w:t>
      </w:r>
      <w:r w:rsidR="00A62A68">
        <w:rPr>
          <w:rFonts w:cs="Tahoma" w:hAnsi="Times New Roman" w:ascii="Times New Roman"/>
          <w:sz w:val="24"/>
        </w:rPr>
        <w:t xml:space="preserve"> dražb</w:t>
      </w:r>
      <w:r w:rsidR="00986341">
        <w:rPr>
          <w:rFonts w:cs="Tahoma" w:hAnsi="Times New Roman" w:ascii="Times New Roman"/>
          <w:sz w:val="24"/>
        </w:rPr>
        <w:t>e</w:t>
      </w:r>
      <w:r w:rsidR="00A62A68">
        <w:rPr>
          <w:rFonts w:cs="Tahoma" w:hAnsi="Times New Roman" w:ascii="Times New Roman"/>
          <w:sz w:val="24"/>
        </w:rPr>
        <w:t xml:space="preserve"> koju </w:t>
      </w:r>
      <w:r w:rsidR="00986341">
        <w:rPr>
          <w:rFonts w:cs="Tahoma" w:hAnsi="Times New Roman" w:ascii="Times New Roman"/>
          <w:sz w:val="24"/>
        </w:rPr>
        <w:t xml:space="preserve">će provesti </w:t>
      </w:r>
      <w:r w:rsidR="00A62A68">
        <w:rPr>
          <w:rFonts w:cs="Tahoma" w:hAnsi="Times New Roman" w:ascii="Times New Roman"/>
          <w:sz w:val="24"/>
        </w:rPr>
        <w:t>Financijska agencija</w:t>
      </w:r>
      <w:r>
        <w:rPr>
          <w:rFonts w:cs="Tahoma" w:hAnsi="Times New Roman" w:ascii="Times New Roman"/>
          <w:sz w:val="24"/>
        </w:rPr>
        <w:t>.</w:t>
      </w:r>
      <w:r w:rsidR="00DE3DCC">
        <w:rPr>
          <w:rFonts w:cs="Tahoma" w:hAnsi="Times New Roman" w:ascii="Times New Roman"/>
          <w:sz w:val="24"/>
        </w:rPr>
        <w:t xml:space="preserve"> </w:t>
      </w:r>
    </w:p>
    <w:p w:rsidRDefault="00FF2439" w:rsidP="00FF2439" w:rsidR="00FF2439">
      <w:pPr>
        <w:rPr>
          <w:rFonts w:cs="Tahoma" w:hAnsi="Times New Roman" w:ascii="Times New Roman"/>
          <w:sz w:val="24"/>
        </w:rPr>
      </w:pPr>
    </w:p>
    <w:p w:rsidRDefault="00DE3DCC" w:rsidP="00FF2439" w:rsidR="00DE3DCC" w:rsidRPr="00DE3DCC">
      <w:pPr>
        <w:numPr>
          <w:ilvl w:val="0"/>
          <w:numId w:val="6"/>
        </w:numPr>
        <w:rPr>
          <w:rFonts w:cs="Tahoma" w:hAnsi="Times New Roman" w:ascii="Times New Roman"/>
          <w:sz w:val="24"/>
        </w:rPr>
      </w:pPr>
      <w:r w:rsidRPr="00DE3DCC">
        <w:rPr>
          <w:rFonts w:hAnsi="Times New Roman" w:ascii="Times New Roman"/>
          <w:noProof/>
          <w:sz w:val="24"/>
        </w:rPr>
        <w:t xml:space="preserve">Predmet prodaje su nekretnine </w:t>
      </w:r>
      <w:r w:rsidRPr="00DE3DCC">
        <w:rPr>
          <w:rFonts w:hAnsi="Times New Roman" w:ascii="Times New Roman"/>
          <w:sz w:val="24"/>
        </w:rPr>
        <w:t>upisane u k.o. Varoš, zk. ul. 1973, čkbr. 3/7 - kuća dvorište  oranica od 1260 čhv, povezano s vlasništvom posebnog dijela – 1. Suvlasnički dio: 3843/10000 ETAŽNO VLASNIŠTVO (E-1)</w:t>
      </w:r>
    </w:p>
    <w:p w:rsidRDefault="00DE3DCC" w:rsidP="00DE3DCC" w:rsidR="00DE3DCC" w:rsidRPr="00DE3DCC">
      <w:pPr>
        <w:rPr>
          <w:rFonts w:hAnsi="Times New Roman" w:ascii="Times New Roman"/>
          <w:sz w:val="24"/>
        </w:rPr>
      </w:pPr>
      <w:r w:rsidRPr="00DE3DCC">
        <w:rPr>
          <w:rFonts w:hAnsi="Times New Roman" w:ascii="Times New Roman"/>
          <w:sz w:val="24"/>
        </w:rPr>
        <w:t xml:space="preserve">   </w:t>
      </w:r>
    </w:p>
    <w:p w:rsidRDefault="00DE3DCC" w:rsidP="00DE3DCC" w:rsidR="00DE3DCC" w:rsidRPr="00DE3DCC">
      <w:pPr>
        <w:rPr>
          <w:rFonts w:hAnsi="Times New Roman" w:ascii="Times New Roman"/>
          <w:sz w:val="24"/>
        </w:rPr>
      </w:pPr>
      <w:r w:rsidRPr="00DE3DCC">
        <w:rPr>
          <w:rFonts w:hAnsi="Times New Roman" w:ascii="Times New Roman"/>
          <w:sz w:val="24"/>
        </w:rPr>
        <w:t xml:space="preserve"> </w:t>
      </w:r>
      <w:r w:rsidRPr="00DE3DCC">
        <w:rPr>
          <w:rFonts w:hAnsi="Times New Roman" w:ascii="Times New Roman"/>
          <w:sz w:val="24"/>
        </w:rPr>
        <w:tab/>
        <w:t xml:space="preserve"> 2. Prva cjelina-Poslovni prostor u prizemlju</w:t>
      </w:r>
    </w:p>
    <w:p w:rsidRDefault="00DE3DCC" w:rsidP="00DE3DCC" w:rsidR="00DE3DCC" w:rsidRPr="00DE3DCC">
      <w:pPr>
        <w:rPr>
          <w:rFonts w:hAnsi="Times New Roman" w:ascii="Times New Roman"/>
          <w:sz w:val="24"/>
        </w:rPr>
      </w:pPr>
    </w:p>
    <w:p w:rsidRDefault="00DE3DCC" w:rsidP="00DE3DCC" w:rsidR="00DE3DCC">
      <w:pPr>
        <w:ind w:left="720"/>
        <w:rPr>
          <w:rFonts w:hAnsi="Times New Roman" w:ascii="Times New Roman"/>
          <w:sz w:val="24"/>
        </w:rPr>
      </w:pPr>
      <w:r w:rsidRPr="00DE3DCC">
        <w:rPr>
          <w:rFonts w:hAnsi="Times New Roman" w:ascii="Times New Roman"/>
          <w:sz w:val="24"/>
        </w:rPr>
        <w:t>1. Poslovni prostor u prizemlju ukupne površine od 165,35 m2, koji se sastoji od lokala sa 26,00 m2, lokala sa 26,50 m2, hodnika sa 9,40 m2, skladišta sa 27,65 m2, skladišta sa 8,80 m2, WC-a osoblja sa 2,25 m2, predprostora WC-a sa 2,80 m2, WC-a sa 1,35 m2, WC-a sa 1,35 m2, skladišta sa 13,50 m2, skladišta sa 25,85 m2 i skladišta sa 19,90 m2. suvlasnički dio 3843/1000.</w:t>
      </w:r>
    </w:p>
    <w:p w:rsidRDefault="00FF2439" w:rsidP="00DE3DCC" w:rsidR="00FF2439" w:rsidRPr="00DE3DCC">
      <w:pPr>
        <w:ind w:left="720"/>
        <w:rPr>
          <w:rFonts w:hAnsi="Times New Roman" w:ascii="Times New Roman"/>
          <w:sz w:val="24"/>
        </w:rPr>
      </w:pPr>
    </w:p>
    <w:p w:rsidRDefault="00FF2439" w:rsidP="00F12484" w:rsidR="00F12484">
      <w:pPr>
        <w:numPr>
          <w:ilvl w:val="0"/>
          <w:numId w:val="6"/>
        </w:numPr>
        <w:rPr>
          <w:rFonts w:cs="Tahoma" w:hAnsi="Times New Roman" w:ascii="Times New Roman"/>
          <w:sz w:val="24"/>
        </w:rPr>
      </w:pPr>
      <w:r>
        <w:rPr>
          <w:rFonts w:cs="Tahoma" w:hAnsi="Times New Roman" w:ascii="Times New Roman"/>
          <w:sz w:val="24"/>
        </w:rPr>
        <w:t xml:space="preserve">Vrijednost nekretnine utvrđuje se u iznosu od </w:t>
      </w:r>
      <w:r w:rsidR="00220735" w:rsidRPr="00220735">
        <w:rPr>
          <w:rFonts w:cs="Tahoma" w:hAnsi="Times New Roman" w:ascii="Times New Roman"/>
          <w:b/>
          <w:sz w:val="24"/>
        </w:rPr>
        <w:t>369.351,81 kn</w:t>
      </w:r>
      <w:r w:rsidR="00220735">
        <w:rPr>
          <w:rFonts w:cs="Tahoma" w:hAnsi="Times New Roman" w:ascii="Times New Roman"/>
          <w:sz w:val="24"/>
        </w:rPr>
        <w:t xml:space="preserve"> (tristošezdesetdevettisućatristopedesetjedna kn i osamdesetjedna lp).</w:t>
      </w:r>
      <w:r w:rsidR="00F12484">
        <w:rPr>
          <w:rFonts w:cs="Tahoma" w:hAnsi="Times New Roman" w:ascii="Times New Roman"/>
          <w:sz w:val="24"/>
        </w:rPr>
        <w:t xml:space="preserve"> </w:t>
      </w:r>
    </w:p>
    <w:p w:rsidRDefault="00F12484" w:rsidP="008B78A3" w:rsidR="00F12484">
      <w:pPr>
        <w:numPr>
          <w:ilvl w:val="0"/>
          <w:numId w:val="6"/>
        </w:numPr>
        <w:tabs>
          <w:tab w:pos="1065" w:val="num"/>
        </w:tabs>
        <w:spacing w:after="120" w:before="120"/>
        <w:rPr>
          <w:rFonts w:cs="Tahoma" w:hAnsi="Times New Roman" w:ascii="Times New Roman"/>
          <w:sz w:val="24"/>
        </w:rPr>
      </w:pPr>
      <w:r>
        <w:rPr>
          <w:rFonts w:cs="Tahoma" w:hAnsi="Times New Roman" w:ascii="Times New Roman"/>
          <w:sz w:val="24"/>
        </w:rPr>
        <w:t xml:space="preserve">Na nekretninama postoji razlučno pravo upisano u korist </w:t>
      </w:r>
      <w:r w:rsidR="00220735">
        <w:rPr>
          <w:rFonts w:cs="Tahoma" w:hAnsi="Times New Roman" w:ascii="Times New Roman"/>
          <w:sz w:val="24"/>
        </w:rPr>
        <w:t>Zagrebačke banke d.d. Zagreb.</w:t>
      </w:r>
    </w:p>
    <w:p w:rsidRDefault="008B78A3" w:rsidP="008B78A3" w:rsidR="008B78A3">
      <w:pPr>
        <w:numPr>
          <w:ilvl w:val="0"/>
          <w:numId w:val="6"/>
        </w:numPr>
        <w:tabs>
          <w:tab w:pos="1065" w:val="num"/>
        </w:tabs>
        <w:spacing w:after="120" w:before="120"/>
        <w:rPr>
          <w:rFonts w:cs="Tahoma" w:hAnsi="Times New Roman" w:ascii="Times New Roman"/>
          <w:sz w:val="24"/>
        </w:rPr>
      </w:pPr>
      <w:r w:rsidRPr="008B78A3">
        <w:rPr>
          <w:rFonts w:cs="Tahoma" w:hAnsi="Times New Roman" w:ascii="Times New Roman"/>
          <w:sz w:val="24"/>
        </w:rPr>
        <w:t>Nekretnine se ne mogu prodati:</w:t>
      </w:r>
    </w:p>
    <w:p w:rsidRDefault="008B78A3" w:rsidP="008B78A3" w:rsidR="008B78A3">
      <w:pPr>
        <w:ind w:left="567"/>
        <w:rPr>
          <w:rFonts w:cs="Tahoma" w:hAnsi="Times New Roman" w:ascii="Times New Roman"/>
          <w:sz w:val="24"/>
        </w:rPr>
      </w:pPr>
      <w:r>
        <w:rPr>
          <w:rFonts w:cs="Tahoma" w:hAnsi="Times New Roman" w:ascii="Times New Roman"/>
          <w:sz w:val="24"/>
        </w:rPr>
        <w:t xml:space="preserve">- </w:t>
      </w:r>
      <w:r w:rsidRPr="008B78A3">
        <w:rPr>
          <w:rFonts w:cs="Tahoma" w:hAnsi="Times New Roman" w:ascii="Times New Roman"/>
          <w:sz w:val="24"/>
        </w:rPr>
        <w:t xml:space="preserve">na prvoj dražbi ispod tri četvrtine utvrđene vrijednosti, </w:t>
      </w:r>
    </w:p>
    <w:p w:rsidRDefault="008B78A3" w:rsidP="008B78A3" w:rsidR="008B78A3" w:rsidRPr="008B78A3">
      <w:pPr>
        <w:ind w:left="567"/>
        <w:rPr>
          <w:rFonts w:cs="Tahoma" w:hAnsi="Times New Roman" w:ascii="Times New Roman"/>
          <w:sz w:val="24"/>
        </w:rPr>
      </w:pPr>
      <w:r>
        <w:rPr>
          <w:rFonts w:cs="Tahoma" w:hAnsi="Times New Roman" w:ascii="Times New Roman"/>
          <w:sz w:val="24"/>
        </w:rPr>
        <w:t>- n</w:t>
      </w:r>
      <w:r w:rsidRPr="008B78A3">
        <w:rPr>
          <w:rFonts w:cs="Tahoma" w:hAnsi="Times New Roman" w:ascii="Times New Roman"/>
          <w:sz w:val="24"/>
        </w:rPr>
        <w:t>a drugoj dražbi ispod jedne polovine utvrđene vrijednosti</w:t>
      </w:r>
      <w:r>
        <w:rPr>
          <w:rFonts w:cs="Tahoma" w:hAnsi="Times New Roman" w:ascii="Times New Roman"/>
          <w:sz w:val="24"/>
        </w:rPr>
        <w:t xml:space="preserve">, </w:t>
      </w:r>
    </w:p>
    <w:p w:rsidRDefault="008B78A3" w:rsidP="008B78A3" w:rsidR="008B78A3" w:rsidRPr="008B78A3">
      <w:pPr>
        <w:ind w:left="567"/>
        <w:rPr>
          <w:rFonts w:cs="Tahoma" w:hAnsi="Times New Roman" w:ascii="Times New Roman"/>
          <w:sz w:val="24"/>
        </w:rPr>
      </w:pPr>
      <w:r>
        <w:rPr>
          <w:rFonts w:cs="Tahoma" w:hAnsi="Times New Roman" w:ascii="Times New Roman"/>
          <w:sz w:val="24"/>
        </w:rPr>
        <w:t xml:space="preserve">- </w:t>
      </w:r>
      <w:r w:rsidRPr="008B78A3">
        <w:rPr>
          <w:rFonts w:cs="Tahoma" w:hAnsi="Times New Roman" w:ascii="Times New Roman"/>
          <w:sz w:val="24"/>
        </w:rPr>
        <w:t>na trećoj dražbi ispod jedne četvrtine utvrđene vrijednosti</w:t>
      </w:r>
      <w:r>
        <w:rPr>
          <w:rFonts w:cs="Tahoma" w:hAnsi="Times New Roman" w:ascii="Times New Roman"/>
          <w:sz w:val="24"/>
        </w:rPr>
        <w:t xml:space="preserve">, </w:t>
      </w:r>
    </w:p>
    <w:p w:rsidRDefault="008B78A3" w:rsidP="008B78A3" w:rsidR="008B78A3" w:rsidRPr="008B78A3">
      <w:pPr>
        <w:ind w:left="567"/>
        <w:rPr>
          <w:rFonts w:cs="Tahoma" w:hAnsi="Times New Roman" w:ascii="Times New Roman"/>
          <w:sz w:val="24"/>
        </w:rPr>
      </w:pPr>
      <w:r>
        <w:rPr>
          <w:rFonts w:cs="Tahoma" w:hAnsi="Times New Roman" w:ascii="Times New Roman"/>
          <w:sz w:val="24"/>
        </w:rPr>
        <w:lastRenderedPageBreak/>
        <w:t xml:space="preserve">- </w:t>
      </w:r>
      <w:r w:rsidRPr="008B78A3">
        <w:rPr>
          <w:rFonts w:cs="Tahoma" w:hAnsi="Times New Roman" w:ascii="Times New Roman"/>
          <w:sz w:val="24"/>
        </w:rPr>
        <w:t>na četvrtoj dražbi nekretnin</w:t>
      </w:r>
      <w:r>
        <w:rPr>
          <w:rFonts w:cs="Tahoma" w:hAnsi="Times New Roman" w:ascii="Times New Roman"/>
          <w:sz w:val="24"/>
        </w:rPr>
        <w:t>e</w:t>
      </w:r>
      <w:r w:rsidRPr="008B78A3">
        <w:rPr>
          <w:rFonts w:cs="Tahoma" w:hAnsi="Times New Roman" w:ascii="Times New Roman"/>
          <w:sz w:val="24"/>
        </w:rPr>
        <w:t xml:space="preserve"> se prodaj</w:t>
      </w:r>
      <w:r>
        <w:rPr>
          <w:rFonts w:cs="Tahoma" w:hAnsi="Times New Roman" w:ascii="Times New Roman"/>
          <w:sz w:val="24"/>
        </w:rPr>
        <w:t>u</w:t>
      </w:r>
      <w:r w:rsidRPr="008B78A3">
        <w:rPr>
          <w:rFonts w:cs="Tahoma" w:hAnsi="Times New Roman" w:ascii="Times New Roman"/>
          <w:sz w:val="24"/>
        </w:rPr>
        <w:t xml:space="preserve"> po početnoj cijeni od 1,00 kn.</w:t>
      </w:r>
    </w:p>
    <w:p w:rsidRDefault="008B78A3" w:rsidP="00F81105" w:rsidR="008B78A3" w:rsidRPr="008B78A3">
      <w:pPr>
        <w:numPr>
          <w:ilvl w:val="0"/>
          <w:numId w:val="6"/>
        </w:numPr>
        <w:spacing w:after="120" w:before="120"/>
        <w:rPr>
          <w:rFonts w:cs="Tahoma" w:hAnsi="Times New Roman" w:ascii="Times New Roman"/>
          <w:sz w:val="24"/>
        </w:rPr>
      </w:pPr>
      <w:r w:rsidRPr="008B78A3">
        <w:rPr>
          <w:rFonts w:cs="Tahoma" w:hAnsi="Times New Roman" w:ascii="Times New Roman"/>
          <w:sz w:val="24"/>
        </w:rPr>
        <w:t xml:space="preserve">Pravo </w:t>
      </w:r>
      <w:r>
        <w:rPr>
          <w:rFonts w:cs="Tahoma" w:hAnsi="Times New Roman" w:ascii="Times New Roman"/>
          <w:sz w:val="24"/>
        </w:rPr>
        <w:t xml:space="preserve">sudjelovanja u dražbi </w:t>
      </w:r>
      <w:r w:rsidRPr="008B78A3">
        <w:rPr>
          <w:rFonts w:cs="Tahoma" w:hAnsi="Times New Roman" w:ascii="Times New Roman"/>
          <w:sz w:val="24"/>
        </w:rPr>
        <w:t>imaju samo osobe koje najkasnije 3 dana prije održavanja elektroničke javne dražbe plate jamčevinu u iznosu od 5% od utvrđene vrijednosti nekretnin</w:t>
      </w:r>
      <w:r>
        <w:rPr>
          <w:rFonts w:cs="Tahoma" w:hAnsi="Times New Roman" w:ascii="Times New Roman"/>
          <w:sz w:val="24"/>
        </w:rPr>
        <w:t xml:space="preserve">a, kako je navedena u stavku I. ovog zaključka, uplatom na račun </w:t>
      </w:r>
      <w:r w:rsidRPr="008B78A3">
        <w:rPr>
          <w:rFonts w:cs="Tahoma" w:hAnsi="Times New Roman" w:ascii="Times New Roman"/>
          <w:sz w:val="24"/>
        </w:rPr>
        <w:t>Financijske agencije otvoren kod Hrvatske poštanske banke broj: HR 33 2390 0011 3000 2877 9.</w:t>
      </w:r>
    </w:p>
    <w:p w:rsidRDefault="008C4232" w:rsidP="00A56F2A" w:rsidR="00A56F2A" w:rsidRPr="00A56F2A">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A56F2A" w:rsidRPr="00A56F2A">
        <w:rPr>
          <w:rFonts w:cs="Tahoma" w:hAnsi="Times New Roman" w:ascii="Times New Roman"/>
          <w:sz w:val="24"/>
        </w:rPr>
        <w:t xml:space="preserve">uplatiti razliku između uplaćene jamčevine i postignute kupoprodajne cijene u roku od 30 dana od dana zaključenja javne dražbe na račun Financijske agencije otvoren kod Hrvatske poštanske banke broj: HR 11 2390 0011 3000 2878 7.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Nekretnina će se dosuditi i kupcima koji će ponuditi nižu cijenu prema veličini ponuđene cijene ako kup</w:t>
      </w:r>
      <w:r w:rsidR="001A1DAC">
        <w:rPr>
          <w:rFonts w:cs="Tahoma" w:hAnsi="Times New Roman" w:ascii="Times New Roman"/>
          <w:sz w:val="24"/>
        </w:rPr>
        <w:t>a</w:t>
      </w:r>
      <w:r w:rsidRPr="00AA0757">
        <w:rPr>
          <w:rFonts w:cs="Tahoma" w:hAnsi="Times New Roman" w:ascii="Times New Roman"/>
          <w:sz w:val="24"/>
        </w:rPr>
        <w:t xml:space="preserve">c koji </w:t>
      </w:r>
      <w:r w:rsidR="001A1DAC">
        <w:rPr>
          <w:rFonts w:cs="Tahoma" w:hAnsi="Times New Roman" w:ascii="Times New Roman"/>
          <w:sz w:val="24"/>
        </w:rPr>
        <w:t>je</w:t>
      </w:r>
      <w:r w:rsidRPr="00AA0757">
        <w:rPr>
          <w:rFonts w:cs="Tahoma" w:hAnsi="Times New Roman" w:ascii="Times New Roman"/>
          <w:sz w:val="24"/>
        </w:rPr>
        <w:t xml:space="preserve"> ponudi</w:t>
      </w:r>
      <w:r w:rsidR="001A1DAC">
        <w:rPr>
          <w:rFonts w:cs="Tahoma" w:hAnsi="Times New Roman" w:ascii="Times New Roman"/>
          <w:sz w:val="24"/>
        </w:rPr>
        <w:t>o</w:t>
      </w:r>
      <w:r w:rsidRPr="00AA0757">
        <w:rPr>
          <w:rFonts w:cs="Tahoma" w:hAnsi="Times New Roman" w:ascii="Times New Roman"/>
          <w:sz w:val="24"/>
        </w:rPr>
        <w:t xml:space="preserve"> </w:t>
      </w:r>
      <w:r w:rsidR="001A1DAC">
        <w:rPr>
          <w:rFonts w:cs="Tahoma" w:hAnsi="Times New Roman" w:ascii="Times New Roman"/>
          <w:sz w:val="24"/>
        </w:rPr>
        <w:t>višu</w:t>
      </w:r>
      <w:r w:rsidRPr="00AA0757">
        <w:rPr>
          <w:rFonts w:cs="Tahoma" w:hAnsi="Times New Roman" w:ascii="Times New Roman"/>
          <w:sz w:val="24"/>
        </w:rPr>
        <w:t xml:space="preserve"> cijenu ne polož</w:t>
      </w:r>
      <w:r w:rsidR="001A1DAC">
        <w:rPr>
          <w:rFonts w:cs="Tahoma" w:hAnsi="Times New Roman" w:ascii="Times New Roman"/>
          <w:sz w:val="24"/>
        </w:rPr>
        <w:t>i</w:t>
      </w:r>
      <w:r w:rsidRPr="00AA0757">
        <w:rPr>
          <w:rFonts w:cs="Tahoma" w:hAnsi="Times New Roman" w:ascii="Times New Roman"/>
          <w:sz w:val="24"/>
        </w:rPr>
        <w:t xml:space="preserve"> kupovninu u roku koji je određen ovim zaključkom.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A56F2A" w:rsidP="00A56F2A" w:rsidR="00A56F2A" w:rsidRPr="00A56F2A">
      <w:pPr>
        <w:numPr>
          <w:ilvl w:val="0"/>
          <w:numId w:val="6"/>
        </w:numPr>
        <w:spacing w:after="120" w:before="120"/>
        <w:rPr>
          <w:rFonts w:cs="Tahoma" w:hAnsi="Times New Roman" w:ascii="Times New Roman"/>
          <w:sz w:val="24"/>
        </w:rPr>
      </w:pPr>
      <w:r w:rsidRPr="00A56F2A">
        <w:rPr>
          <w:rFonts w:cs="Tahoma" w:hAnsi="Times New Roman" w:ascii="Times New Roman"/>
          <w:sz w:val="24"/>
        </w:rPr>
        <w:t>Ukoliko razlu</w:t>
      </w:r>
      <w:r w:rsidRPr="00A56F2A">
        <w:rPr>
          <w:rFonts w:cs="Tahoma" w:hAnsi="Times New Roman" w:ascii="Times New Roman" w:hint="eastAsia"/>
          <w:sz w:val="24"/>
        </w:rPr>
        <w:t>č</w:t>
      </w:r>
      <w:r w:rsidRPr="00A56F2A">
        <w:rPr>
          <w:rFonts w:cs="Tahoma" w:hAnsi="Times New Roman" w:ascii="Times New Roman"/>
          <w:sz w:val="24"/>
        </w:rPr>
        <w:t>ni vjerovnik preuzima nekretninu pod dug</w:t>
      </w:r>
      <w:r>
        <w:rPr>
          <w:rFonts w:cs="Tahoma" w:hAnsi="Times New Roman" w:ascii="Times New Roman"/>
          <w:sz w:val="24"/>
        </w:rPr>
        <w:t xml:space="preserve"> odnosno izjavi da svoju tražbinu po osnovi razlučnog prava stavlja u prijeboj s tražbinom stečajnog dužnika po osnovi utvrđene cijene nekretnine, </w:t>
      </w:r>
      <w:r w:rsidRPr="00A56F2A">
        <w:rPr>
          <w:rFonts w:cs="Tahoma" w:hAnsi="Times New Roman" w:ascii="Times New Roman"/>
          <w:noProof/>
          <w:sz w:val="24"/>
        </w:rPr>
        <w:t xml:space="preserve">dužan je uplatiti troškove unovčenja sukladno članku 248. stavak 1. u svezi s člankom </w:t>
      </w:r>
      <w:r>
        <w:rPr>
          <w:rFonts w:cs="Tahoma" w:hAnsi="Times New Roman" w:ascii="Times New Roman"/>
          <w:noProof/>
          <w:sz w:val="24"/>
        </w:rPr>
        <w:t xml:space="preserve">254. </w:t>
      </w:r>
      <w:r w:rsidR="00A46DD2">
        <w:rPr>
          <w:rFonts w:cs="Tahoma" w:hAnsi="Times New Roman" w:ascii="Times New Roman"/>
          <w:noProof/>
          <w:sz w:val="24"/>
        </w:rPr>
        <w:t xml:space="preserve">Stečajnog zakona, u roku osam dana od donošenja rješenja o dosudi, </w:t>
      </w:r>
      <w:r w:rsidRPr="00A56F2A">
        <w:rPr>
          <w:rFonts w:cs="Tahoma" w:hAnsi="Times New Roman" w:ascii="Times New Roman"/>
          <w:noProof/>
          <w:sz w:val="24"/>
        </w:rPr>
        <w:t xml:space="preserve">u protivnom ne može steći vlasništvo nekretnine.  </w:t>
      </w:r>
    </w:p>
    <w:p w:rsidRDefault="00AA5540" w:rsidP="00F81105" w:rsidR="008A516D" w:rsidRPr="00AA0757">
      <w:pPr>
        <w:numPr>
          <w:ilvl w:val="0"/>
          <w:numId w:val="6"/>
        </w:numPr>
        <w:spacing w:after="120" w:before="120"/>
        <w:rPr>
          <w:rFonts w:cs="Tahoma" w:hAnsi="Times New Roman" w:ascii="Times New Roman"/>
          <w:sz w:val="24"/>
        </w:rPr>
      </w:pPr>
      <w:r>
        <w:rPr>
          <w:rFonts w:cs="Tahoma" w:hAnsi="Times New Roman" w:ascii="Times New Roman"/>
          <w:sz w:val="24"/>
        </w:rPr>
        <w:t>Stečajn</w:t>
      </w:r>
      <w:r w:rsidR="00F12484">
        <w:rPr>
          <w:rFonts w:cs="Tahoma" w:hAnsi="Times New Roman" w:ascii="Times New Roman"/>
          <w:sz w:val="24"/>
        </w:rPr>
        <w:t>i</w:t>
      </w:r>
      <w:r>
        <w:rPr>
          <w:rFonts w:cs="Tahoma" w:hAnsi="Times New Roman" w:ascii="Times New Roman"/>
          <w:sz w:val="24"/>
        </w:rPr>
        <w:t xml:space="preserve"> upravitelj</w:t>
      </w:r>
      <w:r w:rsidR="00A46DD2">
        <w:rPr>
          <w:rFonts w:cs="Tahoma" w:hAnsi="Times New Roman" w:ascii="Times New Roman"/>
          <w:sz w:val="24"/>
        </w:rPr>
        <w:t xml:space="preserve"> se upućuje da na temelju ovoga zaključka Financijskoj agenciji dostavi zahtjev za prodaju, sastavljen na propisanom obrascu, u kojemu će između ostaloga naznačiti i vrijeme u kojemu se mogu razgledati nekretnine koje su predmet prodaje, kao i ostale potrebne podatke sukladno članku 95.a stavak 1. i 2. Ovršnog zakona (N</w:t>
      </w:r>
      <w:r w:rsidR="00F12484">
        <w:rPr>
          <w:rFonts w:cs="Tahoma" w:hAnsi="Times New Roman" w:ascii="Times New Roman"/>
          <w:sz w:val="24"/>
        </w:rPr>
        <w:t>arodne novine, broj</w:t>
      </w:r>
      <w:r w:rsidR="00A46DD2">
        <w:rPr>
          <w:rFonts w:cs="Tahoma" w:hAnsi="Times New Roman" w:ascii="Times New Roman"/>
          <w:sz w:val="24"/>
        </w:rPr>
        <w:t xml:space="preserve"> 112/12 do </w:t>
      </w:r>
      <w:r w:rsidR="00554EEE">
        <w:rPr>
          <w:rFonts w:cs="Tahoma" w:hAnsi="Times New Roman" w:ascii="Times New Roman"/>
          <w:sz w:val="24"/>
        </w:rPr>
        <w:t>73/17</w:t>
      </w:r>
      <w:r w:rsidR="00A46DD2">
        <w:rPr>
          <w:rFonts w:cs="Tahoma" w:hAnsi="Times New Roman" w:ascii="Times New Roman"/>
          <w:sz w:val="24"/>
        </w:rPr>
        <w:t>).</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1A1DAC">
        <w:rPr>
          <w:rFonts w:cs="Tahoma" w:hAnsi="Times New Roman" w:ascii="Times New Roman"/>
          <w:sz w:val="24"/>
        </w:rPr>
        <w:t xml:space="preserve"> </w:t>
      </w:r>
      <w:r w:rsidR="00554EEE">
        <w:rPr>
          <w:rFonts w:cs="Tahoma" w:hAnsi="Times New Roman" w:ascii="Times New Roman"/>
          <w:sz w:val="24"/>
        </w:rPr>
        <w:t>21. kolovoza 2018.</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554EEE">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9A35BA">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9A35BA">
      <w:pPr>
        <w:rPr>
          <w:rFonts w:cs="Tahoma" w:hAnsi="Times New Roman" w:ascii="Times New Roman"/>
          <w:sz w:val="24"/>
        </w:rPr>
      </w:pPr>
      <w:r w:rsidRPr="00AA0757">
        <w:rPr>
          <w:rFonts w:cs="Tahoma" w:hAnsi="Times New Roman" w:ascii="Times New Roman"/>
          <w:sz w:val="24"/>
        </w:rPr>
        <w:tab/>
      </w:r>
    </w:p>
    <w:p w:rsidRDefault="009A35BA" w:rsidP="00310AAD" w:rsidR="009A35BA">
      <w:pPr>
        <w:rPr>
          <w:rFonts w:cs="Tahoma" w:hAnsi="Times New Roman" w:ascii="Times New Roman"/>
          <w:sz w:val="24"/>
        </w:rPr>
      </w:pPr>
    </w:p>
    <w:p w:rsidRDefault="009A35BA" w:rsidP="00310AAD" w:rsidR="009A35BA">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9A35BA"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CD273C">
      <w:pPr>
        <w:rPr>
          <w:rFonts w:cs="Tahoma" w:hAnsi="Times New Roman" w:ascii="Times New Roman"/>
          <w:color w:themeColor="background1" w:val="FFFFFF"/>
          <w:sz w:val="24"/>
        </w:rPr>
      </w:pPr>
      <w:r w:rsidRPr="00CD273C">
        <w:rPr>
          <w:rFonts w:cs="Tahoma" w:hAnsi="Times New Roman" w:ascii="Times New Roman"/>
          <w:color w:themeColor="background1" w:val="FFFFFF"/>
          <w:sz w:val="24"/>
        </w:rPr>
        <w:t>DNA:</w:t>
      </w:r>
    </w:p>
    <w:p w:rsidRDefault="001A1DAC" w:rsidP="00310AAD" w:rsidR="001A1DAC" w:rsidRPr="00CD273C">
      <w:pPr>
        <w:numPr>
          <w:ilvl w:val="0"/>
          <w:numId w:val="5"/>
        </w:numPr>
        <w:rPr>
          <w:rFonts w:cs="Tahoma" w:hAnsi="Times New Roman" w:ascii="Times New Roman"/>
          <w:color w:themeColor="background1" w:val="FFFFFF"/>
          <w:sz w:val="24"/>
        </w:rPr>
      </w:pPr>
      <w:r w:rsidRPr="00CD273C">
        <w:rPr>
          <w:rFonts w:cs="Tahoma" w:hAnsi="Times New Roman" w:ascii="Times New Roman"/>
          <w:color w:themeColor="background1" w:val="FFFFFF"/>
          <w:sz w:val="24"/>
        </w:rPr>
        <w:t xml:space="preserve">Financijska agencija, </w:t>
      </w:r>
      <w:r w:rsidR="00F12484" w:rsidRPr="00CD273C">
        <w:rPr>
          <w:rFonts w:cs="Tahoma" w:hAnsi="Times New Roman" w:ascii="Times New Roman"/>
          <w:color w:themeColor="background1" w:val="FFFFFF"/>
          <w:sz w:val="24"/>
        </w:rPr>
        <w:t>Zagreb</w:t>
      </w:r>
    </w:p>
    <w:p w:rsidRDefault="00310AAD" w:rsidP="00310AAD" w:rsidR="00310AAD" w:rsidRPr="00CD273C">
      <w:pPr>
        <w:numPr>
          <w:ilvl w:val="0"/>
          <w:numId w:val="5"/>
        </w:numPr>
        <w:rPr>
          <w:rFonts w:cs="Tahoma" w:hAnsi="Times New Roman" w:ascii="Times New Roman"/>
          <w:color w:themeColor="background1" w:val="FFFFFF"/>
          <w:sz w:val="24"/>
        </w:rPr>
      </w:pPr>
      <w:r w:rsidRPr="00CD273C">
        <w:rPr>
          <w:rFonts w:cs="Tahoma" w:hAnsi="Times New Roman" w:ascii="Times New Roman"/>
          <w:color w:themeColor="background1" w:val="FFFFFF"/>
          <w:sz w:val="24"/>
        </w:rPr>
        <w:t>Stečajn</w:t>
      </w:r>
      <w:r w:rsidR="00F12484" w:rsidRPr="00CD273C">
        <w:rPr>
          <w:rFonts w:cs="Tahoma" w:hAnsi="Times New Roman" w:ascii="Times New Roman"/>
          <w:color w:themeColor="background1" w:val="FFFFFF"/>
          <w:sz w:val="24"/>
        </w:rPr>
        <w:t>i</w:t>
      </w:r>
      <w:r w:rsidRPr="00CD273C">
        <w:rPr>
          <w:rFonts w:cs="Tahoma" w:hAnsi="Times New Roman" w:ascii="Times New Roman"/>
          <w:color w:themeColor="background1" w:val="FFFFFF"/>
          <w:sz w:val="24"/>
        </w:rPr>
        <w:t xml:space="preserve"> upravitelj</w:t>
      </w:r>
      <w:r w:rsidR="00F12484" w:rsidRPr="00CD273C">
        <w:rPr>
          <w:rFonts w:cs="Tahoma" w:hAnsi="Times New Roman" w:ascii="Times New Roman"/>
          <w:color w:themeColor="background1" w:val="FFFFFF"/>
          <w:sz w:val="24"/>
        </w:rPr>
        <w:t xml:space="preserve">, </w:t>
      </w:r>
      <w:r w:rsidR="008C37EC" w:rsidRPr="00CD273C">
        <w:rPr>
          <w:rFonts w:cs="Tahoma" w:hAnsi="Times New Roman" w:ascii="Times New Roman"/>
          <w:color w:themeColor="background1" w:val="FFFFFF"/>
          <w:sz w:val="24"/>
        </w:rPr>
        <w:t xml:space="preserve">osobno </w:t>
      </w:r>
    </w:p>
    <w:p w:rsidRDefault="008B1941" w:rsidP="00310AAD" w:rsidR="008B1941" w:rsidRPr="00CD273C">
      <w:pPr>
        <w:numPr>
          <w:ilvl w:val="0"/>
          <w:numId w:val="5"/>
        </w:numPr>
        <w:rPr>
          <w:rFonts w:cs="Tahoma" w:hAnsi="Times New Roman" w:ascii="Times New Roman"/>
          <w:color w:themeColor="background1" w:val="FFFFFF"/>
          <w:sz w:val="24"/>
        </w:rPr>
      </w:pPr>
      <w:r w:rsidRPr="00CD273C">
        <w:rPr>
          <w:rFonts w:cs="Tahoma" w:hAnsi="Times New Roman" w:ascii="Times New Roman"/>
          <w:color w:themeColor="background1" w:val="FFFFFF"/>
          <w:sz w:val="24"/>
        </w:rPr>
        <w:t xml:space="preserve">RH MF Porezna uprava u </w:t>
      </w:r>
      <w:r w:rsidR="008C37EC" w:rsidRPr="00CD273C">
        <w:rPr>
          <w:rFonts w:cs="Tahoma" w:hAnsi="Times New Roman" w:ascii="Times New Roman"/>
          <w:color w:themeColor="background1" w:val="FFFFFF"/>
          <w:sz w:val="24"/>
        </w:rPr>
        <w:t>Zagrebu</w:t>
      </w:r>
    </w:p>
    <w:p w:rsidRDefault="00F12484" w:rsidP="00554EEE" w:rsidR="00554EEE" w:rsidRPr="00CD273C">
      <w:pPr>
        <w:numPr>
          <w:ilvl w:val="0"/>
          <w:numId w:val="5"/>
        </w:numPr>
        <w:rPr>
          <w:rFonts w:cs="Tahoma" w:hAnsi="Times New Roman" w:ascii="Times New Roman"/>
          <w:color w:themeColor="background1" w:val="FFFFFF"/>
          <w:sz w:val="24"/>
        </w:rPr>
      </w:pPr>
      <w:r w:rsidRPr="00CD273C">
        <w:rPr>
          <w:rFonts w:cs="Tahoma" w:hAnsi="Times New Roman" w:ascii="Times New Roman"/>
          <w:color w:themeColor="background1" w:val="FFFFFF"/>
          <w:sz w:val="24"/>
        </w:rPr>
        <w:t xml:space="preserve">Razlučnom vjerovniku: </w:t>
      </w:r>
      <w:r w:rsidR="00554EEE" w:rsidRPr="00CD273C">
        <w:rPr>
          <w:rFonts w:cs="Tahoma" w:hAnsi="Times New Roman" w:ascii="Times New Roman"/>
          <w:color w:themeColor="background1" w:val="FFFFFF"/>
          <w:sz w:val="24"/>
        </w:rPr>
        <w:t xml:space="preserve">Zagrebačka banka d.d. Zagreb, po pun. Branimiru Škurla, </w:t>
      </w:r>
    </w:p>
    <w:p w:rsidRDefault="00554EEE" w:rsidP="00554EEE" w:rsidR="00F12484" w:rsidRPr="00CD273C">
      <w:pPr>
        <w:ind w:left="360"/>
        <w:rPr>
          <w:rFonts w:cs="Tahoma" w:hAnsi="Times New Roman" w:ascii="Times New Roman"/>
          <w:color w:themeColor="background1" w:val="FFFFFF"/>
          <w:sz w:val="24"/>
        </w:rPr>
      </w:pPr>
      <w:r w:rsidRPr="00CD273C">
        <w:rPr>
          <w:rFonts w:cs="Tahoma" w:hAnsi="Times New Roman" w:ascii="Times New Roman"/>
          <w:color w:themeColor="background1" w:val="FFFFFF"/>
          <w:sz w:val="24"/>
        </w:rPr>
        <w:t xml:space="preserve">odvjetniku u Zagrebu, Preradovićeva 24 </w:t>
      </w:r>
    </w:p>
    <w:p w:rsidRDefault="002D48C6" w:rsidP="00F12484" w:rsidR="00F12484" w:rsidRPr="00CD273C">
      <w:pPr>
        <w:rPr>
          <w:rFonts w:cs="Tahoma" w:hAnsi="Times New Roman" w:ascii="Times New Roman"/>
          <w:color w:themeColor="background1" w:val="FFFFFF"/>
          <w:sz w:val="24"/>
        </w:rPr>
      </w:pPr>
      <w:r w:rsidRPr="00CD273C">
        <w:rPr>
          <w:rFonts w:cs="Tahoma" w:hAnsi="Times New Roman" w:ascii="Times New Roman"/>
          <w:color w:themeColor="background1" w:val="FFFFFF"/>
          <w:sz w:val="24"/>
        </w:rPr>
        <w:t>5. e-Oglasna ploča</w:t>
      </w:r>
    </w:p>
    <w:p w:rsidRDefault="00F12484" w:rsidP="00F12484" w:rsidR="00F12484" w:rsidRPr="00CD273C">
      <w:pPr>
        <w:ind w:left="360"/>
        <w:rPr>
          <w:rFonts w:cs="Tahoma" w:hAnsi="Times New Roman" w:ascii="Times New Roman"/>
          <w:color w:themeColor="background1" w:val="FFFFFF"/>
          <w:sz w:val="24"/>
        </w:rPr>
      </w:pPr>
      <w:r w:rsidRPr="00CD273C">
        <w:rPr>
          <w:rFonts w:cs="Tahoma" w:hAnsi="Times New Roman" w:ascii="Times New Roman"/>
          <w:color w:themeColor="background1" w:val="FFFFFF"/>
          <w:sz w:val="24"/>
        </w:rPr>
        <w:t xml:space="preserve">  </w:t>
      </w:r>
    </w:p>
    <w:p w:rsidRDefault="00B05C64" w:rsidP="00F12484" w:rsidR="00310AAD" w:rsidRPr="00F264CB">
      <w:pPr>
        <w:rPr>
          <w:rFonts w:cs="Tahoma" w:hAnsi="Times New Roman" w:ascii="Times New Roman"/>
          <w:sz w:val="24"/>
        </w:rPr>
      </w:pPr>
      <w:r>
        <w:rPr>
          <w:rFonts w:cs="Tahoma" w:hAnsi="Times New Roman" w:ascii="Times New Roman"/>
          <w:sz w:val="24"/>
        </w:rPr>
        <w:t xml:space="preserve">      </w:t>
      </w:r>
    </w:p>
    <w:sectPr w:rsidSect="003443E9" w:rsidR="00310AAD" w:rsidRPr="00F264CB">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810" w:rsidR="007D7810">
      <w:r>
        <w:separator/>
      </w:r>
    </w:p>
  </w:endnote>
  <w:endnote w:id="0" w:type="continuationSeparator">
    <w:p w:rsidRDefault="007D7810" w:rsidR="007D78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810" w:rsidR="007D7810">
      <w:r>
        <w:separator/>
      </w:r>
    </w:p>
  </w:footnote>
  <w:footnote w:id="0" w:type="continuationSeparator">
    <w:p w:rsidRDefault="007D7810" w:rsidR="007D78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62582C">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941A72">
      <w:rPr>
        <w:rFonts w:hAnsi="Times New Roman" w:ascii="Times New Roman"/>
        <w:szCs w:val="22"/>
      </w:rPr>
      <w:t>5555</w:t>
    </w:r>
    <w:r w:rsidR="00AA5540">
      <w:rPr>
        <w:rFonts w:hAnsi="Times New Roman" w:ascii="Times New Roman"/>
        <w:szCs w:val="22"/>
      </w:rPr>
      <w:t>/16</w:t>
    </w:r>
    <w:r w:rsidR="006707C2">
      <w:rPr>
        <w:rFonts w:hAnsi="Times New Roman" w:ascii="Times New Roman"/>
        <w:szCs w:val="22"/>
      </w:rPr>
      <w:t>-48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304A4239"/>
    <w:multiLevelType w:val="singleLevel"/>
    <w:tmpl w:val="0409000F"/>
    <w:lvl w:ilvl="0">
      <w:start w:val="1"/>
      <w:numFmt w:val="decimal"/>
      <w:lvlText w:val="%1."/>
      <w:lvlJc w:val="left"/>
      <w:pPr>
        <w:tabs>
          <w:tab w:pos="360" w:val="num"/>
        </w:tabs>
        <w:ind w:hanging="360" w:left="360"/>
      </w:pPr>
    </w:lvl>
  </w:abstractNum>
  <w:abstractNum w:abstractNumId="21">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6">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0">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3">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6">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9">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5"/>
  </w:num>
  <w:num w:numId="2">
    <w:abstractNumId w:val="4"/>
  </w:num>
  <w:num w:numId="3">
    <w:abstractNumId w:val="17"/>
  </w:num>
  <w:num w:numId="4">
    <w:abstractNumId w:val="6"/>
  </w:num>
  <w:num w:numId="5">
    <w:abstractNumId w:val="20"/>
    <w:lvlOverride w:ilvl="0">
      <w:startOverride w:val="1"/>
    </w:lvlOverride>
  </w:num>
  <w:num w:numId="6">
    <w:abstractNumId w:val="14"/>
  </w:num>
  <w:num w:numId="7">
    <w:abstractNumId w:val="35"/>
  </w:num>
  <w:num w:numId="8">
    <w:abstractNumId w:val="42"/>
  </w:num>
  <w:num w:numId="9">
    <w:abstractNumId w:val="3"/>
  </w:num>
  <w:num w:numId="10">
    <w:abstractNumId w:val="48"/>
  </w:num>
  <w:num w:numId="11">
    <w:abstractNumId w:val="39"/>
  </w:num>
  <w:num w:numId="12">
    <w:abstractNumId w:val="30"/>
  </w:num>
  <w:num w:numId="13">
    <w:abstractNumId w:val="38"/>
  </w:num>
  <w:num w:numId="14">
    <w:abstractNumId w:val="47"/>
  </w:num>
  <w:num w:numId="15">
    <w:abstractNumId w:val="27"/>
  </w:num>
  <w:num w:numId="16">
    <w:abstractNumId w:val="21"/>
  </w:num>
  <w:num w:numId="17">
    <w:abstractNumId w:val="12"/>
  </w:num>
  <w:num w:numId="18">
    <w:abstractNumId w:val="40"/>
  </w:num>
  <w:num w:numId="19">
    <w:abstractNumId w:val="16"/>
  </w:num>
  <w:num w:numId="20">
    <w:abstractNumId w:val="22"/>
  </w:num>
  <w:num w:numId="21">
    <w:abstractNumId w:val="43"/>
  </w:num>
  <w:num w:numId="22">
    <w:abstractNumId w:val="32"/>
  </w:num>
  <w:num w:numId="23">
    <w:abstractNumId w:val="8"/>
  </w:num>
  <w:num w:numId="24">
    <w:abstractNumId w:val="18"/>
  </w:num>
  <w:num w:numId="25">
    <w:abstractNumId w:val="37"/>
  </w:num>
  <w:num w:numId="26">
    <w:abstractNumId w:val="23"/>
  </w:num>
  <w:num w:numId="27">
    <w:abstractNumId w:val="41"/>
  </w:num>
  <w:num w:numId="28">
    <w:abstractNumId w:val="33"/>
  </w:num>
  <w:num w:numId="29">
    <w:abstractNumId w:val="10"/>
  </w:num>
  <w:num w:numId="30">
    <w:abstractNumId w:val="26"/>
  </w:num>
  <w:num w:numId="31">
    <w:abstractNumId w:val="5"/>
  </w:num>
  <w:num w:numId="32">
    <w:abstractNumId w:val="9"/>
  </w:num>
  <w:num w:numId="33">
    <w:abstractNumId w:val="44"/>
  </w:num>
  <w:num w:numId="34">
    <w:abstractNumId w:val="25"/>
  </w:num>
  <w:num w:numId="35">
    <w:abstractNumId w:val="49"/>
  </w:num>
  <w:num w:numId="36">
    <w:abstractNumId w:val="7"/>
  </w:num>
  <w:num w:numId="37">
    <w:abstractNumId w:val="28"/>
  </w:num>
  <w:num w:numId="38">
    <w:abstractNumId w:val="24"/>
  </w:num>
  <w:num w:numId="39">
    <w:abstractNumId w:val="34"/>
  </w:num>
  <w:num w:numId="40">
    <w:abstractNumId w:val="31"/>
  </w:num>
  <w:num w:numId="41">
    <w:abstractNumId w:val="2"/>
  </w:num>
  <w:num w:numId="42">
    <w:abstractNumId w:val="36"/>
  </w:num>
  <w:num w:numId="43">
    <w:abstractNumId w:val="15"/>
  </w:num>
  <w:num w:numId="44">
    <w:abstractNumId w:val="13"/>
  </w:num>
  <w:num w:numId="45">
    <w:abstractNumId w:val="11"/>
  </w:num>
  <w:num w:numId="46">
    <w:abstractNumId w:val="29"/>
  </w:num>
  <w:num w:numId="47">
    <w:abstractNumId w:val="46"/>
  </w:num>
  <w:num w:numId="48">
    <w:abstractNumId w:val="19"/>
  </w:num>
  <w:num w:numId="49">
    <w:abstractNumId w:val="0"/>
  </w:num>
  <w:num w:numId="5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756"/>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53260"/>
    <w:rsid w:val="00164FDA"/>
    <w:rsid w:val="00170A13"/>
    <w:rsid w:val="00177432"/>
    <w:rsid w:val="00177A30"/>
    <w:rsid w:val="001A1DAC"/>
    <w:rsid w:val="001E2F88"/>
    <w:rsid w:val="001E575C"/>
    <w:rsid w:val="002109AC"/>
    <w:rsid w:val="002167C5"/>
    <w:rsid w:val="00220735"/>
    <w:rsid w:val="0024113F"/>
    <w:rsid w:val="0024257C"/>
    <w:rsid w:val="0025704F"/>
    <w:rsid w:val="00296403"/>
    <w:rsid w:val="002A5538"/>
    <w:rsid w:val="002B091E"/>
    <w:rsid w:val="002B2A2A"/>
    <w:rsid w:val="002C1105"/>
    <w:rsid w:val="002D48C6"/>
    <w:rsid w:val="002F2B36"/>
    <w:rsid w:val="0030241C"/>
    <w:rsid w:val="00310AAD"/>
    <w:rsid w:val="00317346"/>
    <w:rsid w:val="00317DF9"/>
    <w:rsid w:val="00327EA7"/>
    <w:rsid w:val="00330A77"/>
    <w:rsid w:val="00334965"/>
    <w:rsid w:val="003362FF"/>
    <w:rsid w:val="00337EE1"/>
    <w:rsid w:val="003443E9"/>
    <w:rsid w:val="00360318"/>
    <w:rsid w:val="0036625F"/>
    <w:rsid w:val="0038772B"/>
    <w:rsid w:val="003B3623"/>
    <w:rsid w:val="003B4319"/>
    <w:rsid w:val="003C3ECA"/>
    <w:rsid w:val="003D21F3"/>
    <w:rsid w:val="003F74DA"/>
    <w:rsid w:val="00401259"/>
    <w:rsid w:val="00436CBD"/>
    <w:rsid w:val="00441071"/>
    <w:rsid w:val="004416EE"/>
    <w:rsid w:val="00457E60"/>
    <w:rsid w:val="00460BB7"/>
    <w:rsid w:val="00462348"/>
    <w:rsid w:val="0046253D"/>
    <w:rsid w:val="00465F0E"/>
    <w:rsid w:val="0047037A"/>
    <w:rsid w:val="00482439"/>
    <w:rsid w:val="00490745"/>
    <w:rsid w:val="004A109E"/>
    <w:rsid w:val="004B38AD"/>
    <w:rsid w:val="004F42DC"/>
    <w:rsid w:val="00504013"/>
    <w:rsid w:val="005054F0"/>
    <w:rsid w:val="00515A6A"/>
    <w:rsid w:val="00520F4C"/>
    <w:rsid w:val="0052511F"/>
    <w:rsid w:val="00525226"/>
    <w:rsid w:val="005419C8"/>
    <w:rsid w:val="00554EEE"/>
    <w:rsid w:val="00555835"/>
    <w:rsid w:val="0057341F"/>
    <w:rsid w:val="0057594C"/>
    <w:rsid w:val="00593FFA"/>
    <w:rsid w:val="005A4811"/>
    <w:rsid w:val="005B00EE"/>
    <w:rsid w:val="005C57E1"/>
    <w:rsid w:val="005E661F"/>
    <w:rsid w:val="005F1421"/>
    <w:rsid w:val="006008F9"/>
    <w:rsid w:val="0062582C"/>
    <w:rsid w:val="00642359"/>
    <w:rsid w:val="00643202"/>
    <w:rsid w:val="00645DC1"/>
    <w:rsid w:val="006670BB"/>
    <w:rsid w:val="006707C2"/>
    <w:rsid w:val="0068465E"/>
    <w:rsid w:val="006B72D9"/>
    <w:rsid w:val="006E1347"/>
    <w:rsid w:val="006E1E9D"/>
    <w:rsid w:val="006E52BB"/>
    <w:rsid w:val="006F26F0"/>
    <w:rsid w:val="0070227B"/>
    <w:rsid w:val="007160D0"/>
    <w:rsid w:val="00735E39"/>
    <w:rsid w:val="00736971"/>
    <w:rsid w:val="007664ED"/>
    <w:rsid w:val="00776FD1"/>
    <w:rsid w:val="00791B9D"/>
    <w:rsid w:val="007B75AF"/>
    <w:rsid w:val="007C19FB"/>
    <w:rsid w:val="007C33C9"/>
    <w:rsid w:val="007D7810"/>
    <w:rsid w:val="007E0A65"/>
    <w:rsid w:val="007E3B92"/>
    <w:rsid w:val="007E6BFA"/>
    <w:rsid w:val="007F048E"/>
    <w:rsid w:val="007F7571"/>
    <w:rsid w:val="008217D5"/>
    <w:rsid w:val="008A516D"/>
    <w:rsid w:val="008B1941"/>
    <w:rsid w:val="008B1BEC"/>
    <w:rsid w:val="008B6BCE"/>
    <w:rsid w:val="008B78A3"/>
    <w:rsid w:val="008C37EC"/>
    <w:rsid w:val="008C4232"/>
    <w:rsid w:val="008F7361"/>
    <w:rsid w:val="00941A72"/>
    <w:rsid w:val="0095432E"/>
    <w:rsid w:val="009558A6"/>
    <w:rsid w:val="00957E52"/>
    <w:rsid w:val="00971D49"/>
    <w:rsid w:val="00973546"/>
    <w:rsid w:val="00986341"/>
    <w:rsid w:val="0099519D"/>
    <w:rsid w:val="009A0FF6"/>
    <w:rsid w:val="009A35BA"/>
    <w:rsid w:val="009C364E"/>
    <w:rsid w:val="009D5AF9"/>
    <w:rsid w:val="009F6435"/>
    <w:rsid w:val="009F6D59"/>
    <w:rsid w:val="00A23DC2"/>
    <w:rsid w:val="00A25446"/>
    <w:rsid w:val="00A46DD2"/>
    <w:rsid w:val="00A56F2A"/>
    <w:rsid w:val="00A62482"/>
    <w:rsid w:val="00A62A68"/>
    <w:rsid w:val="00A74130"/>
    <w:rsid w:val="00AA0757"/>
    <w:rsid w:val="00AA5540"/>
    <w:rsid w:val="00AB0009"/>
    <w:rsid w:val="00AB05F6"/>
    <w:rsid w:val="00AB1309"/>
    <w:rsid w:val="00AC30C2"/>
    <w:rsid w:val="00AC4AEB"/>
    <w:rsid w:val="00AD6D46"/>
    <w:rsid w:val="00B05C64"/>
    <w:rsid w:val="00B12EF9"/>
    <w:rsid w:val="00B334BE"/>
    <w:rsid w:val="00B36118"/>
    <w:rsid w:val="00B364CB"/>
    <w:rsid w:val="00B52117"/>
    <w:rsid w:val="00B5633F"/>
    <w:rsid w:val="00BB50B4"/>
    <w:rsid w:val="00BD4323"/>
    <w:rsid w:val="00C00867"/>
    <w:rsid w:val="00C15792"/>
    <w:rsid w:val="00C172D4"/>
    <w:rsid w:val="00C2297B"/>
    <w:rsid w:val="00C32C1D"/>
    <w:rsid w:val="00C40290"/>
    <w:rsid w:val="00C439A0"/>
    <w:rsid w:val="00C531B2"/>
    <w:rsid w:val="00C7246B"/>
    <w:rsid w:val="00C74832"/>
    <w:rsid w:val="00C93F35"/>
    <w:rsid w:val="00CA69C6"/>
    <w:rsid w:val="00CC37E6"/>
    <w:rsid w:val="00CD273C"/>
    <w:rsid w:val="00CF1387"/>
    <w:rsid w:val="00CF1756"/>
    <w:rsid w:val="00CF419D"/>
    <w:rsid w:val="00D07094"/>
    <w:rsid w:val="00D12ED3"/>
    <w:rsid w:val="00D17C0C"/>
    <w:rsid w:val="00D4749B"/>
    <w:rsid w:val="00D54DB0"/>
    <w:rsid w:val="00D54F40"/>
    <w:rsid w:val="00D656FA"/>
    <w:rsid w:val="00DA0B3D"/>
    <w:rsid w:val="00DA1E5F"/>
    <w:rsid w:val="00DB5644"/>
    <w:rsid w:val="00DE3115"/>
    <w:rsid w:val="00DE3DCC"/>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52A1"/>
    <w:rsid w:val="00EE3CD2"/>
    <w:rsid w:val="00EE5166"/>
    <w:rsid w:val="00EE5BBA"/>
    <w:rsid w:val="00EF42C0"/>
    <w:rsid w:val="00EF42CF"/>
    <w:rsid w:val="00EF5411"/>
    <w:rsid w:val="00F04195"/>
    <w:rsid w:val="00F12484"/>
    <w:rsid w:val="00F138B3"/>
    <w:rsid w:val="00F14B88"/>
    <w:rsid w:val="00F264CB"/>
    <w:rsid w:val="00F32355"/>
    <w:rsid w:val="00F35635"/>
    <w:rsid w:val="00F478FA"/>
    <w:rsid w:val="00F61A18"/>
    <w:rsid w:val="00F81105"/>
    <w:rsid w:val="00F86FD0"/>
    <w:rsid w:val="00F91DC9"/>
    <w:rsid w:val="00FE6DDB"/>
    <w:rsid w:val="00FF24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62582C"/>
    <w:rPr>
      <w:color w:val="808080"/>
      <w:bdr w:space="0" w:sz="0" w:color="auto" w:val="none"/>
      <w:shd w:fill="auto" w:color="auto" w:val="clear"/>
    </w:rPr>
  </w:style>
  <w:style w:customStyle="true" w:styleId="eSPISCCParagraphDefaultFont" w:type="character">
    <w:name w:val="eSPIS_CC_Paragraph Default Font"/>
    <w:basedOn w:val="Zadanifontodlomka"/>
    <w:rsid w:val="006258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582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258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58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62582C"/>
    <w:rPr>
      <w:color w:val="808080"/>
      <w:bdr w:color="auto" w:space="0" w:sz="0" w:val="none"/>
      <w:shd w:color="auto" w:fill="auto" w:val="clear"/>
    </w:rPr>
  </w:style>
  <w:style w:customStyle="1" w:styleId="eSPISCCParagraphDefaultFont" w:type="character">
    <w:name w:val="eSPIS_CC_Paragraph Default Font"/>
    <w:basedOn w:val="Zadanifontodlomka"/>
    <w:rsid w:val="006258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582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258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58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5555</izvorni_sadrzaj>
    <derivirana_varijabla naziv="DomainObject.Predmet.Broj_1">5555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St-5555/2016</izvorni_sadrzaj>
    <derivirana_varijabla naziv="DomainObject.Predmet.OznakaBroj_1">St-5555/2016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NAMI d.o.o. zastupanog po punomoćniku MARICA BAČANI</izvorni_sadrzaj>
    <derivirana_varijabla naziv="DomainObject.Predmet.ProtustrankaFormated_1">  NAMI d.o.o. zastupanog po punomoćniku MARICA BAČANI</derivirana_varijabla>
  </DomainObject.Predmet.ProtustrankaFormated>
  <DomainObject.Predmet.ProtustrankaFormatedOIB>
    <izvorni_sadrzaj>  NAMI d.o.o., OIB 15480180965 zastupanog po punomoćniku MARICA BAČANI</izvorni_sadrzaj>
    <derivirana_varijabla naziv="DomainObject.Predmet.ProtustrankaFormatedOIB_1">  NAMI d.o.o., OIB 15480180965 zastupanog po punomoćniku MARICA BAČANI</derivirana_varijabla>
  </DomainObject.Predmet.ProtustrankaFormatedOIB>
  <DomainObject.Predmet.ProtustrankaFormatedWithAdress>
    <izvorni_sadrzaj> NAMI d.o.o., Cobovićeva 26, 10370 Dugo Selo zastupanog po punomoćniku MARICA BAČANI</izvorni_sadrzaj>
    <derivirana_varijabla naziv="DomainObject.Predmet.ProtustrankaFormatedWithAdress_1"> NAMI d.o.o., Cobovićeva 26, 10370 Dugo Selo zastupanog po punomoćniku MARICA BAČANI</derivirana_varijabla>
  </DomainObject.Predmet.ProtustrankaFormatedWithAdress>
  <DomainObject.Predmet.ProtustrankaFormatedWithAdressOIB>
    <izvorni_sadrzaj> NAMI d.o.o., OIB 15480180965, Cobovićeva 26, 10370 Dugo Selo zastupanog po punomoćniku MARICA BAČANI</izvorni_sadrzaj>
    <derivirana_varijabla naziv="DomainObject.Predmet.ProtustrankaFormatedWithAdressOIB_1"> NAMI d.o.o., OIB 15480180965, Cobovićeva 26, 10370 Dugo Selo zastupanog po punomoćniku MARICA BAČANI</derivirana_varijabla>
  </DomainObject.Predmet.ProtustrankaFormatedWithAdressOIB>
  <DomainObject.Predmet.ProtustrankaWithAdress>
    <izvorni_sadrzaj>NAMI d.o.o. Cobovićeva 26, 10370 Dugo Selo</izvorni_sadrzaj>
    <derivirana_varijabla naziv="DomainObject.Predmet.ProtustrankaWithAdress_1">NAMI d.o.o. Cobovićeva 26, 10370 Dugo Selo</derivirana_varijabla>
  </DomainObject.Predmet.ProtustrankaWithAdress>
  <DomainObject.Predmet.ProtustrankaWithAdressOIB>
    <izvorni_sadrzaj>NAMI d.o.o., OIB 15480180965, Cobovićeva 26, 10370 Dugo Selo</izvorni_sadrzaj>
    <derivirana_varijabla naziv="DomainObject.Predmet.ProtustrankaWithAdressOIB_1">NAMI d.o.o., OIB 15480180965, Cobovićeva 26, 10370 Dugo Selo</derivirana_varijabla>
  </DomainObject.Predmet.ProtustrankaWithAdressOIB>
  <DomainObject.Predmet.ProtustrankaNazivFormated>
    <izvorni_sadrzaj>NAMI d.o.o.</izvorni_sadrzaj>
    <derivirana_varijabla naziv="DomainObject.Predmet.ProtustrankaNazivFormated_1">NAMI d.o.o.</derivirana_varijabla>
  </DomainObject.Predmet.ProtustrankaNazivFormated>
  <DomainObject.Predmet.ProtustrankaNazivFormatedOIB>
    <izvorni_sadrzaj>NAMI d.o.o., OIB 15480180965</izvorni_sadrzaj>
    <derivirana_varijabla naziv="DomainObject.Predmet.ProtustrankaNazivFormatedOIB_1">NAMI d.o.o., OIB 15480180965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NAMI d.o.o. zastupanog po punomoćniku MARICA BAČANI</item>
    </izvorni_sadrzaj>
    <derivirana_varijabla naziv="DomainObject.Predmet.ProtuStrankaListFormated_1">
      <item>NAMI d.o.o. zastupanog po punomoćniku MARICA BAČANI</item>
    </derivirana_varijabla>
  </DomainObject.Predmet.ProtuStrankaListFormated>
  <DomainObject.Predmet.ProtuStrankaListFormatedOIB>
    <izvorni_sadrzaj>
      <item>NAMI d.o.o., OIB 15480180965 zastupanog po punomoćniku MARICA BAČANI</item>
    </izvorni_sadrzaj>
    <derivirana_varijabla naziv="DomainObject.Predmet.ProtuStrankaListFormatedOIB_1">
      <item>NAMI d.o.o., OIB 15480180965 zastupanog po punomoćniku MARICA BAČANI</item>
    </derivirana_varijabla>
  </DomainObject.Predmet.ProtuStrankaListFormatedOIB>
  <DomainObject.Predmet.ProtuStrankaListFormatedWithAdress>
    <izvorni_sadrzaj>
      <item>NAMI d.o.o., Cobovićeva 26, 10370 Dugo Selo zastupanog po punomoćniku MARICA BAČANI</item>
    </izvorni_sadrzaj>
    <derivirana_varijabla naziv="DomainObject.Predmet.ProtuStrankaListFormatedWithAdress_1">
      <item>NAMI d.o.o., Cobovićeva 26, 10370 Dugo Selo zastupanog po punomoćniku MARICA BAČANI</item>
    </derivirana_varijabla>
  </DomainObject.Predmet.ProtuStrankaListFormatedWithAdress>
  <DomainObject.Predmet.ProtuStrankaListFormatedWithAdressOIB>
    <izvorni_sadrzaj>
      <item>NAMI d.o.o., OIB 15480180965, Cobovićeva 26, 10370 Dugo Selo zastupanog po punomoćniku MARICA BAČANI</item>
    </izvorni_sadrzaj>
    <derivirana_varijabla naziv="DomainObject.Predmet.ProtuStrankaListFormatedWithAdressOIB_1">
      <item>NAMI d.o.o., OIB 15480180965, Cobovićeva 26, 10370 Dugo Selo zastupanog po punomoćniku MARICA BAČANI</item>
    </derivirana_varijabla>
  </DomainObject.Predmet.ProtuStrankaListFormatedWithAdressOIB>
  <DomainObject.Predmet.ProtuStrankaListNazivFormated>
    <izvorni_sadrzaj>
      <item>NAMI d.o.o.</item>
    </izvorni_sadrzaj>
    <derivirana_varijabla naziv="DomainObject.Predmet.ProtuStrankaListNazivFormated_1">
      <item>NAMI d.o.o.</item>
    </derivirana_varijabla>
  </DomainObject.Predmet.ProtuStrankaListNazivFormated>
  <DomainObject.Predmet.ProtuStrankaListNazivFormatedOIB>
    <izvorni_sadrzaj>
      <item>NAMI d.o.o., OIB 15480180965</item>
    </izvorni_sadrzaj>
    <derivirana_varijabla naziv="DomainObject.Predmet.ProtuStrankaListNazivFormatedOIB_1">
      <item>NAMI d.o.o., OIB 15480180965</item>
    </derivirana_varijabla>
  </DomainObject.Predmet.ProtuStrankaListNazivFormatedOIB>
  <DomainObject.Predmet.OstaliListFormated>
    <izvorni_sadrzaj>
      <item>MARICA BAČANI punomoćnik sudionika u postupku NAMI d.o.o.</item>
    </izvorni_sadrzaj>
    <derivirana_varijabla naziv="DomainObject.Predmet.OstaliListFormated_1">
      <item>MARICA BAČANI punomoćnik sudionika u postupku NAMI d.o.o.</item>
    </derivirana_varijabla>
  </DomainObject.Predmet.OstaliListFormated>
  <DomainObject.Predmet.OstaliListFormatedOIB>
    <izvorni_sadrzaj>
      <item>MARICA BAČANI, OIB 10973787553 punomoćnik sudionika u postupku NAMI d.o.o.</item>
    </izvorni_sadrzaj>
    <derivirana_varijabla naziv="DomainObject.Predmet.OstaliListFormatedOIB_1">
      <item>MARICA BAČANI, OIB 10973787553 punomoćnik sudionika u postupku NAMI d.o.o.</item>
    </derivirana_varijabla>
  </DomainObject.Predmet.OstaliListFormatedOIB>
  <DomainObject.Predmet.OstaliListFormatedWithAdress>
    <izvorni_sadrzaj>
      <item>MARICA BAČANI, VRBOVEČKI PAVLOVEC  100, 10340 Vrbovečki Pavlovec punomoćnik sudionika u postupku NAMI d.o.o.</item>
    </izvorni_sadrzaj>
    <derivirana_varijabla naziv="DomainObject.Predmet.OstaliListFormatedWithAdress_1">
      <item>MARICA BAČANI, VRBOVEČKI PAVLOVEC  100, 10340 Vrbovečki Pavlovec punomoćnik sudionika u postupku NAMI d.o.o.</item>
    </derivirana_varijabla>
  </DomainObject.Predmet.OstaliListFormatedWithAdress>
  <DomainObject.Predmet.OstaliListFormatedWithAdressOIB>
    <izvorni_sadrzaj>
      <item>MARICA BAČANI, OIB 10973787553, VRBOVEČKI PAVLOVEC  100, 10340 Vrbovečki Pavlovec punomoćnik sudionika u postupku NAMI d.o.o.</item>
    </izvorni_sadrzaj>
    <derivirana_varijabla naziv="DomainObject.Predmet.OstaliListFormatedWithAdressOIB_1">
      <item>MARICA BAČANI, OIB 10973787553, VRBOVEČKI PAVLOVEC  100, 10340 Vrbovečki Pavlovec punomoćnik sudionika u postupku NAMI d.o.o.</item>
    </derivirana_varijabla>
  </DomainObject.Predmet.OstaliListFormatedWithAdressOIB>
  <DomainObject.Predmet.OstaliListNazivFormated>
    <izvorni_sadrzaj>
      <item>MARICA BAČANI</item>
    </izvorni_sadrzaj>
    <derivirana_varijabla naziv="DomainObject.Predmet.OstaliListNazivFormated_1">
      <item>MARICA BAČANI</item>
    </derivirana_varijabla>
  </DomainObject.Predmet.OstaliListNazivFormated>
  <DomainObject.Predmet.OstaliListNazivFormatedOIB>
    <izvorni_sadrzaj>
      <item>MARICA BAČANI, OIB 10973787553</item>
    </izvorni_sadrzaj>
    <derivirana_varijabla naziv="DomainObject.Predmet.OstaliListNazivFormatedOIB_1">
      <item>MARICA BAČANI, OIB 10973787553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NAMI d.o.o.</izvorni_sadrzaj>
    <derivirana_varijabla naziv="DomainObject.Predmet.ProtustrankaIDrugi_1">NAMI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NAMI d.o.o., OIB 15480180965, Cobovićeva 26, 10370 Dugo Selo</izvorni_sadrzaj>
    <derivirana_varijabla naziv="DomainObject.Predmet.ProtustrankaIDrugiAdressOIB_1">NAMI d.o.o., OIB 15480180965, Cobovićeva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NAMI d.o.o.</item>
      <item>FINA Regionalni centar Zagreb</item>
      <item>MARICA BAČANI</item>
    </izvorni_sadrzaj>
    <derivirana_varijabla naziv="DomainObject.Predmet.SudioniciListNaziv_1">
      <item>NAMI d.o.o.</item>
      <item>FINA Regionalni centar Zagreb</item>
      <item>MARICA BAČANI</item>
    </derivirana_varijabla>
  </DomainObject.Predmet.SudioniciListNaziv>
  <DomainObject.Predmet.SudioniciListAdressOIB>
    <izvorni_sadrzaj>
      <item>NAMI d.o.o., OIB 15480180965, Cobovićeva 26,10370 Dugo Selo</item>
      <item>FINA Regionalni centar Zagreb, OIB 85821130368, Trg svibanjskih žrtava 1995. br.1,10000 Zagreb</item>
      <item>MARICA BAČANI, OIB 10973787553, VRBOVEČKI PAVLOVEC  100,10340 Vrbovečki Pavlovec</item>
    </izvorni_sadrzaj>
    <derivirana_varijabla naziv="DomainObject.Predmet.SudioniciListAdressOIB_1">
      <item>NAMI d.o.o., OIB 15480180965, Cobovićeva 26,10370 Dugo Selo</item>
      <item>FINA Regionalni centar Zagreb, OIB 85821130368, Trg svibanjskih žrtava 1995. br.1,10000 Zagreb</item>
      <item>MARICA BAČANI, OIB 10973787553, VRBOVEČKI PAVLOVEC  100,10340 Vrbovečki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15480180965</item>
      <item>, OIB 85821130368</item>
      <item>, OIB 10973787553</item>
    </izvorni_sadrzaj>
    <derivirana_varijabla naziv="DomainObject.Predmet.SudioniciListNazivOIB_1">
      <item>, OIB 15480180965</item>
      <item>, OIB 85821130368</item>
      <item>, OIB 10973787553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675</properties:Words>
  <properties:Characters>3607</properties:Characters>
  <properties:Lines>93</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2018-08-28T11:48:00Z</dcterms:created>
  <dc:creator>MK</dc:creator>
  <cp:lastModifiedBy>Sonja Pilić</cp:lastModifiedBy>
  <cp:lastPrinted>2018-08-28T11:55:00Z</cp:lastPrinted>
  <dcterms:modified xmlns:xsi="http://www.w3.org/2001/XMLSchema-instance" xsi:type="dcterms:W3CDTF">2018-08-28T12:01:00Z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FINA.docx)</vt:lpwstr>
  </prop:property>
  <prop:property name="CC_coloring" pid="4" fmtid="{D5CDD505-2E9C-101B-9397-08002B2CF9AE}">
    <vt:bool>false</vt:bool>
  </prop:property>
  <prop:property name="BrojStranica" pid="5" fmtid="{D5CDD505-2E9C-101B-9397-08002B2CF9AE}">
    <vt:i4>2</vt:i4>
  </prop:property>
</prop:Properties>
</file>