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388e3" w14:paraId="51388e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3 St-298/2017-9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Trgovački sud u Bjelovaru, OIB 07942269267, po stečajnoj sutkinji Sanjani Zorinc, </w:t>
      </w:r>
      <w:r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Ulica grada Vukovara 70, za otvaranje stečajnog postupka nad dužnikom JURICOM GRADEČAKOM, </w:t>
      </w:r>
      <w:proofErr w:type="spellStart"/>
      <w:r>
        <w:rPr>
          <w:rFonts w:cs="Times New Roman" w:eastAsia="Times New Roman"/>
          <w:szCs w:val="20"/>
          <w:lang w:eastAsia="hr-HR"/>
        </w:rPr>
        <w:t>vl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obrta Proizvodnja i usluge, </w:t>
      </w:r>
      <w:proofErr w:type="spellStart"/>
      <w:r>
        <w:rPr>
          <w:rFonts w:cs="Times New Roman" w:eastAsia="Times New Roman"/>
          <w:szCs w:val="20"/>
          <w:lang w:eastAsia="hr-HR"/>
        </w:rPr>
        <w:t>Kućan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Marof, Varaždinska 82, OIB 12737922322, 12. siječnja 2018.       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 JURICOM GRADEČAKOM, </w:t>
      </w:r>
      <w:proofErr w:type="spellStart"/>
      <w:r>
        <w:rPr>
          <w:rFonts w:cs="Times New Roman" w:eastAsia="Times New Roman"/>
          <w:szCs w:val="20"/>
          <w:lang w:eastAsia="hr-HR"/>
        </w:rPr>
        <w:t>vl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obrta Proizvodnja i usluge, </w:t>
      </w:r>
      <w:proofErr w:type="spellStart"/>
      <w:r>
        <w:rPr>
          <w:rFonts w:cs="Times New Roman" w:eastAsia="Times New Roman"/>
          <w:szCs w:val="20"/>
          <w:lang w:eastAsia="hr-HR"/>
        </w:rPr>
        <w:t>Kućan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Marof, Varaždinska 82 da u roku od 15 dana, računajući od isteka osmog dana objave ovog poziva na e-oglasnoj ploči suda, uplate predujam u iznosu od 20.000,00 kn, za namirenje pokrića troškova prethodnog i otvorenog stečajnog postupka, na račun Trgovačkog suda u Bjelovaru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HR05 540-298-17.         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Ako osobe iz točke 1. ne predujme traženi iznos u roku od 15 dana, sud će donijeti rješenje o otvaranju i zaključenju stečajnog postupka nad dužnikom.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Financijska agencija je, sukladno čl. 49. st. 2. Zakona o financijskom poslovanju i predstečjnoj nagodbi ("Narodne novine" br. 108/12, 144/12, 81/13 i 112/13, u daljnjem tekstu: ZFPPN) podnijela prijedlog za otvaranje stečajnog postupka nad dužnikom</w:t>
      </w:r>
      <w:r>
        <w:rPr>
          <w:rFonts w:cs="Times New Roman" w:eastAsia="Times New Roman"/>
          <w:szCs w:val="20"/>
          <w:lang w:eastAsia="hr-HR"/>
        </w:rPr>
        <w:t xml:space="preserve"> JURICOM GRADEČAKOM, </w:t>
      </w:r>
      <w:proofErr w:type="spellStart"/>
      <w:r>
        <w:rPr>
          <w:rFonts w:cs="Times New Roman" w:eastAsia="Times New Roman"/>
          <w:szCs w:val="20"/>
          <w:lang w:eastAsia="hr-HR"/>
        </w:rPr>
        <w:t>vl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obrta Proizvodnja i usluge, </w:t>
      </w:r>
      <w:proofErr w:type="spellStart"/>
      <w:r>
        <w:rPr>
          <w:rFonts w:cs="Times New Roman" w:eastAsia="Times New Roman"/>
          <w:szCs w:val="20"/>
          <w:lang w:eastAsia="hr-HR"/>
        </w:rPr>
        <w:t>Kućan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Marof jer je rješenjem Financijske agencije Regionalni centar Zagreb, Nagodbeno vijeće ZG 01 poslovni broj Klasa: UP-I/110/07/15-01/8398, </w:t>
      </w:r>
      <w:proofErr w:type="spellStart"/>
      <w:r>
        <w:rPr>
          <w:rFonts w:cs="Times New Roman" w:eastAsia="Times New Roman"/>
          <w:szCs w:val="20"/>
          <w:lang w:eastAsia="hr-HR"/>
        </w:rPr>
        <w:t>Ur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broj: 04-06-15-8398-9 od 15. listopada 2015. godine odbačen prijedlog dužnika za otvaranje postupka </w:t>
      </w:r>
      <w:proofErr w:type="spellStart"/>
      <w:r>
        <w:rPr>
          <w:rFonts w:cs="Times New Roman" w:eastAsia="Times New Roman"/>
          <w:szCs w:val="20"/>
          <w:lang w:eastAsia="hr-HR"/>
        </w:rPr>
        <w:t>predstečajne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nagodbe nad dužnikom, a kod navedenog dužnika postoje razlozi za otvaranje stečajnog postupka i to stečajni razlog nesposobnosti za plaćanje što dokazuje priloženom potvrdom da dužnik ima evidentirane neizvršene osnove za plaćanje u razdoblju duljem od 60 dana. 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Priloženim dokazom predlagatelj je učinio vjerojatnim postojanje stečajnog razloga nesposobnosti za plaćanje pa je, sukladno čl. 49. st. 2. ZFPPN-a, ovlašten podnijeti prijedlog za otvaranje stečajnog postupka nad dužnikom.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 6. st. 2. SZ-a, sud je temeljem čl. 115. st. 1. SZ-a, donio rješenje od 26. listopada 2017. godine o pokretanju prethodnog postupka radi utvrđivanja pretpostavki za otvaranje stečajnog postupka. Istim rješenjem sazvano je ročište radi 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St-298/2017-9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izjašnjenja o prijedlogu i rasprave o uvjetima za otvaranje stečajnog postupka na koje su pozvani predlagatelj Financijska agencija i zakonski zastupnik dužnika Jurica Gradečak, kojem  je, sukladno čl. 117. st. 2. SZ, naloženo da sastavi i podnese sudu pisano izvješće o financijsko-gospodarskom stanju dužnika. 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Na ročište 19. prosinca 2017. godine nije pristupio stečajni dužnik. Međutim, u spis je dostavljeno izvješće o financijsko-gospodarskom stanju dužnika iz kojeg proizlazi da dužnik nema potraživanja, da nema poslovnih primitaka i izdataka na dan 30. studenog 2017. godine, da obrt ne posluje, ne nabavlja, ne proizvodi i neisporučuje robu te slijedom toga nema primitaka ni izdataka, nema troškova poslovanja niti dužnika. Obrt posjeduje jednu pokretninu i to automobil marke WW CADDY 1.9. SDI, godina proizvodnje 1997. Vozilo je odjavljeno 20. studenog 2015. godine prema potvrdi MUP-a Varaždin. Dužnik nema nekretnina, nema imovinskih prava na tuđim stvarima, nema novčanih, niti nenovčanih tražbina, kao niti novčanih sredstava na računima te nema druge imovine. 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Iz navoda zakonskog zastupnika dužnika i podataka koji su javno dostupni ne proizlazi da dužnik raspolaže imovinom koja bi bila dovoljna za namirenje troškova prethodnog i stečajnog postupka. Ti bi troškovi, po ocjeni suda, iznosili najmanje 20.000,00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 132. st. 1. SZ-a, </w:t>
      </w:r>
      <w:r>
        <w:rPr>
          <w:rFonts w:cs="Times New Roman" w:eastAsia="Times New Roman"/>
          <w:noProof/>
          <w:szCs w:val="20"/>
          <w:lang w:eastAsia="hr-HR"/>
        </w:rPr>
        <w:t xml:space="preserve">pozvao </w:t>
      </w:r>
      <w:r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20.000,00 kn, uz upozorenje da će, ukoliko predujam ne bude plaćen u roku od 15 dana, donijeti rješenje o otvaranju i zaključenju stečajnog postupka nad dužnikom.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Bjelovar, 12. siječnja 2018.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STEČAJNA SUTKINJA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SANJANA ZORINC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 19. st. 1. i 2. SZ). Dostava se smatra obavljenom istekom osmog dana od dana objave ovog rješenja na e-oglasnoj ploči suda (čl. 12. st. 1. SZ). Žalba se podnosi u tri primjerka.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787494" w:rsidP="00787494" w:rsidR="0078749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Dna: e-oglasna ploča</w:t>
      </w:r>
    </w:p>
    <w:p w:rsidRDefault="00787494" w:rsidP="00787494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proofErr w:type="spellStart"/>
      <w:r>
        <w:rPr>
          <w:rFonts w:cs="Times New Roman" w:eastAsia="Times New Roman"/>
          <w:szCs w:val="20"/>
          <w:lang w:eastAsia="hr-HR"/>
        </w:rPr>
        <w:t>Bj</w:t>
      </w:r>
      <w:proofErr w:type="spellEnd"/>
      <w:r>
        <w:rPr>
          <w:rFonts w:cs="Times New Roman" w:eastAsia="Times New Roman"/>
          <w:szCs w:val="20"/>
          <w:lang w:eastAsia="hr-HR"/>
        </w:rPr>
        <w:t>. 12.1.2018.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494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St-298/2017-9</izvorni_sadrzaj>
    <derivirana_varijabla naziv="DomainObject.Oznaka_1">St-298/2017-9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 Gradečak</izvorni_sadrzaj>
    <derivirana_varijabla naziv="DomainObject.Predmet.ProtustrankaFormated_1">  Jurica Gradečak</derivirana_varijabla>
  </DomainObject.Predmet.ProtustrankaFormated>
  <DomainObject.Predmet.ProtustrankaFormatedOIB>
    <izvorni_sadrzaj>  Jurica Gradečak, OIB 12737922322</izvorni_sadrzaj>
    <derivirana_varijabla naziv="DomainObject.Predmet.ProtustrankaFormatedOIB_1">  Jurica Gradečak, OIB 12737922322</derivirana_varijabla>
  </DomainObject.Predmet.ProtustrankaFormatedOIB>
  <DomainObject.Predmet.ProtustrankaFormatedWithAdress>
    <izvorni_sadrzaj> Jurica Gradečak, Varaždinska 82, 42000 Kućan Marof</izvorni_sadrzaj>
    <derivirana_varijabla naziv="DomainObject.Predmet.ProtustrankaFormatedWithAdress_1"> Jurica Gradečak, Varaždinska 82, 42000 Kućan Marof</derivirana_varijabla>
  </DomainObject.Predmet.ProtustrankaFormatedWithAdress>
  <DomainObject.Predmet.ProtustrankaFormatedWithAdressOIB>
    <izvorni_sadrzaj> Jurica Gradečak, OIB 12737922322, Varaždinska 82, 42000 Kućan Marof</izvorni_sadrzaj>
    <derivirana_varijabla naziv="DomainObject.Predmet.ProtustrankaFormatedWithAdressOIB_1"> Jurica Gradečak, OIB 12737922322, Varaždinska 82, 42000 Kućan Marof</derivirana_varijabla>
  </DomainObject.Predmet.ProtustrankaFormatedWithAdressOIB>
  <DomainObject.Predmet.ProtustrankaWithAdress>
    <izvorni_sadrzaj>Jurica Gradečak Varaždinska 82, 42000 Kućan Marof</izvorni_sadrzaj>
    <derivirana_varijabla naziv="DomainObject.Predmet.ProtustrankaWithAdress_1">Jurica Gradečak Varaždinska 82, 42000 Kućan Marof</derivirana_varijabla>
  </DomainObject.Predmet.ProtustrankaWithAdress>
  <DomainObject.Predmet.ProtustrankaWithAdressOIB>
    <izvorni_sadrzaj>Jurica Gradečak, OIB 12737922322, Varaždinska 82, 42000 Kućan Marof</izvorni_sadrzaj>
    <derivirana_varijabla naziv="DomainObject.Predmet.ProtustrankaWithAdressOIB_1">Jurica Gradečak, OIB 12737922322, Varaždinska 82, 42000 Kućan Marof</derivirana_varijabla>
  </DomainObject.Predmet.ProtustrankaWithAdressOIB>
  <DomainObject.Predmet.ProtustrankaNazivFormated>
    <izvorni_sadrzaj>Jurica Gradečak</izvorni_sadrzaj>
    <derivirana_varijabla naziv="DomainObject.Predmet.ProtustrankaNazivFormated_1">Jurica Gradečak</derivirana_varijabla>
  </DomainObject.Predmet.ProtustrankaNazivFormated>
  <DomainObject.Predmet.ProtustrankaNazivFormatedOIB>
    <izvorni_sadrzaj>Jurica Gradečak, OIB 12737922322</izvorni_sadrzaj>
    <derivirana_varijabla naziv="DomainObject.Predmet.ProtustrankaNazivFormatedOIB_1">Jurica Gradečak, OIB 12737922322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Jurica Gradečak</item>
    </izvorni_sadrzaj>
    <derivirana_varijabla naziv="DomainObject.Predmet.ProtuStrankaListFormated_1">
      <item>Jurica Gradečak</item>
    </derivirana_varijabla>
  </DomainObject.Predmet.ProtuStrankaListFormated>
  <DomainObject.Predmet.ProtuStrankaListFormatedOIB>
    <izvorni_sadrzaj>
      <item>Jurica Gradečak, OIB 12737922322</item>
    </izvorni_sadrzaj>
    <derivirana_varijabla naziv="DomainObject.Predmet.ProtuStrankaListFormatedOIB_1">
      <item>Jurica Gradečak, OIB 12737922322</item>
    </derivirana_varijabla>
  </DomainObject.Predmet.ProtuStrankaListFormatedOIB>
  <DomainObject.Predmet.ProtuStrankaListFormatedWithAdress>
    <izvorni_sadrzaj>
      <item>Jurica Gradečak, Varaždinska 82, 42000 Kućan Marof</item>
    </izvorni_sadrzaj>
    <derivirana_varijabla naziv="DomainObject.Predmet.ProtuStrankaListFormatedWithAdress_1">
      <item>Jurica Gradečak, Varaždinska 82, 42000 Kućan Marof</item>
    </derivirana_varijabla>
  </DomainObject.Predmet.ProtuStrankaListFormatedWithAdress>
  <DomainObject.Predmet.ProtuStrankaListFormatedWithAdressOIB>
    <izvorni_sadrzaj>
      <item>Jurica Gradečak, OIB 12737922322, Varaždinska 82, 42000 Kućan Marof</item>
    </izvorni_sadrzaj>
    <derivirana_varijabla naziv="DomainObject.Predmet.ProtuStrankaListFormatedWithAdressOIB_1">
      <item>Jurica Gradečak, OIB 12737922322, Varaždinska 82, 42000 Kućan Marof</item>
    </derivirana_varijabla>
  </DomainObject.Predmet.ProtuStrankaListFormatedWithAdressOIB>
  <DomainObject.Predmet.ProtuStrankaListNazivFormated>
    <izvorni_sadrzaj>
      <item>Jurica Gradečak</item>
    </izvorni_sadrzaj>
    <derivirana_varijabla naziv="DomainObject.Predmet.ProtuStrankaListNazivFormated_1">
      <item>Jurica Gradečak</item>
    </derivirana_varijabla>
  </DomainObject.Predmet.ProtuStrankaListNazivFormated>
  <DomainObject.Predmet.ProtuStrankaListNazivFormatedOIB>
    <izvorni_sadrzaj>
      <item>Jurica Gradečak, OIB 12737922322</item>
    </izvorni_sadrzaj>
    <derivirana_varijabla naziv="DomainObject.Predmet.ProtuStrankaListNazivFormatedOIB_1">
      <item>Jurica Gradečak, OIB 12737922322</item>
    </derivirana_varijabla>
  </DomainObject.Predmet.ProtuStrankaListNazivFormatedOIB>
  <DomainObject.Predmet.OstaliListFormated>
    <izvorni_sadrzaj>
      <item>Renata Gradečak</item>
    </izvorni_sadrzaj>
    <derivirana_varijabla naziv="DomainObject.Predmet.OstaliListFormated_1">
      <item>Renata Gradečak</item>
    </derivirana_varijabla>
  </DomainObject.Predmet.OstaliListFormated>
  <DomainObject.Predmet.OstaliListFormatedOIB>
    <izvorni_sadrzaj>
      <item>Renata Gradečak, OIB 12737922322</item>
    </izvorni_sadrzaj>
    <derivirana_varijabla naziv="DomainObject.Predmet.OstaliListFormatedOIB_1">
      <item>Renata Gradečak, OIB 12737922322</item>
    </derivirana_varijabla>
  </DomainObject.Predmet.OstaliListFormatedOIB>
  <DomainObject.Predmet.OstaliListFormatedWithAdress>
    <izvorni_sadrzaj>
      <item>Renata Gradečak</item>
    </izvorni_sadrzaj>
    <derivirana_varijabla naziv="DomainObject.Predmet.OstaliListFormatedWithAdress_1">
      <item>Renata Gradečak</item>
    </derivirana_varijabla>
  </DomainObject.Predmet.OstaliListFormatedWithAdress>
  <DomainObject.Predmet.OstaliListFormatedWithAdressOIB>
    <izvorni_sadrzaj>
      <item>Renata Gradečak, OIB 12737922322</item>
    </izvorni_sadrzaj>
    <derivirana_varijabla naziv="DomainObject.Predmet.OstaliListFormatedWithAdressOIB_1">
      <item>Renata Gradečak, OIB 12737922322</item>
    </derivirana_varijabla>
  </DomainObject.Predmet.OstaliListFormatedWithAdressOIB>
  <DomainObject.Predmet.OstaliListNazivFormated>
    <izvorni_sadrzaj>
      <item>Renata Gradečak</item>
    </izvorni_sadrzaj>
    <derivirana_varijabla naziv="DomainObject.Predmet.OstaliListNazivFormated_1">
      <item>Renata Gradečak</item>
    </derivirana_varijabla>
  </DomainObject.Predmet.OstaliListNazivFormated>
  <DomainObject.Predmet.OstaliListNazivFormatedOIB>
    <izvorni_sadrzaj>
      <item>Renata Gradečak, OIB 12737922322</item>
    </izvorni_sadrzaj>
    <derivirana_varijabla naziv="DomainObject.Predmet.OstaliListNazivFormatedOIB_1">
      <item>Renata Gradečak, OIB 12737922322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St-298/2017-9</izvorni_sadrzaj>
    <derivirana_varijabla naziv="DomainObject.PoslovniBrojDokumenta_1">St-298/2017-9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Jurica Gradečak</izvorni_sadrzaj>
    <derivirana_varijabla naziv="DomainObject.Predmet.ProtustrankaIDrugi_1">Jurica Gradečak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Jurica Gradečak, OIB 12737922322, Varaždinska 82, 42000 Kućan Marof</izvorni_sadrzaj>
    <derivirana_varijabla naziv="DomainObject.Predmet.ProtustrankaIDrugiAdressOIB_1">Jurica Gradečak, OIB 12737922322, Varaždinska 82,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Gradečak</item>
      <item>Financijska agencija</item>
      <item>Renata Gradečak</item>
    </izvorni_sadrzaj>
    <derivirana_varijabla naziv="DomainObject.Predmet.SudioniciListNaziv_1">
      <item>Jurica Gradečak</item>
      <item>Financijska agencija</item>
      <item>Renata Gradečak</item>
    </derivirana_varijabla>
  </DomainObject.Predmet.SudioniciListNaziv>
  <DomainObject.Predmet.SudioniciListAdressOIB>
    <izvorni_sadrzaj>
      <item>Jurica Gradečak, OIB 12737922322, Varaždinska 82,42000 Kućan Marof</item>
      <item>Financijska agencija, OIB 85821130368, Ulica grada Vukovara 70,10000 Zagreb</item>
      <item>Renata Gradečak, OIB 12737922322</item>
    </izvorni_sadrzaj>
    <derivirana_varijabla naziv="DomainObject.Predmet.SudioniciListAdressOIB_1">
      <item>Jurica Gradečak, OIB 12737922322, Varaždinska 82,42000 Kućan Marof</item>
      <item>Financijska agencija, OIB 85821130368, Ulica grada Vukovara 70,10000 Zagreb</item>
      <item>Renata Gradečak, OIB 12737922322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30C057-A0E6-46FB-9E35-5476EBED37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4328</properties:Characters>
  <properties:Lines>96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2018-01-16T07:25:00Z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St-298/2017-9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