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e9bb" w14:paraId="e39e9bb" w:rsidRDefault="008206E7" w:rsidP="00FC043D" w:rsidR="00FC043D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8D27E7">
      <w:pPr>
        <w:ind w:firstLine="708" w:left="708"/>
        <w:rPr>
          <w:color w:val="000000"/>
          <w:sz w:val="22"/>
          <w:szCs w:val="22"/>
        </w:rPr>
      </w:pP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>
      <w:pPr>
        <w:pStyle w:val="Naslov1"/>
        <w:rPr>
          <w:b w:val="false"/>
        </w:rPr>
      </w:pPr>
      <w:r>
        <w:t xml:space="preserve">Posl.br. </w:t>
      </w:r>
      <w:r w:rsidR="00CB6678">
        <w:t>6</w:t>
      </w:r>
      <w:r>
        <w:t>-St.</w:t>
      </w:r>
      <w:r w:rsidR="00144184">
        <w:t>714</w:t>
      </w:r>
      <w:r w:rsidR="00312A40">
        <w:t>/</w:t>
      </w:r>
      <w:r w:rsidR="00144184">
        <w:t>2016</w:t>
      </w:r>
      <w:r w:rsidR="00DC2E35">
        <w:t>-</w:t>
      </w:r>
      <w:r w:rsidR="00144184">
        <w:t>3</w:t>
      </w:r>
      <w:r w:rsidR="0096414C">
        <w:t>3</w:t>
      </w:r>
    </w:p>
    <w:p w:rsidRDefault="0071205D" w:rsidR="0071205D">
      <w:pPr>
        <w:pStyle w:val="Naslov2"/>
      </w:pPr>
    </w:p>
    <w:p w:rsidRDefault="0071205D" w:rsidR="0071205D"/>
    <w:p w:rsidRDefault="00830E46" w:rsidP="00830E46" w:rsidR="00830E46" w:rsidRPr="00793768">
      <w:pPr>
        <w:jc w:val="center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A10B23" w:rsidP="00830E46" w:rsidR="00830E46" w:rsidRPr="007937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830E46" w:rsidR="00830E46" w:rsidRPr="00793768">
      <w:pPr>
        <w:ind w:firstLine="708"/>
        <w:jc w:val="both"/>
        <w:rPr>
          <w:sz w:val="22"/>
          <w:szCs w:val="22"/>
        </w:rPr>
      </w:pPr>
      <w:r w:rsidRPr="00793768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144184" w:rsidRPr="00144184">
        <w:rPr>
          <w:sz w:val="22"/>
          <w:szCs w:val="22"/>
          <w:lang w:val="en-AU"/>
        </w:rPr>
        <w:t>PAMOS građevinarstvo, trgovina i usluge d.o.o., Trogir, Dr. Ante Starčevića 16, MBS: 060103311, OIB: 13653527879</w:t>
      </w:r>
      <w:r w:rsidR="00144184" w:rsidRPr="00144184">
        <w:rPr>
          <w:sz w:val="22"/>
          <w:szCs w:val="22"/>
        </w:rPr>
        <w:t>, zastupano po stečajnom upravitelju Draganu Bijeliću iz Šibenika, izvan ročišta</w:t>
      </w:r>
      <w:r w:rsidRPr="00793768">
        <w:rPr>
          <w:sz w:val="22"/>
          <w:szCs w:val="22"/>
        </w:rPr>
        <w:t>, dana 2</w:t>
      </w:r>
      <w:r w:rsidR="00144184">
        <w:rPr>
          <w:sz w:val="22"/>
          <w:szCs w:val="22"/>
        </w:rPr>
        <w:t>8</w:t>
      </w:r>
      <w:r w:rsidRPr="00793768">
        <w:rPr>
          <w:sz w:val="22"/>
          <w:szCs w:val="22"/>
        </w:rPr>
        <w:t xml:space="preserve">. </w:t>
      </w:r>
      <w:r w:rsidR="00A10B23">
        <w:rPr>
          <w:sz w:val="22"/>
          <w:szCs w:val="22"/>
        </w:rPr>
        <w:t>li</w:t>
      </w:r>
      <w:r w:rsidR="00144184">
        <w:rPr>
          <w:sz w:val="22"/>
          <w:szCs w:val="22"/>
        </w:rPr>
        <w:t>pnja</w:t>
      </w:r>
      <w:r w:rsidRPr="00793768">
        <w:rPr>
          <w:sz w:val="22"/>
          <w:szCs w:val="22"/>
        </w:rPr>
        <w:t xml:space="preserve"> 201</w:t>
      </w:r>
      <w:r w:rsidR="00144184">
        <w:rPr>
          <w:sz w:val="22"/>
          <w:szCs w:val="22"/>
        </w:rPr>
        <w:t>7</w:t>
      </w:r>
      <w:r w:rsidRPr="00793768">
        <w:rPr>
          <w:sz w:val="22"/>
          <w:szCs w:val="22"/>
        </w:rPr>
        <w:t xml:space="preserve">. godine, </w:t>
      </w:r>
    </w:p>
    <w:p w:rsidRDefault="00860EA0" w:rsidR="00860EA0" w:rsidRPr="00793768">
      <w:pPr>
        <w:rPr>
          <w:sz w:val="22"/>
          <w:szCs w:val="22"/>
        </w:rPr>
      </w:pPr>
    </w:p>
    <w:p w:rsidRDefault="00830E46" w:rsidR="00830E46" w:rsidRPr="00793768">
      <w:pPr>
        <w:rPr>
          <w:sz w:val="22"/>
          <w:szCs w:val="22"/>
        </w:rPr>
      </w:pPr>
    </w:p>
    <w:p w:rsidRDefault="00A10B23" w:rsidR="0071205D" w:rsidRPr="00793768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1205D" w:rsidR="0071205D" w:rsidRPr="00793768">
      <w:pPr>
        <w:jc w:val="center"/>
        <w:rPr>
          <w:b/>
          <w:sz w:val="22"/>
          <w:szCs w:val="22"/>
        </w:rPr>
      </w:pPr>
    </w:p>
    <w:p w:rsidRDefault="002D35A8" w:rsidP="002D35A8" w:rsidR="00A10B23" w:rsidRPr="00A10B23">
      <w:pPr>
        <w:jc w:val="both"/>
        <w:rPr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="00A10B23" w:rsidRPr="00A10B23">
        <w:rPr>
          <w:sz w:val="22"/>
          <w:szCs w:val="22"/>
        </w:rPr>
        <w:t>Odba</w:t>
      </w:r>
      <w:r w:rsidR="00A10B23">
        <w:rPr>
          <w:sz w:val="22"/>
          <w:szCs w:val="22"/>
        </w:rPr>
        <w:t xml:space="preserve">cuje se podnesak </w:t>
      </w:r>
      <w:r w:rsidR="00144184">
        <w:rPr>
          <w:sz w:val="22"/>
          <w:szCs w:val="22"/>
        </w:rPr>
        <w:t>stečajnog upravitelja nazvan</w:t>
      </w:r>
      <w:r w:rsidR="007C0543">
        <w:rPr>
          <w:sz w:val="22"/>
          <w:szCs w:val="22"/>
        </w:rPr>
        <w:t xml:space="preserve"> "Postupanje po zaključku br. 6 </w:t>
      </w:r>
      <w:r w:rsidR="00144184">
        <w:rPr>
          <w:sz w:val="22"/>
          <w:szCs w:val="22"/>
        </w:rPr>
        <w:t>St</w:t>
      </w:r>
      <w:r w:rsidR="007C0543">
        <w:rPr>
          <w:sz w:val="22"/>
          <w:szCs w:val="22"/>
        </w:rPr>
        <w:t xml:space="preserve">-714/2016-18 od 14. travnja 2017." </w:t>
      </w:r>
      <w:r w:rsidR="003C278A">
        <w:rPr>
          <w:sz w:val="22"/>
          <w:szCs w:val="22"/>
        </w:rPr>
        <w:t>nadnevka 2</w:t>
      </w:r>
      <w:r w:rsidR="007C0543">
        <w:rPr>
          <w:sz w:val="22"/>
          <w:szCs w:val="22"/>
        </w:rPr>
        <w:t>4</w:t>
      </w:r>
      <w:r w:rsidR="003C278A">
        <w:rPr>
          <w:sz w:val="22"/>
          <w:szCs w:val="22"/>
        </w:rPr>
        <w:t xml:space="preserve">. </w:t>
      </w:r>
      <w:r w:rsidR="007C0543">
        <w:rPr>
          <w:sz w:val="22"/>
          <w:szCs w:val="22"/>
        </w:rPr>
        <w:t>lipnja</w:t>
      </w:r>
      <w:r w:rsidR="003C278A">
        <w:rPr>
          <w:sz w:val="22"/>
          <w:szCs w:val="22"/>
        </w:rPr>
        <w:t xml:space="preserve"> 201</w:t>
      </w:r>
      <w:r w:rsidR="007C0543">
        <w:rPr>
          <w:sz w:val="22"/>
          <w:szCs w:val="22"/>
        </w:rPr>
        <w:t>7</w:t>
      </w:r>
      <w:r w:rsidR="003C278A">
        <w:rPr>
          <w:sz w:val="22"/>
          <w:szCs w:val="22"/>
        </w:rPr>
        <w:t>. godine.</w:t>
      </w:r>
    </w:p>
    <w:p w:rsidRDefault="00A10B23" w:rsidP="002D35A8" w:rsidR="00A10B23">
      <w:pPr>
        <w:jc w:val="both"/>
        <w:rPr>
          <w:b/>
          <w:sz w:val="22"/>
          <w:szCs w:val="22"/>
        </w:rPr>
      </w:pPr>
    </w:p>
    <w:p w:rsidRDefault="003C278A" w:rsidP="003C278A" w:rsidR="00A10B2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3C278A" w:rsidP="002D35A8" w:rsidR="003C278A">
      <w:pPr>
        <w:jc w:val="both"/>
        <w:rPr>
          <w:sz w:val="22"/>
          <w:szCs w:val="22"/>
        </w:rPr>
      </w:pPr>
    </w:p>
    <w:p w:rsidRDefault="003C278A" w:rsidP="002D35A8" w:rsidR="001D419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C0543">
        <w:rPr>
          <w:sz w:val="22"/>
          <w:szCs w:val="22"/>
        </w:rPr>
        <w:t>Stečajni upravitelj Dragan Bijelić</w:t>
      </w:r>
      <w:r>
        <w:rPr>
          <w:sz w:val="22"/>
          <w:szCs w:val="22"/>
        </w:rPr>
        <w:t xml:space="preserve"> </w:t>
      </w:r>
      <w:r w:rsidR="00862499">
        <w:rPr>
          <w:sz w:val="22"/>
          <w:szCs w:val="22"/>
        </w:rPr>
        <w:t>je podneskom nadnevka 2</w:t>
      </w:r>
      <w:r w:rsidR="001D4190">
        <w:rPr>
          <w:sz w:val="22"/>
          <w:szCs w:val="22"/>
        </w:rPr>
        <w:t>4</w:t>
      </w:r>
      <w:r w:rsidR="00862499">
        <w:rPr>
          <w:sz w:val="22"/>
          <w:szCs w:val="22"/>
        </w:rPr>
        <w:t xml:space="preserve">. </w:t>
      </w:r>
      <w:r w:rsidR="001D4190">
        <w:rPr>
          <w:sz w:val="22"/>
          <w:szCs w:val="22"/>
        </w:rPr>
        <w:t>lipnja</w:t>
      </w:r>
      <w:r w:rsidR="00862499">
        <w:rPr>
          <w:sz w:val="22"/>
          <w:szCs w:val="22"/>
        </w:rPr>
        <w:t xml:space="preserve"> 201</w:t>
      </w:r>
      <w:r w:rsidR="001D4190">
        <w:rPr>
          <w:sz w:val="22"/>
          <w:szCs w:val="22"/>
        </w:rPr>
        <w:t>7</w:t>
      </w:r>
      <w:r w:rsidR="00862499">
        <w:rPr>
          <w:sz w:val="22"/>
          <w:szCs w:val="22"/>
        </w:rPr>
        <w:t xml:space="preserve">. godine </w:t>
      </w:r>
      <w:r w:rsidR="001D4190">
        <w:rPr>
          <w:sz w:val="22"/>
          <w:szCs w:val="22"/>
        </w:rPr>
        <w:t>navodi da postupa po pozivu</w:t>
      </w:r>
      <w:r w:rsidR="00304B78">
        <w:rPr>
          <w:sz w:val="22"/>
          <w:szCs w:val="22"/>
        </w:rPr>
        <w:t xml:space="preserve"> suda prema zaključku posl.br. S</w:t>
      </w:r>
      <w:r w:rsidR="001D4190">
        <w:rPr>
          <w:sz w:val="22"/>
          <w:szCs w:val="22"/>
        </w:rPr>
        <w:t xml:space="preserve">t. 714/2016-18 od 14. travnja 2017. godine i u bitnome navodi da je kontaktirao </w:t>
      </w:r>
      <w:r w:rsidR="006E718F">
        <w:rPr>
          <w:sz w:val="22"/>
          <w:szCs w:val="22"/>
        </w:rPr>
        <w:t xml:space="preserve">ranijeg zakonskog zastupnika dužnika koji mu ne dostavlja drugu dokumentaciju osim financijske, te ne dostavlja bilo kakvo obrazloženje o stanju imovine i eventualno mogućem unovčenjem iste, </w:t>
      </w:r>
      <w:r w:rsidR="00DF7838">
        <w:rPr>
          <w:sz w:val="22"/>
          <w:szCs w:val="22"/>
        </w:rPr>
        <w:t>da iz dostavljene dokumentacije procjenjuje da je imovina u obliku potraživanja, a ukoliko bi se dio i unovčio da ne bi bila dostatna ni za namirenje troškova stečajnog postupka</w:t>
      </w:r>
      <w:r w:rsidR="0013762A">
        <w:rPr>
          <w:sz w:val="22"/>
          <w:szCs w:val="22"/>
        </w:rPr>
        <w:t xml:space="preserve">, </w:t>
      </w:r>
      <w:r w:rsidR="00DF7838">
        <w:rPr>
          <w:sz w:val="22"/>
          <w:szCs w:val="22"/>
        </w:rPr>
        <w:t xml:space="preserve">pa predlaže da sud odbije </w:t>
      </w:r>
      <w:r w:rsidR="0013762A">
        <w:rPr>
          <w:sz w:val="22"/>
          <w:szCs w:val="22"/>
        </w:rPr>
        <w:t>prijedlog ŽDO Split za nastavak postupka.</w:t>
      </w:r>
    </w:p>
    <w:p w:rsidRDefault="0013762A" w:rsidP="002D35A8" w:rsidR="0013762A">
      <w:pPr>
        <w:jc w:val="both"/>
        <w:rPr>
          <w:sz w:val="22"/>
          <w:szCs w:val="22"/>
        </w:rPr>
      </w:pPr>
    </w:p>
    <w:p w:rsidRDefault="0013762A" w:rsidP="00C00AB0" w:rsidR="00C00AB0" w:rsidRPr="00C00AB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00AB0" w:rsidRPr="00C00AB0">
        <w:rPr>
          <w:sz w:val="22"/>
          <w:szCs w:val="22"/>
        </w:rPr>
        <w:t>Podneskom dostavljenim običnom poštom ovom sudu 11. travnja 2017. godine i 27. travnja 2017. godine stečajni upravitelj dostavlja očitovanje u svezi obavijesti Republika Hrvatska, Ministarstvo financija, porezna uprava, te predlaže postupak naknadne diobe uvjetovati plaćanjem predujma, navodeći da se prijedlog temelji na čl. 283. st. 3. Stečajnog zakona.</w:t>
      </w:r>
    </w:p>
    <w:p w:rsidRDefault="00C00AB0" w:rsidP="00C00AB0" w:rsidR="00C00AB0" w:rsidRPr="00C00AB0">
      <w:pPr>
        <w:jc w:val="both"/>
        <w:rPr>
          <w:sz w:val="22"/>
          <w:szCs w:val="22"/>
        </w:rPr>
      </w:pPr>
    </w:p>
    <w:p w:rsidRDefault="00C00AB0" w:rsidP="00F11FB9" w:rsidR="0013762A">
      <w:pPr>
        <w:ind w:firstLine="720"/>
        <w:jc w:val="both"/>
        <w:rPr>
          <w:sz w:val="22"/>
          <w:szCs w:val="22"/>
        </w:rPr>
      </w:pPr>
      <w:r w:rsidRPr="00C00AB0">
        <w:rPr>
          <w:sz w:val="22"/>
          <w:szCs w:val="22"/>
        </w:rPr>
        <w:t>Kako iz dostavljen</w:t>
      </w:r>
      <w:r>
        <w:rPr>
          <w:sz w:val="22"/>
          <w:szCs w:val="22"/>
        </w:rPr>
        <w:t>ih</w:t>
      </w:r>
      <w:r w:rsidRPr="00C00AB0">
        <w:rPr>
          <w:sz w:val="22"/>
          <w:szCs w:val="22"/>
        </w:rPr>
        <w:t xml:space="preserve"> prijedloga </w:t>
      </w:r>
      <w:r w:rsidR="008549FA">
        <w:rPr>
          <w:sz w:val="22"/>
          <w:szCs w:val="22"/>
        </w:rPr>
        <w:t xml:space="preserve">stečajnog upravitelja </w:t>
      </w:r>
      <w:r w:rsidRPr="00C00AB0">
        <w:rPr>
          <w:sz w:val="22"/>
          <w:szCs w:val="22"/>
        </w:rPr>
        <w:t>od 11. travnja 2017. godine i 27. travnja 2017. godine ovaj sud, imajući u vidu provedeni postupak, nije bilo nedvojbeno što stečajni upravitelj točno predlaže</w:t>
      </w:r>
      <w:r w:rsidR="008549FA">
        <w:rPr>
          <w:sz w:val="22"/>
          <w:szCs w:val="22"/>
        </w:rPr>
        <w:t>,</w:t>
      </w:r>
      <w:r w:rsidRPr="00C00AB0">
        <w:rPr>
          <w:sz w:val="22"/>
          <w:szCs w:val="22"/>
        </w:rPr>
        <w:t xml:space="preserve"> sud je zaključkom posl.br. St. 714/2016-28 od 14. travnja 2017. godine pozvao stečajnog upravitelja izjasniti se što točno predstavlja njegov podnesak predan običnom poštom ovom sudu 11. travnja 2017. godine, vodeći računa o odredbama Stečajnog zakona (NN 71/15, dalje u tekstu SZ), te da je ovaj postupak obustavljen i zaključen po čl. 132. SZ nakon što po pozivu suda u ovom postupku osobama koje imaju pravni interes za provedbom stečajnog postupka uplatiti predujam za troškove </w:t>
      </w:r>
      <w:r w:rsidRPr="00C00AB0">
        <w:rPr>
          <w:sz w:val="22"/>
          <w:szCs w:val="22"/>
        </w:rPr>
        <w:lastRenderedPageBreak/>
        <w:t>postupka objavljenom na e oglasnoj ploči sudova 31. kolovoza 2016. godine nitko nije uplatio predujam, kao i da iz dostavljenog podneska nije razvidno da li postoji imovina i uvjeti za postupanje po čl. 133. ili 289. SZ odnosno nekom drugom propisu, te zaključkom  posl.br. St. 714/2016-30 od 25. travnja 2017. godine pozvao stečajnog upravitelja dostaviti detaljno izvješće utemeljeno na stanju iz poslovnih knjiga: o kojim se točno tražbinama radi, prema kojim dužnicima, u kojem iznosu, od kojeg datuma, u kakvom su stanju dužnici i da li postoji mogućnost naplate, kao i gdje se nalazi novac koji je prema bilanci na računu, odnosno gdje se točno nalazi imovina koja ulazi u stečajnu masu radi naknadne diobe, kao i da li je unovčiva, budući da je čl. 289. SZ propisano je da će sud na prijedlog stečajnoga upravitelja odrediti nastavljanje postupka radi naknadne diobe ako se nakon završnoga ročišta: 1. ostvare pretpostavke da se zadržani iznosi podijele stečajnim vjerovnicima, 2. iznosi koji su isplaćeni iz stečajne mase vrate u masu, 3. pronađe imovina koja ulazi u stečajnu masu, a iz prijedloga (podneska) stečajnog upravitelja proizlazi da bi se trebalo raditi o prijedlogu zbog toga što je pronađena imovina koja ulazi u stečajnu masu, a da "imovina u obliku novca nije realna", te da se radi potraživanjima</w:t>
      </w:r>
      <w:r w:rsidR="00F11FB9">
        <w:rPr>
          <w:sz w:val="22"/>
          <w:szCs w:val="22"/>
        </w:rPr>
        <w:t xml:space="preserve">. </w:t>
      </w:r>
      <w:r w:rsidRPr="00C00AB0">
        <w:rPr>
          <w:sz w:val="22"/>
          <w:szCs w:val="22"/>
        </w:rPr>
        <w:t>Pozive ovog suda</w:t>
      </w:r>
      <w:r w:rsidR="00F11FB9">
        <w:rPr>
          <w:sz w:val="22"/>
          <w:szCs w:val="22"/>
        </w:rPr>
        <w:t xml:space="preserve"> za postupanje</w:t>
      </w:r>
      <w:r w:rsidRPr="00C00AB0">
        <w:rPr>
          <w:sz w:val="22"/>
          <w:szCs w:val="22"/>
        </w:rPr>
        <w:t xml:space="preserve"> stečajni upravitelj je primio 18. travnja 2017. godine i 28. travnja 2017. godine</w:t>
      </w:r>
      <w:r w:rsidR="00F11FB9">
        <w:rPr>
          <w:sz w:val="22"/>
          <w:szCs w:val="22"/>
        </w:rPr>
        <w:t xml:space="preserve"> i u ostavljenom roku nije postupio.</w:t>
      </w:r>
    </w:p>
    <w:p w:rsidRDefault="00F11FB9" w:rsidP="00F11FB9" w:rsidR="00F11FB9">
      <w:pPr>
        <w:ind w:firstLine="720"/>
        <w:jc w:val="both"/>
        <w:rPr>
          <w:sz w:val="22"/>
          <w:szCs w:val="22"/>
        </w:rPr>
      </w:pPr>
    </w:p>
    <w:p w:rsidRDefault="008410E2" w:rsidP="0086297C" w:rsidR="001612B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Obzirom da nije postupljeno po pozivu suda, rješenjem posl.br. St. </w:t>
      </w:r>
      <w:r w:rsidRPr="008410E2">
        <w:rPr>
          <w:sz w:val="22"/>
          <w:szCs w:val="22"/>
        </w:rPr>
        <w:t>714/2016-31</w:t>
      </w:r>
      <w:r>
        <w:rPr>
          <w:sz w:val="22"/>
          <w:szCs w:val="22"/>
        </w:rPr>
        <w:t xml:space="preserve"> </w:t>
      </w:r>
      <w:r w:rsidRPr="008410E2">
        <w:rPr>
          <w:sz w:val="22"/>
          <w:szCs w:val="22"/>
        </w:rPr>
        <w:t>18. svibnja 2017</w:t>
      </w:r>
      <w:r>
        <w:rPr>
          <w:sz w:val="22"/>
          <w:szCs w:val="22"/>
        </w:rPr>
        <w:t xml:space="preserve">. godine utvrđeno je </w:t>
      </w:r>
      <w:r w:rsidR="002E547D">
        <w:rPr>
          <w:sz w:val="22"/>
          <w:szCs w:val="22"/>
        </w:rPr>
        <w:t>da se p</w:t>
      </w:r>
      <w:r w:rsidR="002E547D" w:rsidRPr="002E547D">
        <w:rPr>
          <w:sz w:val="22"/>
          <w:szCs w:val="22"/>
        </w:rPr>
        <w:t>rijedlog stečajnog upravitelja od 11. travnja 2017. godine i 27. travnja 2017. godine smatra se  povučenim</w:t>
      </w:r>
      <w:r w:rsidR="002E547D">
        <w:rPr>
          <w:sz w:val="22"/>
          <w:szCs w:val="22"/>
        </w:rPr>
        <w:t xml:space="preserve">, a novim (predmetnim) podneskom </w:t>
      </w:r>
      <w:r w:rsidR="00304B78">
        <w:rPr>
          <w:sz w:val="22"/>
          <w:szCs w:val="22"/>
        </w:rPr>
        <w:t xml:space="preserve">od </w:t>
      </w:r>
      <w:r w:rsidR="00304B78" w:rsidRPr="00304B78">
        <w:rPr>
          <w:sz w:val="22"/>
          <w:szCs w:val="22"/>
        </w:rPr>
        <w:t>24. lipnja 2017. godine</w:t>
      </w:r>
      <w:r w:rsidR="00D343BB">
        <w:rPr>
          <w:sz w:val="22"/>
          <w:szCs w:val="22"/>
        </w:rPr>
        <w:t xml:space="preserve"> </w:t>
      </w:r>
      <w:r w:rsidR="008D7BD0">
        <w:rPr>
          <w:sz w:val="22"/>
          <w:szCs w:val="22"/>
        </w:rPr>
        <w:t xml:space="preserve">ne </w:t>
      </w:r>
      <w:r>
        <w:rPr>
          <w:sz w:val="22"/>
          <w:szCs w:val="22"/>
        </w:rPr>
        <w:t>postupa po</w:t>
      </w:r>
      <w:r w:rsidR="002E547D">
        <w:rPr>
          <w:sz w:val="22"/>
          <w:szCs w:val="22"/>
        </w:rPr>
        <w:t xml:space="preserve"> pozivu (nalozima) suda, pa je </w:t>
      </w:r>
      <w:r w:rsidR="0086297C">
        <w:rPr>
          <w:sz w:val="22"/>
          <w:szCs w:val="22"/>
        </w:rPr>
        <w:t xml:space="preserve">sud odlučio </w:t>
      </w:r>
      <w:r w:rsidR="0086297C" w:rsidRPr="001612B7">
        <w:rPr>
          <w:sz w:val="22"/>
          <w:szCs w:val="22"/>
        </w:rPr>
        <w:t>sukladno čl. 109. Zakona o parničnom postupku (NN 53/91, 91/92, 112/99, 88/01, 117/03, 84/08, 123/08, 57/11, 148/11, 25/13, dalje u tekstu: ZPP), koji</w:t>
      </w:r>
      <w:r w:rsidR="0086297C">
        <w:rPr>
          <w:sz w:val="22"/>
          <w:szCs w:val="22"/>
        </w:rPr>
        <w:t xml:space="preserve"> se temeljem čl. 10. Stečajnog zakona (NN 71/15, dalje u tekstu SZ) na odgovarajući način kao pravila primjenjuje. Naime, a</w:t>
      </w:r>
      <w:r w:rsidR="001612B7" w:rsidRPr="001612B7">
        <w:rPr>
          <w:sz w:val="22"/>
          <w:szCs w:val="22"/>
        </w:rPr>
        <w:t xml:space="preserve">ko </w:t>
      </w:r>
      <w:r w:rsidR="0086297C">
        <w:rPr>
          <w:sz w:val="22"/>
          <w:szCs w:val="22"/>
        </w:rPr>
        <w:t xml:space="preserve">u ostavljenom roku </w:t>
      </w:r>
      <w:r w:rsidR="001612B7" w:rsidRPr="001612B7">
        <w:rPr>
          <w:sz w:val="22"/>
          <w:szCs w:val="22"/>
        </w:rPr>
        <w:t xml:space="preserve">podnesak </w:t>
      </w:r>
      <w:r w:rsidR="001D6E7D" w:rsidRPr="001612B7">
        <w:rPr>
          <w:sz w:val="22"/>
          <w:szCs w:val="22"/>
        </w:rPr>
        <w:t>ne bude vraćen sudu i ispravljen u skladu s dobivenom uputom suda</w:t>
      </w:r>
      <w:r w:rsidR="0086297C">
        <w:rPr>
          <w:sz w:val="22"/>
          <w:szCs w:val="22"/>
        </w:rPr>
        <w:t>,</w:t>
      </w:r>
      <w:r w:rsidR="001D6E7D" w:rsidRPr="001612B7">
        <w:rPr>
          <w:sz w:val="22"/>
          <w:szCs w:val="22"/>
        </w:rPr>
        <w:t xml:space="preserve"> </w:t>
      </w:r>
      <w:r w:rsidR="001612B7" w:rsidRPr="001612B7">
        <w:rPr>
          <w:sz w:val="22"/>
          <w:szCs w:val="22"/>
        </w:rPr>
        <w:t>smatr</w:t>
      </w:r>
      <w:r w:rsidR="001D6E7D">
        <w:rPr>
          <w:sz w:val="22"/>
          <w:szCs w:val="22"/>
        </w:rPr>
        <w:t>at će da je podnesak povučen</w:t>
      </w:r>
      <w:r w:rsidR="001612B7" w:rsidRPr="001612B7">
        <w:rPr>
          <w:sz w:val="22"/>
          <w:szCs w:val="22"/>
        </w:rPr>
        <w:t>, a ako bude vraćen bez ispravka odnosno dopune, odbacit će se.</w:t>
      </w:r>
      <w:r w:rsidR="008F65EC">
        <w:rPr>
          <w:sz w:val="22"/>
          <w:szCs w:val="22"/>
        </w:rPr>
        <w:t xml:space="preserve"> U konkretnom slučaju podnosite</w:t>
      </w:r>
      <w:r w:rsidR="00AE5D07">
        <w:rPr>
          <w:sz w:val="22"/>
          <w:szCs w:val="22"/>
        </w:rPr>
        <w:t xml:space="preserve">lj nije postupio po pozivu suda, pa je </w:t>
      </w:r>
      <w:r w:rsidR="00391356">
        <w:rPr>
          <w:sz w:val="22"/>
          <w:szCs w:val="22"/>
        </w:rPr>
        <w:t xml:space="preserve"> predmetni </w:t>
      </w:r>
      <w:r w:rsidR="00AE5D07">
        <w:rPr>
          <w:sz w:val="22"/>
          <w:szCs w:val="22"/>
        </w:rPr>
        <w:t xml:space="preserve">trebalo </w:t>
      </w:r>
      <w:r w:rsidR="00391356">
        <w:rPr>
          <w:sz w:val="22"/>
          <w:szCs w:val="22"/>
        </w:rPr>
        <w:t>odbaciti.</w:t>
      </w:r>
    </w:p>
    <w:p w:rsidRDefault="00C26CBA" w:rsidP="001612B7" w:rsidR="00546B4D" w:rsidRPr="001612B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C07E54" w:rsidP="00C07E54" w:rsidR="0096414C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Zbog navedenog,</w:t>
      </w:r>
      <w:r w:rsidR="00E54F74">
        <w:rPr>
          <w:sz w:val="22"/>
          <w:szCs w:val="22"/>
        </w:rPr>
        <w:t xml:space="preserve"> </w:t>
      </w:r>
      <w:r>
        <w:rPr>
          <w:sz w:val="22"/>
          <w:szCs w:val="22"/>
        </w:rPr>
        <w:t>na temelju spomenutih propisa, odlučeno je kao u izreci.</w:t>
      </w: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71205D" w:rsidP="00312A40" w:rsidR="0071205D" w:rsidRPr="00793768">
      <w:pPr>
        <w:pStyle w:val="Naslov3"/>
        <w:ind w:left="0"/>
        <w:jc w:val="center"/>
        <w:rPr>
          <w:sz w:val="22"/>
          <w:szCs w:val="22"/>
        </w:rPr>
      </w:pPr>
      <w:r w:rsidRPr="00793768">
        <w:rPr>
          <w:sz w:val="22"/>
          <w:szCs w:val="22"/>
        </w:rPr>
        <w:t xml:space="preserve">U Dubrovniku, </w:t>
      </w:r>
      <w:r w:rsidR="00FC043D" w:rsidRPr="00793768">
        <w:rPr>
          <w:sz w:val="22"/>
          <w:szCs w:val="22"/>
        </w:rPr>
        <w:t>2</w:t>
      </w:r>
      <w:r w:rsidR="00AE5D07">
        <w:rPr>
          <w:sz w:val="22"/>
          <w:szCs w:val="22"/>
        </w:rPr>
        <w:t>8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C07E54">
        <w:rPr>
          <w:sz w:val="22"/>
          <w:szCs w:val="22"/>
        </w:rPr>
        <w:t>li</w:t>
      </w:r>
      <w:r w:rsidR="00AE5D07">
        <w:rPr>
          <w:sz w:val="22"/>
          <w:szCs w:val="22"/>
        </w:rPr>
        <w:t>pnja</w:t>
      </w:r>
      <w:r w:rsidR="00860EA0" w:rsidRPr="00793768">
        <w:rPr>
          <w:sz w:val="22"/>
          <w:szCs w:val="22"/>
        </w:rPr>
        <w:t xml:space="preserve"> 20</w:t>
      </w:r>
      <w:r w:rsidR="00BA021E" w:rsidRPr="00793768">
        <w:rPr>
          <w:sz w:val="22"/>
          <w:szCs w:val="22"/>
        </w:rPr>
        <w:t>1</w:t>
      </w:r>
      <w:r w:rsidR="00AE5D07">
        <w:rPr>
          <w:sz w:val="22"/>
          <w:szCs w:val="22"/>
        </w:rPr>
        <w:t>7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3B1E1C" w:rsidRPr="00793768">
        <w:rPr>
          <w:sz w:val="22"/>
          <w:szCs w:val="22"/>
        </w:rPr>
        <w:t>godine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 w:rsidRPr="00793768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Stečajni sudac: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Srđan Gavranić</w:t>
      </w:r>
    </w:p>
    <w:p w:rsidRDefault="00793768" w:rsidR="00793768">
      <w:pPr>
        <w:ind w:left="360"/>
        <w:jc w:val="both"/>
        <w:rPr>
          <w:b/>
          <w:sz w:val="22"/>
          <w:szCs w:val="22"/>
        </w:rPr>
      </w:pPr>
    </w:p>
    <w:p w:rsidRDefault="00793768" w:rsidR="00793768" w:rsidRPr="00793768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96414C">
      <w:pPr>
        <w:jc w:val="both"/>
        <w:rPr>
          <w:sz w:val="22"/>
          <w:szCs w:val="22"/>
        </w:rPr>
      </w:pPr>
      <w:r w:rsidRPr="0096414C">
        <w:rPr>
          <w:b/>
          <w:sz w:val="22"/>
          <w:szCs w:val="22"/>
        </w:rPr>
        <w:t>Dn-a:</w:t>
      </w:r>
      <w:r w:rsidRPr="0096414C">
        <w:rPr>
          <w:sz w:val="22"/>
          <w:szCs w:val="22"/>
        </w:rPr>
        <w:t xml:space="preserve"> (</w:t>
      </w:r>
      <w:r w:rsidR="00793768" w:rsidRPr="0096414C">
        <w:rPr>
          <w:sz w:val="22"/>
          <w:szCs w:val="22"/>
        </w:rPr>
        <w:t>2</w:t>
      </w:r>
      <w:r w:rsidR="00E54F74">
        <w:rPr>
          <w:sz w:val="22"/>
          <w:szCs w:val="22"/>
        </w:rPr>
        <w:t>8</w:t>
      </w:r>
      <w:r w:rsidRPr="0096414C">
        <w:rPr>
          <w:sz w:val="22"/>
          <w:szCs w:val="22"/>
        </w:rPr>
        <w:t>.</w:t>
      </w:r>
      <w:r w:rsidR="00793768" w:rsidRPr="0096414C">
        <w:rPr>
          <w:sz w:val="22"/>
          <w:szCs w:val="22"/>
        </w:rPr>
        <w:t>0</w:t>
      </w:r>
      <w:r w:rsidR="00E54F74">
        <w:rPr>
          <w:sz w:val="22"/>
          <w:szCs w:val="22"/>
        </w:rPr>
        <w:t>6</w:t>
      </w:r>
      <w:r w:rsidRPr="0096414C">
        <w:rPr>
          <w:sz w:val="22"/>
          <w:szCs w:val="22"/>
        </w:rPr>
        <w:t>.201</w:t>
      </w:r>
      <w:r w:rsidR="00E54F74">
        <w:rPr>
          <w:sz w:val="22"/>
          <w:szCs w:val="22"/>
        </w:rPr>
        <w:t>7</w:t>
      </w:r>
      <w:r w:rsidRPr="0096414C">
        <w:rPr>
          <w:sz w:val="22"/>
          <w:szCs w:val="22"/>
        </w:rPr>
        <w:t>.g.)</w:t>
      </w:r>
    </w:p>
    <w:p w:rsidRDefault="00E54F74" w:rsidP="00E54F74" w:rsidR="00E54F74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stečajnom urpavitelju,</w:t>
      </w:r>
    </w:p>
    <w:p w:rsidRDefault="00E54F74" w:rsidP="00E54F74" w:rsidR="00E54F74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3C59F0" w:rsidP="003C59F0" w:rsidR="003C59F0">
      <w:pPr>
        <w:jc w:val="both"/>
      </w:pPr>
    </w:p>
    <w:sectPr w:rsidSect="00860EA0" w:rsidR="003C59F0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C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0ABB" w:rsidP="00F11FB9" w:rsidR="00F11FB9" w:rsidRPr="00F11FB9">
    <w:pPr>
      <w:pStyle w:val="Zaglavlje"/>
    </w:pPr>
    <w:r>
      <w:tab/>
    </w:r>
    <w:r>
      <w:tab/>
    </w:r>
    <w:r w:rsidR="00F11FB9" w:rsidRPr="00F11FB9">
      <w:rPr>
        <w:b/>
      </w:rPr>
      <w:t>Posl.br. 6-St.714/2016-33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622FD"/>
    <w:rsid w:val="000D524E"/>
    <w:rsid w:val="000F32B6"/>
    <w:rsid w:val="0013762A"/>
    <w:rsid w:val="00144184"/>
    <w:rsid w:val="001612B7"/>
    <w:rsid w:val="001D4190"/>
    <w:rsid w:val="001D6E7D"/>
    <w:rsid w:val="00207E9F"/>
    <w:rsid w:val="002305D8"/>
    <w:rsid w:val="002B3DF3"/>
    <w:rsid w:val="002D35A8"/>
    <w:rsid w:val="002E547D"/>
    <w:rsid w:val="00304B78"/>
    <w:rsid w:val="00312A40"/>
    <w:rsid w:val="00326D74"/>
    <w:rsid w:val="00354F4C"/>
    <w:rsid w:val="00362419"/>
    <w:rsid w:val="00391356"/>
    <w:rsid w:val="003B1E1C"/>
    <w:rsid w:val="003C278A"/>
    <w:rsid w:val="003C59F0"/>
    <w:rsid w:val="004742F4"/>
    <w:rsid w:val="00493350"/>
    <w:rsid w:val="004D568E"/>
    <w:rsid w:val="004E0B15"/>
    <w:rsid w:val="00546B4D"/>
    <w:rsid w:val="005C3F89"/>
    <w:rsid w:val="0069524C"/>
    <w:rsid w:val="006E34D6"/>
    <w:rsid w:val="006E718F"/>
    <w:rsid w:val="00700063"/>
    <w:rsid w:val="0071205D"/>
    <w:rsid w:val="00793768"/>
    <w:rsid w:val="007C0543"/>
    <w:rsid w:val="00803D56"/>
    <w:rsid w:val="00805C9E"/>
    <w:rsid w:val="008206E7"/>
    <w:rsid w:val="00821053"/>
    <w:rsid w:val="00830E46"/>
    <w:rsid w:val="008410E2"/>
    <w:rsid w:val="008549FA"/>
    <w:rsid w:val="00860EA0"/>
    <w:rsid w:val="00862499"/>
    <w:rsid w:val="0086297C"/>
    <w:rsid w:val="00873281"/>
    <w:rsid w:val="0089626D"/>
    <w:rsid w:val="008D7BD0"/>
    <w:rsid w:val="008F43F1"/>
    <w:rsid w:val="008F65EC"/>
    <w:rsid w:val="0091423C"/>
    <w:rsid w:val="009173E3"/>
    <w:rsid w:val="009442FA"/>
    <w:rsid w:val="0096414C"/>
    <w:rsid w:val="00986305"/>
    <w:rsid w:val="00A10B23"/>
    <w:rsid w:val="00A267B8"/>
    <w:rsid w:val="00A876D6"/>
    <w:rsid w:val="00A90A2E"/>
    <w:rsid w:val="00AA6998"/>
    <w:rsid w:val="00AD22CA"/>
    <w:rsid w:val="00AE5D07"/>
    <w:rsid w:val="00B55404"/>
    <w:rsid w:val="00BA021E"/>
    <w:rsid w:val="00BF0ABB"/>
    <w:rsid w:val="00C00AB0"/>
    <w:rsid w:val="00C07E54"/>
    <w:rsid w:val="00C07ECE"/>
    <w:rsid w:val="00C12320"/>
    <w:rsid w:val="00C12F4F"/>
    <w:rsid w:val="00C26CBA"/>
    <w:rsid w:val="00C44BF4"/>
    <w:rsid w:val="00CA02FD"/>
    <w:rsid w:val="00CB6678"/>
    <w:rsid w:val="00D065FA"/>
    <w:rsid w:val="00D343BB"/>
    <w:rsid w:val="00D4374F"/>
    <w:rsid w:val="00D95D71"/>
    <w:rsid w:val="00DC2E35"/>
    <w:rsid w:val="00DF7838"/>
    <w:rsid w:val="00E36F3D"/>
    <w:rsid w:val="00E42D4B"/>
    <w:rsid w:val="00E54F74"/>
    <w:rsid w:val="00E754ED"/>
    <w:rsid w:val="00F11FB9"/>
    <w:rsid w:val="00F34494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C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C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C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C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C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C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C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C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PAMOS, građevinarstvo, trgovina i usluge, d.o.o. zastupanog po punomoćniku Josip Mrklić</izvorni_sadrzaj>
    <derivirana_varijabla naziv="DomainObject.Predmet.ProtustrankaFormated_1">  PAMOS, građevinarstvo, trgovina i usluge, d.o.o. zastupanog po punomoćniku Josip Mrklić</derivirana_varijabla>
  </DomainObject.Predmet.ProtustrankaFormated>
  <DomainObject.Predmet.ProtustrankaFormatedOIB>
    <izvorni_sadrzaj>  PAMOS, građevinarstvo, trgovina i usluge, d.o.o., OIB 13653527879 zastupanog po punomoćniku Josip Mrklić</izvorni_sadrzaj>
    <derivirana_varijabla naziv="DomainObject.Predmet.ProtustrankaFormatedOIB_1">  PAMOS, građevinarstvo, trgovina i usluge, d.o.o., OIB 13653527879 zastupanog po punomoćniku Josip Mrklić</derivirana_varijabla>
  </DomainObject.Predmet.ProtustrankaFormatedOIB>
  <DomainObject.Predmet.ProtustrankaFormatedWithAdress>
    <izvorni_sadrzaj> PAMOS, građevinarstvo, trgovina i usluge, d.o.o., Dr. Ante Starčevića 16, 21220 Trogir zastupanog po punomoćniku Josip Mrklić</izvorni_sadrzaj>
    <derivirana_varijabla naziv="DomainObject.Predmet.ProtustrankaFormatedWithAdress_1"> PAMOS, građevinarstvo, trgovina i usluge, d.o.o., Dr. Ante Starčevića 16, 21220 Trogir zastupanog po punomoćniku Josip Mrklić</derivirana_varijabla>
  </DomainObject.Predmet.ProtustrankaFormatedWithAdress>
  <DomainObject.Predmet.ProtustrankaFormatedWithAdressOIB>
    <izvorni_sadrzaj> PAMOS, građevinarstvo, trgovina i usluge, d.o.o., OIB 13653527879, Dr. Ante Starčevića 16, 21220 Trogir zastupanog po punomoćniku Josip Mrklić</izvorni_sadrzaj>
    <derivirana_varijabla naziv="DomainObject.Predmet.ProtustrankaFormatedWithAdressOIB_1"> PAMOS, građevinarstvo, trgovina i usluge, d.o.o., OIB 13653527879, Dr. Ante Starčevića 16, 21220 Trogir zastupanog po punomoćniku Josip Mrklić</derivirana_varijabla>
  </DomainObject.Predmet.ProtustrankaFormatedWithAdressOIB>
  <DomainObject.Predmet.ProtustrankaWithAdress>
    <izvorni_sadrzaj>PAMOS, građevinarstvo, trgovina i usluge, d.o.o. Dr. Ante Starčevića 16, 21220 Trogir</izvorni_sadrzaj>
    <derivirana_varijabla naziv="DomainObject.Predmet.ProtustrankaWithAdress_1">PAMOS, građevinarstvo, trgovina i usluge, d.o.o. Dr. Ante Starčevića 16, 21220 Trogir</derivirana_varijabla>
  </DomainObject.Predmet.ProtustrankaWithAdress>
  <DomainObject.Predmet.ProtustrankaWithAdressOIB>
    <izvorni_sadrzaj>PAMOS, građevinarstvo, trgovina i usluge, d.o.o., OIB 13653527879, Dr. Ante Starčevića 16, 21220 Trogir</izvorni_sadrzaj>
    <derivirana_varijabla naziv="DomainObject.Predmet.ProtustrankaWithAdressOIB_1">PAMOS, građevinarstvo, trgovina i usluge, d.o.o., OIB 13653527879, Dr. Ante Starčevića 16, 21220 Trogir</derivirana_varijabla>
  </DomainObject.Predmet.ProtustrankaWithAdressOIB>
  <DomainObject.Predmet.ProtustrankaNazivFormated>
    <izvorni_sadrzaj>PAMOS, građevinarstvo, trgovina i usluge, d.o.o.</izvorni_sadrzaj>
    <derivirana_varijabla naziv="DomainObject.Predmet.ProtustrankaNazivFormated_1">PAMOS, građevinarstvo, trgovina i usluge, d.o.o.</derivirana_varijabla>
  </DomainObject.Predmet.ProtustrankaNazivFormated>
  <DomainObject.Predmet.ProtustrankaNazivFormatedOIB>
    <izvorni_sadrzaj>PAMOS, građevinarstvo, trgovina i usluge, d.o.o., OIB 13653527879</izvorni_sadrzaj>
    <derivirana_varijabla naziv="DomainObject.Predmet.ProtustrankaNazivFormatedOIB_1">PAMOS, građevinarstvo, trgovina i usluge, d.o.o., OIB 13653527879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13642.47</izvorni_sadrzaj>
    <derivirana_varijabla naziv="DomainObject.Predmet.TrenutnaVrijednost_1">13642.47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PAMOS, građevinarstvo, trgovina i usluge, d.o.o. zastupanog po punomoćniku Josip Mrklić</item>
    </izvorni_sadrzaj>
    <derivirana_varijabla naziv="DomainObject.Predmet.ProtuStrankaListFormated_1">
      <item>PAMOS, građevinarstvo, trgovina i usluge, d.o.o. zastupanog po punomoćniku Josip Mrklić</item>
    </derivirana_varijabla>
  </DomainObject.Predmet.ProtuStrankaListFormated>
  <DomainObject.Predmet.ProtuStrankaListFormatedOIB>
    <izvorni_sadrzaj>
      <item>PAMOS, građevinarstvo, trgovina i usluge, d.o.o., OIB 13653527879 zastupanog po punomoćniku Josip Mrklić</item>
    </izvorni_sadrzaj>
    <derivirana_varijabla naziv="DomainObject.Predmet.ProtuStrankaListFormatedOIB_1">
      <item>PAMOS, građevinarstvo, trgovina i usluge, d.o.o., OIB 13653527879 zastupanog po punomoćniku Josip Mrklić</item>
    </derivirana_varijabla>
  </DomainObject.Predmet.ProtuStrankaListFormatedOIB>
  <DomainObject.Predmet.ProtuStrankaListFormatedWithAdress>
    <izvorni_sadrzaj>
      <item>PAMOS, građevinarstvo, trgovina i usluge, d.o.o., Dr. Ante Starčevića 16, 21220 Trogir zastupanog po punomoćniku Josip Mrklić</item>
    </izvorni_sadrzaj>
    <derivirana_varijabla naziv="DomainObject.Predmet.ProtuStrankaListFormatedWithAdress_1">
      <item>PAMOS, građevinarstvo, trgovina i usluge, d.o.o., Dr. Ante Starčevića 16, 21220 Trogir zastupanog po punomoćniku Josip Mrklić</item>
    </derivirana_varijabla>
  </DomainObject.Predmet.ProtuStrankaListFormatedWithAdress>
  <DomainObject.Predmet.ProtuStrankaListFormatedWithAdressOIB>
    <izvorni_sadrzaj>
      <item>PAMOS, građevinarstvo, trgovina i usluge, d.o.o., OIB 13653527879, Dr. Ante Starčevića 16, 21220 Trogir zastupanog po punomoćniku Josip Mrklić</item>
    </izvorni_sadrzaj>
    <derivirana_varijabla naziv="DomainObject.Predmet.ProtuStrankaListFormatedWithAdressOIB_1">
      <item>PAMOS, građevinarstvo, trgovina i usluge, d.o.o., OIB 13653527879, Dr. Ante Starčevića 16, 21220 Trogir zastupanog po punomoćniku Josip Mrklić</item>
    </derivirana_varijabla>
  </DomainObject.Predmet.ProtuStrankaListFormatedWithAdressOIB>
  <DomainObject.Predmet.ProtuStrankaListNazivFormated>
    <izvorni_sadrzaj>
      <item>PAMOS, građevinarstvo, trgovina i usluge, d.o.o.</item>
    </izvorni_sadrzaj>
    <derivirana_varijabla naziv="DomainObject.Predmet.ProtuStrankaListNazivFormated_1">
      <item>PAMOS, građevinarstvo, trgovina i usluge, d.o.o.</item>
    </derivirana_varijabla>
  </DomainObject.Predmet.ProtuStrankaListNazivFormated>
  <DomainObject.Predmet.ProtuStrankaListNazivFormatedOIB>
    <izvorni_sadrzaj>
      <item>PAMOS, građevinarstvo, trgovina i usluge, d.o.o., OIB 13653527879</item>
    </izvorni_sadrzaj>
    <derivirana_varijabla naziv="DomainObject.Predmet.ProtuStrankaListNazivFormatedOIB_1">
      <item>PAMOS, građevinarstvo, trgovina i usluge, d.o.o., OIB 13653527879</item>
    </derivirana_varijabla>
  </DomainObject.Predmet.ProtuStrankaListNazivFormatedOIB>
  <DomainObject.Predmet.OstaliListFormated>
    <izvorni_sadrzaj>
      <item>Dragan Bijelić</item>
      <item>Josip Mrklić punomoćnik sudionika u postupku PAMOS, građevinarstvo, trgovina i usluge, d.o.o.</item>
    </izvorni_sadrzaj>
    <derivirana_varijabla naziv="DomainObject.Predmet.OstaliListFormated_1">
      <item>Dragan Bijelić</item>
      <item>Josip Mrklić punomoćnik sudionika u postupku PAMOS, građevinarstvo, trgovina i usluge, d.o.o.</item>
    </derivirana_varijabla>
  </DomainObject.Predmet.OstaliListFormated>
  <DomainObject.Predmet.OstaliListFormatedOIB>
    <izvorni_sadrzaj>
      <item>Dragan Bijelić, OIB 53755649931</item>
      <item>Josip Mrklić punomoćnik sudionika u postupku PAMOS, građevinarstvo, trgovina i usluge, d.o.o.</item>
    </izvorni_sadrzaj>
    <derivirana_varijabla naziv="DomainObject.Predmet.OstaliListFormatedOIB_1">
      <item>Dragan Bijelić, OIB 53755649931</item>
      <item>Josip Mrklić punomoćnik sudionika u postupku PAMOS, građevinarstvo, trgovina i usluge, d.o.o.</item>
    </derivirana_varijabla>
  </DomainObject.Predmet.OstaliListFormatedOIB>
  <DomainObject.Predmet.OstaliListFormatedWithAdress>
    <izvorni_sadrzaj>
      <item>Dragan Bijelić, Triglavska 2a, 22000 Šibenik</item>
      <item>Josip Mrklić, Slavićeva 15, 21000 Split punomoćnik sudionika u postupku PAMOS, građevinarstvo, trgovina i usluge, d.o.o.</item>
    </izvorni_sadrzaj>
    <derivirana_varijabla naziv="DomainObject.Predmet.OstaliListFormatedWithAdress_1">
      <item>Dragan Bijelić, Triglavska 2a, 22000 Šibenik</item>
      <item>Josip Mrklić, Slavićeva 15, 21000 Split punomoćnik sudionika u postupku PAMOS, građevinarstvo, trgovina i usluge, d.o.o.</item>
    </derivirana_varijabla>
  </DomainObject.Predmet.OstaliListFormatedWithAdress>
  <DomainObject.Predmet.OstaliListFormatedWithAdressOIB>
    <izvorni_sadrzaj>
      <item>Dragan Bijelić, OIB 53755649931, Triglavska 2a, 22000 Šibenik</item>
      <item>Josip Mrklić, Slavićeva 15, 21000 Split punomoćnik sudionika u postupku PAMOS, građevinarstvo, trgovina i usluge, d.o.o.</item>
    </izvorni_sadrzaj>
    <derivirana_varijabla naziv="DomainObject.Predmet.OstaliListFormatedWithAdressOIB_1">
      <item>Dragan Bijelić, OIB 53755649931, Triglavska 2a, 22000 Šibenik</item>
      <item>Josip Mrklić, Slavićeva 15, 21000 Split punomoćnik sudionika u postupku PAMOS, građevinarstvo, trgovina i usluge, d.o.o.</item>
    </derivirana_varijabla>
  </DomainObject.Predmet.OstaliListFormatedWithAdressOIB>
  <DomainObject.Predmet.OstaliListNazivFormated>
    <izvorni_sadrzaj>
      <item>Dragan Bijelić</item>
      <item>Josip Mrklić</item>
    </izvorni_sadrzaj>
    <derivirana_varijabla naziv="DomainObject.Predmet.OstaliListNazivFormated_1">
      <item>Dragan Bijelić</item>
      <item>Josip Mrklić</item>
    </derivirana_varijabla>
  </DomainObject.Predmet.OstaliListNazivFormated>
  <DomainObject.Predmet.OstaliListNazivFormatedOIB>
    <izvorni_sadrzaj>
      <item>Dragan Bijelić, OIB 53755649931</item>
      <item>Josip Mrklić</item>
    </izvorni_sadrzaj>
    <derivirana_varijabla naziv="DomainObject.Predmet.OstaliListNazivFormatedOIB_1">
      <item>Dragan Bijelić, OIB 53755649931</item>
      <item>Josip Mrklić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PAMOS, građevinarstvo, trgovina i usluge, d.o.o.</izvorni_sadrzaj>
    <derivirana_varijabla naziv="DomainObject.Predmet.ProtustrankaIDrugi_1">PAMOS, građevinarstvo,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PAMOS, građevinarstvo, trgovina i usluge, d.o.o., OIB 13653527879, Dr. Ante Starčevića 16, 21220 Trogir</izvorni_sadrzaj>
    <derivirana_varijabla naziv="DomainObject.Predmet.ProtustrankaIDrugiAdressOIB_1">PAMOS, građevinarstvo, trgovina i usluge, d.o.o., OIB 13653527879, Dr. Ante Starčevića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St-714/2016-18</izvorni_sadrzaj>
    <derivirana_varijabla naziv="DomainObject.Predmet.OdlukaRjesenje.Oznaka_1">St-714/2016-18</derivirana_varijabla>
  </DomainObject.Predmet.OdlukaRjesenje.Oznaka>
  <DomainObject.Predmet.SudioniciListNaziv>
    <izvorni_sadrzaj>
      <item>PAMOS, građevinarstvo, trgovina i usluge, d.o.o.</item>
      <item>FINANCIJSKA AGENCIJA, RC SPLIT</item>
      <item>Dragan Bijelić</item>
      <item>Josip Mrklić</item>
    </izvorni_sadrzaj>
    <derivirana_varijabla naziv="DomainObject.Predmet.SudioniciListNaziv_1">
      <item>PAMOS, građevinarstvo, trgovina i usluge, d.o.o.</item>
      <item>FINANCIJSKA AGENCIJA, RC SPLIT</item>
      <item>Dragan Bijelić</item>
      <item>Josip Mrklić</item>
    </derivirana_varijabla>
  </DomainObject.Predmet.SudioniciListNaziv>
  <DomainObject.Predmet.SudioniciListAdressOIB>
    <izvorni_sadrzaj>
      <item>PAMOS, građevinarstvo, trgovina i usluge, d.o.o., OIB 13653527879, Dr. Ante Starčevića 16,21220 Trogir</item>
      <item>FINANCIJSKA AGENCIJA, RC SPLIT, OIB 85821130368, Mažuranićevo šetalište 24 b,21000 Split</item>
      <item>Dragan Bijelić, OIB 53755649931, Triglavska 2a,22000 Šibenik</item>
      <item>Josip Mrklić, Slavićeva 15,21000 Split</item>
    </izvorni_sadrzaj>
    <derivirana_varijabla naziv="DomainObject.Predmet.SudioniciListAdressOIB_1">
      <item>PAMOS, građevinarstvo, trgovina i usluge, d.o.o., OIB 13653527879, Dr. Ante Starčevića 16,21220 Trogir</item>
      <item>FINANCIJSKA AGENCIJA, RC SPLIT, OIB 85821130368, Mažuranićevo šetalište 24 b,21000 Split</item>
      <item>Dragan Bijelić, OIB 53755649931, Triglavska 2a,22000 Šibenik</item>
      <item>Josip Mrklić, Slavićeva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13653527879</item>
      <item>, OIB 85821130368</item>
      <item>, OIB 53755649931</item>
      <item>, OIB null</item>
    </izvorni_sadrzaj>
    <derivirana_varijabla naziv="DomainObject.Predmet.SudioniciListNazivOIB_1">
      <item>, OIB 13653527879</item>
      <item>, OIB 85821130368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789</properties:Words>
  <properties:Characters>4229</properties:Characters>
  <properties:Lines>96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2017-06-28T07:02:00Z</dcterms:created>
  <dc:creator>Ante Kačić</dc:creator>
  <cp:lastModifiedBy>Srđan Gavranić</cp:lastModifiedBy>
  <cp:lastPrinted>2016-10-26T10:06:00Z</cp:lastPrinted>
  <dcterms:modified xmlns:xsi="http://www.w3.org/2001/XMLSchema-instance" xsi:type="dcterms:W3CDTF">2017-06-28T07:02:00Z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