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28514" w14:paraId="e028514"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454C1" w:rsidP="000454C1" w:rsidR="000454C1" w:rsidRPr="000454C1">
      <w:pPr>
        <w:keepNext/>
        <w:spacing w:after="0"/>
        <w:jc w:val="both"/>
        <w:outlineLvl w:val="0"/>
        <w:rPr>
          <w:rFonts w:cs="Times New Roman" w:eastAsia="Arial Unicode MS"/>
          <w:b/>
          <w:bCs/>
          <w:lang w:eastAsia="hr-HR"/>
        </w:rPr>
      </w:pPr>
      <w:r w:rsidRPr="000454C1">
        <w:rPr>
          <w:rFonts w:cs="Times New Roman" w:eastAsia="Arial Unicode MS"/>
          <w:b/>
          <w:bCs/>
          <w:lang w:eastAsia="hr-HR"/>
        </w:rPr>
        <w:t xml:space="preserve">    REPUBLIKA HRVATSKA</w:t>
      </w:r>
    </w:p>
    <w:p w:rsidRDefault="000454C1" w:rsidP="000454C1" w:rsidR="000454C1" w:rsidRPr="000454C1">
      <w:pPr>
        <w:spacing w:after="0"/>
        <w:jc w:val="both"/>
        <w:rPr>
          <w:rFonts w:cs="Times New Roman" w:eastAsia="Times New Roman"/>
          <w:b/>
          <w:szCs w:val="20"/>
          <w:lang w:eastAsia="hr-HR"/>
        </w:rPr>
      </w:pPr>
      <w:r w:rsidRPr="000454C1">
        <w:rPr>
          <w:rFonts w:cs="Times New Roman" w:eastAsia="Times New Roman"/>
          <w:b/>
          <w:lang w:eastAsia="hr-HR" w:val="en-AU"/>
        </w:rPr>
        <w:t xml:space="preserve">  TRGOVAČKI SUD U SPLITU </w:t>
      </w:r>
      <w:r w:rsidRPr="000454C1">
        <w:rPr>
          <w:rFonts w:cs="Times New Roman" w:eastAsia="Times New Roman"/>
          <w:lang w:eastAsia="hr-HR" w:val="en-AU"/>
        </w:rPr>
        <w:t xml:space="preserve">            </w:t>
      </w:r>
      <w:r w:rsidRPr="000454C1">
        <w:rPr>
          <w:rFonts w:cs="Times New Roman" w:eastAsia="Times New Roman"/>
          <w:lang w:eastAsia="hr-HR" w:val="en-AU"/>
        </w:rPr>
        <w:tab/>
      </w:r>
      <w:r w:rsidRPr="000454C1">
        <w:rPr>
          <w:rFonts w:cs="Times New Roman" w:eastAsia="Times New Roman"/>
          <w:lang w:eastAsia="hr-HR" w:val="en-AU"/>
        </w:rPr>
        <w:tab/>
      </w:r>
      <w:r w:rsidRPr="000454C1">
        <w:rPr>
          <w:rFonts w:cs="Times New Roman" w:eastAsia="Times New Roman"/>
          <w:lang w:eastAsia="hr-HR" w:val="en-AU"/>
        </w:rPr>
        <w:tab/>
        <w:t xml:space="preserve">           </w:t>
      </w:r>
      <w:proofErr w:type="spellStart"/>
      <w:r w:rsidRPr="000454C1">
        <w:rPr>
          <w:rFonts w:cs="Times New Roman" w:eastAsia="Times New Roman"/>
          <w:b/>
          <w:lang w:eastAsia="hr-HR" w:val="en-AU"/>
        </w:rPr>
        <w:t>Broj</w:t>
      </w:r>
      <w:proofErr w:type="spellEnd"/>
      <w:r w:rsidRPr="000454C1">
        <w:rPr>
          <w:rFonts w:cs="Times New Roman" w:eastAsia="Times New Roman"/>
          <w:b/>
          <w:lang w:eastAsia="hr-HR" w:val="en-AU"/>
        </w:rPr>
        <w:t xml:space="preserve">: 14. </w:t>
      </w:r>
      <w:r w:rsidRPr="000454C1">
        <w:rPr>
          <w:rFonts w:cs="Times New Roman" w:eastAsia="Times New Roman"/>
          <w:b/>
          <w:lang w:eastAsia="hr-HR"/>
        </w:rPr>
        <w:t>St-45/2015.</w:t>
      </w:r>
    </w:p>
    <w:p w:rsidRDefault="000454C1" w:rsidP="000454C1" w:rsidR="000454C1" w:rsidRPr="000454C1">
      <w:pPr>
        <w:spacing w:after="0"/>
        <w:rPr>
          <w:rFonts w:cs="Times New Roman" w:eastAsia="Times New Roman"/>
          <w:szCs w:val="20"/>
          <w:lang w:eastAsia="hr-HR"/>
        </w:rPr>
      </w:pPr>
      <w:r w:rsidRPr="000454C1">
        <w:rPr>
          <w:rFonts w:cs="Times New Roman" w:eastAsia="Times New Roman"/>
          <w:b/>
          <w:szCs w:val="20"/>
          <w:lang w:eastAsia="hr-HR"/>
        </w:rPr>
        <w:t xml:space="preserve">               </w:t>
      </w:r>
      <w:proofErr w:type="spellStart"/>
      <w:r w:rsidRPr="000454C1">
        <w:rPr>
          <w:rFonts w:cs="Times New Roman" w:eastAsia="Times New Roman"/>
          <w:b/>
          <w:szCs w:val="20"/>
          <w:lang w:eastAsia="hr-HR"/>
        </w:rPr>
        <w:t>Sukoišanska</w:t>
      </w:r>
      <w:proofErr w:type="spellEnd"/>
      <w:r w:rsidRPr="000454C1">
        <w:rPr>
          <w:rFonts w:cs="Times New Roman" w:eastAsia="Times New Roman"/>
          <w:b/>
          <w:szCs w:val="20"/>
          <w:lang w:eastAsia="hr-HR"/>
        </w:rPr>
        <w:t xml:space="preserve"> 6.</w:t>
      </w:r>
    </w:p>
    <w:p w:rsidRDefault="000454C1" w:rsidP="000454C1" w:rsidR="000454C1" w:rsidRPr="000454C1">
      <w:pPr>
        <w:spacing w:after="0"/>
        <w:rPr>
          <w:rFonts w:cs="Times New Roman" w:eastAsia="Times New Roman"/>
          <w:b/>
          <w:szCs w:val="20"/>
          <w:lang w:eastAsia="hr-HR"/>
        </w:rPr>
      </w:pPr>
      <w:r w:rsidRPr="000454C1">
        <w:rPr>
          <w:rFonts w:cs="Times New Roman" w:eastAsia="Times New Roman"/>
          <w:b/>
          <w:szCs w:val="20"/>
          <w:lang w:eastAsia="hr-HR"/>
        </w:rPr>
        <w:t xml:space="preserve">             21 000  S P L I T</w:t>
      </w:r>
    </w:p>
    <w:p w:rsidRDefault="000454C1" w:rsidP="000454C1" w:rsidR="000454C1" w:rsidRPr="000454C1">
      <w:pPr>
        <w:spacing w:after="0"/>
        <w:jc w:val="both"/>
        <w:rPr>
          <w:rFonts w:cs="Times New Roman" w:eastAsia="Times New Roman"/>
          <w:szCs w:val="20"/>
          <w:lang w:eastAsia="hr-HR"/>
        </w:rPr>
      </w:pPr>
    </w:p>
    <w:p w:rsidRDefault="000454C1" w:rsidP="000454C1" w:rsidR="000454C1" w:rsidRPr="000454C1">
      <w:pPr>
        <w:spacing w:after="0"/>
        <w:jc w:val="both"/>
        <w:rPr>
          <w:rFonts w:cs="Times New Roman" w:eastAsia="Times New Roman"/>
          <w:b/>
          <w:szCs w:val="20"/>
          <w:lang w:eastAsia="hr-HR"/>
        </w:rPr>
      </w:pPr>
      <w:r w:rsidRPr="000454C1">
        <w:rPr>
          <w:rFonts w:cs="Times New Roman" w:eastAsia="Times New Roman"/>
          <w:szCs w:val="20"/>
          <w:lang w:eastAsia="hr-HR"/>
        </w:rPr>
        <w:tab/>
      </w:r>
      <w:r w:rsidRPr="000454C1">
        <w:rPr>
          <w:rFonts w:cs="Times New Roman" w:eastAsia="Times New Roman"/>
          <w:szCs w:val="20"/>
          <w:lang w:eastAsia="hr-HR"/>
        </w:rPr>
        <w:tab/>
      </w:r>
      <w:r w:rsidRPr="000454C1">
        <w:rPr>
          <w:rFonts w:cs="Times New Roman" w:eastAsia="Times New Roman"/>
          <w:szCs w:val="20"/>
          <w:lang w:eastAsia="hr-HR"/>
        </w:rPr>
        <w:tab/>
      </w:r>
      <w:r w:rsidRPr="000454C1">
        <w:rPr>
          <w:rFonts w:cs="Times New Roman" w:eastAsia="Times New Roman"/>
          <w:szCs w:val="20"/>
          <w:lang w:eastAsia="hr-HR"/>
        </w:rPr>
        <w:tab/>
      </w:r>
      <w:r w:rsidRPr="000454C1">
        <w:rPr>
          <w:rFonts w:cs="Times New Roman" w:eastAsia="Times New Roman"/>
          <w:szCs w:val="20"/>
          <w:lang w:eastAsia="hr-HR"/>
        </w:rPr>
        <w:tab/>
      </w:r>
      <w:r w:rsidRPr="000454C1">
        <w:rPr>
          <w:rFonts w:cs="Times New Roman" w:eastAsia="Times New Roman"/>
          <w:szCs w:val="20"/>
          <w:lang w:eastAsia="hr-HR"/>
        </w:rPr>
        <w:tab/>
      </w:r>
      <w:r w:rsidRPr="000454C1">
        <w:rPr>
          <w:rFonts w:cs="Times New Roman" w:eastAsia="Times New Roman"/>
          <w:szCs w:val="20"/>
          <w:lang w:eastAsia="hr-HR"/>
        </w:rPr>
        <w:tab/>
      </w:r>
      <w:r w:rsidRPr="000454C1">
        <w:rPr>
          <w:rFonts w:cs="Times New Roman" w:eastAsia="Times New Roman"/>
          <w:szCs w:val="20"/>
          <w:lang w:eastAsia="hr-HR"/>
        </w:rPr>
        <w:tab/>
      </w:r>
      <w:r w:rsidRPr="000454C1">
        <w:rPr>
          <w:rFonts w:cs="Times New Roman" w:eastAsia="Times New Roman"/>
          <w:szCs w:val="20"/>
          <w:lang w:eastAsia="hr-HR"/>
        </w:rPr>
        <w:tab/>
      </w:r>
      <w:r w:rsidRPr="000454C1">
        <w:rPr>
          <w:rFonts w:cs="Times New Roman" w:eastAsia="Times New Roman"/>
          <w:szCs w:val="20"/>
          <w:lang w:eastAsia="hr-HR"/>
        </w:rPr>
        <w:tab/>
      </w:r>
      <w:r w:rsidRPr="000454C1">
        <w:rPr>
          <w:rFonts w:cs="Times New Roman" w:eastAsia="Times New Roman"/>
          <w:szCs w:val="20"/>
          <w:lang w:eastAsia="hr-HR"/>
        </w:rPr>
        <w:tab/>
      </w:r>
      <w:r w:rsidRPr="000454C1">
        <w:rPr>
          <w:rFonts w:cs="Times New Roman" w:eastAsia="Times New Roman"/>
          <w:szCs w:val="20"/>
          <w:lang w:eastAsia="hr-HR"/>
        </w:rPr>
        <w:tab/>
      </w:r>
      <w:r w:rsidRPr="000454C1">
        <w:rPr>
          <w:rFonts w:cs="Times New Roman" w:eastAsia="Times New Roman"/>
          <w:szCs w:val="20"/>
          <w:lang w:eastAsia="hr-HR"/>
        </w:rPr>
        <w:tab/>
        <w:t xml:space="preserve">       </w:t>
      </w:r>
      <w:r w:rsidRPr="000454C1">
        <w:rPr>
          <w:rFonts w:cs="Times New Roman" w:eastAsia="Times New Roman"/>
          <w:szCs w:val="20"/>
          <w:lang w:eastAsia="hr-HR"/>
        </w:rPr>
        <w:tab/>
      </w:r>
      <w:r w:rsidRPr="000454C1">
        <w:rPr>
          <w:rFonts w:cs="Times New Roman" w:eastAsia="Times New Roman"/>
          <w:szCs w:val="20"/>
          <w:lang w:eastAsia="hr-HR"/>
        </w:rPr>
        <w:tab/>
      </w:r>
      <w:r w:rsidRPr="000454C1">
        <w:rPr>
          <w:rFonts w:cs="Times New Roman" w:eastAsia="Times New Roman"/>
          <w:szCs w:val="20"/>
          <w:lang w:eastAsia="hr-HR"/>
        </w:rPr>
        <w:tab/>
        <w:t xml:space="preserve">                   </w:t>
      </w:r>
      <w:r w:rsidRPr="000454C1">
        <w:rPr>
          <w:rFonts w:cs="Times New Roman" w:eastAsia="Times New Roman"/>
          <w:b/>
          <w:szCs w:val="20"/>
          <w:lang w:eastAsia="hr-HR"/>
        </w:rPr>
        <w:t>VISOKI  TRGOVAČKI  SUD</w:t>
      </w:r>
    </w:p>
    <w:p w:rsidRDefault="000454C1" w:rsidP="000454C1" w:rsidR="000454C1" w:rsidRPr="000454C1">
      <w:pPr>
        <w:spacing w:after="0"/>
        <w:jc w:val="both"/>
        <w:rPr>
          <w:rFonts w:cs="Times New Roman" w:eastAsia="Times New Roman"/>
          <w:b/>
          <w:szCs w:val="20"/>
          <w:lang w:eastAsia="hr-HR"/>
        </w:rPr>
      </w:pPr>
      <w:r w:rsidRPr="000454C1">
        <w:rPr>
          <w:rFonts w:cs="Times New Roman" w:eastAsia="Times New Roman"/>
          <w:szCs w:val="20"/>
          <w:lang w:eastAsia="hr-HR"/>
        </w:rPr>
        <w:t xml:space="preserve">                                                                     </w:t>
      </w:r>
      <w:r w:rsidRPr="000454C1">
        <w:rPr>
          <w:rFonts w:cs="Times New Roman" w:eastAsia="Times New Roman"/>
          <w:b/>
          <w:szCs w:val="20"/>
          <w:lang w:eastAsia="hr-HR"/>
        </w:rPr>
        <w:t>REPUBLIKE  HRVATSKE</w:t>
      </w:r>
    </w:p>
    <w:p w:rsidRDefault="000454C1" w:rsidP="000454C1" w:rsidR="000454C1" w:rsidRPr="000454C1">
      <w:pPr>
        <w:spacing w:after="0"/>
        <w:jc w:val="both"/>
        <w:rPr>
          <w:rFonts w:cs="Times New Roman" w:eastAsia="Times New Roman"/>
          <w:szCs w:val="20"/>
          <w:lang w:eastAsia="hr-HR"/>
        </w:rPr>
      </w:pPr>
    </w:p>
    <w:p w:rsidRDefault="000454C1" w:rsidP="000454C1" w:rsidR="000454C1" w:rsidRPr="000454C1">
      <w:pPr>
        <w:spacing w:after="0"/>
        <w:jc w:val="both"/>
        <w:rPr>
          <w:rFonts w:cs="Times New Roman" w:eastAsia="Times New Roman"/>
          <w:b/>
          <w:szCs w:val="20"/>
          <w:lang w:eastAsia="hr-HR"/>
        </w:rPr>
      </w:pPr>
      <w:r w:rsidRPr="000454C1">
        <w:rPr>
          <w:rFonts w:cs="Times New Roman" w:eastAsia="Times New Roman"/>
          <w:szCs w:val="20"/>
          <w:lang w:eastAsia="hr-HR"/>
        </w:rPr>
        <w:tab/>
      </w:r>
      <w:r w:rsidRPr="000454C1">
        <w:rPr>
          <w:rFonts w:cs="Times New Roman" w:eastAsia="Times New Roman"/>
          <w:szCs w:val="20"/>
          <w:lang w:eastAsia="hr-HR"/>
        </w:rPr>
        <w:tab/>
      </w:r>
      <w:r w:rsidRPr="000454C1">
        <w:rPr>
          <w:rFonts w:cs="Times New Roman" w:eastAsia="Times New Roman"/>
          <w:szCs w:val="20"/>
          <w:lang w:eastAsia="hr-HR"/>
        </w:rPr>
        <w:tab/>
      </w:r>
      <w:r w:rsidRPr="000454C1">
        <w:rPr>
          <w:rFonts w:cs="Times New Roman" w:eastAsia="Times New Roman"/>
          <w:szCs w:val="20"/>
          <w:lang w:eastAsia="hr-HR"/>
        </w:rPr>
        <w:tab/>
      </w:r>
      <w:r w:rsidRPr="000454C1">
        <w:rPr>
          <w:rFonts w:cs="Times New Roman" w:eastAsia="Times New Roman"/>
          <w:szCs w:val="20"/>
          <w:lang w:eastAsia="hr-HR"/>
        </w:rPr>
        <w:tab/>
      </w:r>
      <w:r w:rsidRPr="000454C1">
        <w:rPr>
          <w:rFonts w:cs="Times New Roman" w:eastAsia="Times New Roman"/>
          <w:szCs w:val="20"/>
          <w:lang w:eastAsia="hr-HR"/>
        </w:rPr>
        <w:tab/>
      </w:r>
      <w:r w:rsidRPr="000454C1">
        <w:rPr>
          <w:rFonts w:cs="Times New Roman" w:eastAsia="Times New Roman"/>
          <w:szCs w:val="20"/>
          <w:lang w:eastAsia="hr-HR"/>
        </w:rPr>
        <w:tab/>
      </w:r>
      <w:r w:rsidRPr="000454C1">
        <w:rPr>
          <w:rFonts w:cs="Times New Roman" w:eastAsia="Times New Roman"/>
          <w:szCs w:val="20"/>
          <w:lang w:eastAsia="hr-HR"/>
        </w:rPr>
        <w:tab/>
      </w:r>
      <w:r w:rsidRPr="000454C1">
        <w:rPr>
          <w:rFonts w:cs="Times New Roman" w:eastAsia="Times New Roman"/>
          <w:szCs w:val="20"/>
          <w:lang w:eastAsia="hr-HR"/>
        </w:rPr>
        <w:tab/>
      </w:r>
      <w:r w:rsidRPr="000454C1">
        <w:rPr>
          <w:rFonts w:cs="Times New Roman" w:eastAsia="Times New Roman"/>
          <w:b/>
          <w:szCs w:val="20"/>
          <w:lang w:eastAsia="hr-HR"/>
        </w:rPr>
        <w:t>Z A G R E B</w:t>
      </w:r>
    </w:p>
    <w:p w:rsidRDefault="000454C1" w:rsidP="000454C1" w:rsidR="000454C1" w:rsidRPr="000454C1">
      <w:pPr>
        <w:spacing w:after="0"/>
        <w:jc w:val="both"/>
        <w:rPr>
          <w:rFonts w:cs="Times New Roman" w:eastAsia="Times New Roman"/>
          <w:b/>
          <w:szCs w:val="20"/>
          <w:lang w:eastAsia="hr-HR"/>
        </w:rPr>
      </w:pPr>
      <w:r w:rsidRPr="000454C1">
        <w:rPr>
          <w:rFonts w:cs="Times New Roman" w:eastAsia="Times New Roman"/>
          <w:szCs w:val="20"/>
          <w:lang w:eastAsia="hr-HR"/>
        </w:rPr>
        <w:tab/>
      </w:r>
      <w:r w:rsidRPr="000454C1">
        <w:rPr>
          <w:rFonts w:cs="Times New Roman" w:eastAsia="Times New Roman"/>
          <w:szCs w:val="20"/>
          <w:lang w:eastAsia="hr-HR"/>
        </w:rPr>
        <w:tab/>
      </w:r>
      <w:r w:rsidRPr="000454C1">
        <w:rPr>
          <w:rFonts w:cs="Times New Roman" w:eastAsia="Times New Roman"/>
          <w:szCs w:val="20"/>
          <w:lang w:eastAsia="hr-HR"/>
        </w:rPr>
        <w:tab/>
      </w:r>
      <w:r w:rsidRPr="000454C1">
        <w:rPr>
          <w:rFonts w:cs="Times New Roman" w:eastAsia="Times New Roman"/>
          <w:szCs w:val="20"/>
          <w:lang w:eastAsia="hr-HR"/>
        </w:rPr>
        <w:tab/>
      </w:r>
      <w:r w:rsidRPr="000454C1">
        <w:rPr>
          <w:rFonts w:cs="Times New Roman" w:eastAsia="Times New Roman"/>
          <w:szCs w:val="20"/>
          <w:lang w:eastAsia="hr-HR"/>
        </w:rPr>
        <w:tab/>
      </w:r>
      <w:r w:rsidRPr="000454C1">
        <w:rPr>
          <w:rFonts w:cs="Times New Roman" w:eastAsia="Times New Roman"/>
          <w:szCs w:val="20"/>
          <w:lang w:eastAsia="hr-HR"/>
        </w:rPr>
        <w:tab/>
      </w:r>
      <w:r w:rsidRPr="000454C1">
        <w:rPr>
          <w:rFonts w:cs="Times New Roman" w:eastAsia="Times New Roman"/>
          <w:szCs w:val="20"/>
          <w:lang w:eastAsia="hr-HR"/>
        </w:rPr>
        <w:tab/>
      </w:r>
      <w:r w:rsidRPr="000454C1">
        <w:rPr>
          <w:rFonts w:cs="Times New Roman" w:eastAsia="Times New Roman"/>
          <w:szCs w:val="20"/>
          <w:lang w:eastAsia="hr-HR"/>
        </w:rPr>
        <w:tab/>
      </w:r>
      <w:r w:rsidRPr="000454C1">
        <w:rPr>
          <w:rFonts w:cs="Times New Roman" w:eastAsia="Times New Roman"/>
          <w:szCs w:val="20"/>
          <w:lang w:eastAsia="hr-HR"/>
        </w:rPr>
        <w:tab/>
      </w:r>
      <w:proofErr w:type="spellStart"/>
      <w:r w:rsidRPr="000454C1">
        <w:rPr>
          <w:rFonts w:cs="Times New Roman" w:eastAsia="Times New Roman"/>
          <w:b/>
          <w:szCs w:val="20"/>
          <w:lang w:eastAsia="hr-HR"/>
        </w:rPr>
        <w:t>Berislavićeva</w:t>
      </w:r>
      <w:proofErr w:type="spellEnd"/>
      <w:r w:rsidRPr="000454C1">
        <w:rPr>
          <w:rFonts w:cs="Times New Roman" w:eastAsia="Times New Roman"/>
          <w:b/>
          <w:szCs w:val="20"/>
          <w:lang w:eastAsia="hr-HR"/>
        </w:rPr>
        <w:t xml:space="preserve"> 11.   </w:t>
      </w:r>
    </w:p>
    <w:p w:rsidRDefault="000454C1" w:rsidP="000454C1" w:rsidR="000454C1" w:rsidRPr="000454C1">
      <w:pPr>
        <w:spacing w:after="0"/>
        <w:jc w:val="both"/>
        <w:rPr>
          <w:rFonts w:cs="Times New Roman" w:eastAsia="Times New Roman"/>
          <w:szCs w:val="20"/>
          <w:lang w:eastAsia="hr-HR"/>
        </w:rPr>
      </w:pPr>
    </w:p>
    <w:p w:rsidRDefault="000454C1" w:rsidP="000454C1" w:rsidR="000454C1" w:rsidRPr="000454C1">
      <w:pPr>
        <w:spacing w:after="0"/>
        <w:jc w:val="both"/>
        <w:rPr>
          <w:rFonts w:cs="Times New Roman" w:eastAsia="Times New Roman"/>
          <w:lang w:eastAsia="hr-HR"/>
        </w:rPr>
      </w:pPr>
      <w:r w:rsidRPr="000454C1">
        <w:rPr>
          <w:rFonts w:cs="Times New Roman" w:eastAsia="Times New Roman"/>
          <w:b/>
          <w:u w:val="single"/>
          <w:lang w:eastAsia="hr-HR"/>
        </w:rPr>
        <w:t>PREDMET:</w:t>
      </w:r>
      <w:r w:rsidRPr="000454C1">
        <w:rPr>
          <w:rFonts w:cs="Times New Roman" w:eastAsia="Times New Roman"/>
          <w:lang w:eastAsia="hr-HR"/>
        </w:rPr>
        <w:t xml:space="preserve">  Dostava tri Žalbe na žalbeni postupak.</w:t>
      </w:r>
    </w:p>
    <w:p w:rsidRDefault="000454C1" w:rsidP="000454C1" w:rsidR="000454C1" w:rsidRPr="000454C1">
      <w:pPr>
        <w:spacing w:after="0"/>
        <w:jc w:val="both"/>
        <w:rPr>
          <w:rFonts w:cs="Times New Roman" w:eastAsia="Times New Roman"/>
          <w:lang w:eastAsia="hr-HR"/>
        </w:rPr>
      </w:pPr>
    </w:p>
    <w:p w:rsidRDefault="000454C1" w:rsidP="000454C1" w:rsidR="000454C1" w:rsidRPr="000454C1">
      <w:pPr>
        <w:spacing w:after="0"/>
        <w:jc w:val="both"/>
        <w:rPr>
          <w:rFonts w:cs="Times New Roman" w:eastAsia="Times New Roman"/>
          <w:lang w:eastAsia="hr-HR"/>
        </w:rPr>
      </w:pPr>
      <w:r w:rsidRPr="000454C1">
        <w:rPr>
          <w:rFonts w:cs="Times New Roman" w:eastAsia="Times New Roman"/>
          <w:lang w:eastAsia="hr-HR"/>
        </w:rPr>
        <w:t>U prilogu se ovom podnesku dostavljaju naslovu tri Žalbe na žalbeni postupak i to:</w:t>
      </w:r>
    </w:p>
    <w:p w:rsidRDefault="000454C1" w:rsidP="000454C1" w:rsidR="000454C1" w:rsidRPr="000454C1">
      <w:pPr>
        <w:spacing w:after="0"/>
        <w:jc w:val="both"/>
        <w:rPr>
          <w:rFonts w:cs="Times New Roman" w:eastAsia="Times New Roman"/>
          <w:lang w:eastAsia="hr-HR"/>
        </w:rPr>
      </w:pPr>
    </w:p>
    <w:p w:rsidRDefault="000454C1" w:rsidP="000454C1" w:rsidR="000454C1" w:rsidRPr="000454C1">
      <w:pPr>
        <w:spacing w:after="0"/>
        <w:jc w:val="both"/>
        <w:rPr>
          <w:rFonts w:cs="Times New Roman" w:eastAsia="Times New Roman"/>
          <w:lang w:eastAsia="hr-HR"/>
        </w:rPr>
      </w:pPr>
      <w:r w:rsidRPr="000454C1">
        <w:rPr>
          <w:rFonts w:cs="Times New Roman" w:eastAsia="Times New Roman"/>
          <w:b/>
          <w:lang w:eastAsia="hr-HR"/>
        </w:rPr>
        <w:t>1)</w:t>
      </w:r>
      <w:r w:rsidRPr="000454C1">
        <w:rPr>
          <w:rFonts w:cs="Times New Roman" w:eastAsia="Times New Roman"/>
          <w:lang w:eastAsia="hr-HR"/>
        </w:rPr>
        <w:t xml:space="preserve">  Žalbu vjerovnika TECHCOM </w:t>
      </w:r>
      <w:proofErr w:type="spellStart"/>
      <w:r w:rsidRPr="000454C1">
        <w:rPr>
          <w:rFonts w:cs="Times New Roman" w:eastAsia="Times New Roman"/>
          <w:lang w:eastAsia="hr-HR"/>
        </w:rPr>
        <w:t>GmbH</w:t>
      </w:r>
      <w:proofErr w:type="spellEnd"/>
      <w:r w:rsidRPr="000454C1">
        <w:rPr>
          <w:rFonts w:cs="Times New Roman" w:eastAsia="Times New Roman"/>
          <w:lang w:eastAsia="hr-HR"/>
        </w:rPr>
        <w:t xml:space="preserve">, Njemačka, po punom. odvjetnicima u Odvjetničkom društvu KALLAY &amp; PARTNERI, d.o.o., Zagreb, podnijetu protiv Rješenja ovog Suda o odbijanju prijedloga za ukidanjem odluke Skupštine vjerovnika, od 17. svibnja 2017, broj: 14. St-45/2015. </w:t>
      </w:r>
    </w:p>
    <w:p w:rsidRDefault="000454C1" w:rsidP="000454C1" w:rsidR="000454C1" w:rsidRPr="000454C1">
      <w:pPr>
        <w:spacing w:after="0"/>
        <w:jc w:val="both"/>
        <w:rPr>
          <w:rFonts w:cs="Times New Roman" w:eastAsia="Times New Roman"/>
          <w:lang w:eastAsia="hr-HR"/>
        </w:rPr>
      </w:pPr>
      <w:r w:rsidRPr="000454C1">
        <w:rPr>
          <w:rFonts w:cs="Times New Roman" w:eastAsia="Times New Roman"/>
          <w:b/>
          <w:lang w:eastAsia="hr-HR"/>
        </w:rPr>
        <w:t>2)</w:t>
      </w:r>
      <w:r w:rsidRPr="000454C1">
        <w:rPr>
          <w:rFonts w:cs="Times New Roman" w:eastAsia="Times New Roman"/>
          <w:lang w:eastAsia="hr-HR"/>
        </w:rPr>
        <w:t xml:space="preserve">    Žalbu stečajnog Dužnika – ADRIA ČELIK, d.o.o., u stečaju, po punom. odvjetnici Marini Krka u Odvjetničkom društvu KRKA &amp; KRKA, d.o.o., Split, podnijetu protiv Rješenja ovog Suda o </w:t>
      </w:r>
      <w:proofErr w:type="spellStart"/>
      <w:r w:rsidRPr="000454C1">
        <w:rPr>
          <w:rFonts w:cs="Times New Roman" w:eastAsia="Times New Roman"/>
          <w:lang w:eastAsia="hr-HR"/>
        </w:rPr>
        <w:t>o</w:t>
      </w:r>
      <w:proofErr w:type="spellEnd"/>
      <w:r w:rsidRPr="000454C1">
        <w:rPr>
          <w:rFonts w:cs="Times New Roman" w:eastAsia="Times New Roman"/>
          <w:lang w:eastAsia="hr-HR"/>
        </w:rPr>
        <w:t xml:space="preserve"> upućivanju u parnicu u svezi dijela osporene tražbine, od 18. svibnja 2017, broj: 14. St-45/2015. i </w:t>
      </w:r>
    </w:p>
    <w:p w:rsidRDefault="000454C1" w:rsidP="000454C1" w:rsidR="000454C1" w:rsidRPr="000454C1">
      <w:pPr>
        <w:spacing w:after="0"/>
        <w:jc w:val="both"/>
        <w:rPr>
          <w:rFonts w:cs="Times New Roman" w:eastAsia="Times New Roman"/>
          <w:b/>
          <w:u w:val="single"/>
          <w:lang w:eastAsia="hr-HR"/>
        </w:rPr>
      </w:pPr>
      <w:r w:rsidRPr="000454C1">
        <w:rPr>
          <w:rFonts w:cs="Times New Roman" w:eastAsia="Times New Roman"/>
          <w:b/>
          <w:lang w:eastAsia="hr-HR"/>
        </w:rPr>
        <w:t>3)</w:t>
      </w:r>
      <w:r w:rsidRPr="000454C1">
        <w:rPr>
          <w:rFonts w:cs="Times New Roman" w:eastAsia="Times New Roman"/>
          <w:lang w:eastAsia="hr-HR"/>
        </w:rPr>
        <w:t xml:space="preserve">  Žalbu vjerovnika TECHCOM </w:t>
      </w:r>
      <w:proofErr w:type="spellStart"/>
      <w:r w:rsidRPr="000454C1">
        <w:rPr>
          <w:rFonts w:cs="Times New Roman" w:eastAsia="Times New Roman"/>
          <w:lang w:eastAsia="hr-HR"/>
        </w:rPr>
        <w:t>GmbH</w:t>
      </w:r>
      <w:proofErr w:type="spellEnd"/>
      <w:r w:rsidRPr="000454C1">
        <w:rPr>
          <w:rFonts w:cs="Times New Roman" w:eastAsia="Times New Roman"/>
          <w:lang w:eastAsia="hr-HR"/>
        </w:rPr>
        <w:t>, Njemačka, po punom. odvjetnicima u Odvjetničkom društvu KALLAY &amp; PARTNERI, d.o.o., Zagreb, podnijetu protiv Rješenja ovog Suda o upućivanju u parnicu u svezi dijela osporene tražbine, od 18. svibnja 2017, broj: 14. St-45/2015.</w:t>
      </w:r>
    </w:p>
    <w:p w:rsidRDefault="000454C1" w:rsidP="000454C1" w:rsidR="000454C1" w:rsidRPr="000454C1">
      <w:pPr>
        <w:spacing w:after="0"/>
        <w:jc w:val="both"/>
        <w:rPr>
          <w:rFonts w:cs="Times New Roman" w:eastAsia="Times New Roman"/>
          <w:b/>
          <w:u w:val="single"/>
          <w:lang w:eastAsia="hr-HR"/>
        </w:rPr>
      </w:pPr>
    </w:p>
    <w:p w:rsidRDefault="000454C1" w:rsidP="000454C1" w:rsidR="000454C1" w:rsidRPr="000454C1">
      <w:pPr>
        <w:spacing w:after="0"/>
        <w:jc w:val="both"/>
        <w:rPr>
          <w:rFonts w:cs="Times New Roman" w:eastAsia="Times New Roman"/>
          <w:lang w:eastAsia="hr-HR"/>
        </w:rPr>
      </w:pPr>
      <w:r w:rsidRPr="000454C1">
        <w:rPr>
          <w:rFonts w:cs="Times New Roman" w:eastAsia="Times New Roman"/>
          <w:lang w:eastAsia="hr-HR"/>
        </w:rPr>
        <w:t>Žalbe i Popratna izvješća dostavljaju se uz svaku Žalbu ponaosob.</w:t>
      </w:r>
    </w:p>
    <w:p w:rsidRDefault="000454C1" w:rsidP="000454C1" w:rsidR="000454C1" w:rsidRPr="000454C1">
      <w:pPr>
        <w:spacing w:after="0"/>
        <w:jc w:val="both"/>
        <w:rPr>
          <w:rFonts w:cs="Times New Roman" w:eastAsia="Times New Roman"/>
          <w:b/>
          <w:u w:val="single"/>
          <w:lang w:eastAsia="hr-HR"/>
        </w:rPr>
      </w:pPr>
    </w:p>
    <w:p w:rsidRDefault="000454C1" w:rsidP="000454C1" w:rsidR="000454C1" w:rsidRPr="000454C1">
      <w:pPr>
        <w:spacing w:after="0"/>
        <w:jc w:val="both"/>
        <w:rPr>
          <w:rFonts w:cs="Times New Roman" w:eastAsia="Times New Roman"/>
          <w:b/>
          <w:u w:val="single"/>
          <w:lang w:eastAsia="hr-HR"/>
        </w:rPr>
      </w:pPr>
      <w:r w:rsidRPr="000454C1">
        <w:rPr>
          <w:rFonts w:cs="Times New Roman" w:eastAsia="Times New Roman"/>
          <w:lang w:eastAsia="hr-HR"/>
        </w:rPr>
        <w:t xml:space="preserve">Dostavlja se i </w:t>
      </w:r>
      <w:proofErr w:type="spellStart"/>
      <w:r w:rsidRPr="000454C1">
        <w:rPr>
          <w:rFonts w:cs="Times New Roman" w:eastAsia="Times New Roman"/>
          <w:lang w:eastAsia="hr-HR"/>
        </w:rPr>
        <w:t>preslik</w:t>
      </w:r>
      <w:proofErr w:type="spellEnd"/>
      <w:r w:rsidRPr="000454C1">
        <w:rPr>
          <w:rFonts w:cs="Times New Roman" w:eastAsia="Times New Roman"/>
          <w:lang w:eastAsia="hr-HR"/>
        </w:rPr>
        <w:t xml:space="preserve"> dijela spisa na koji se Žalbe odnose, DUPLIKAT SPISA, SVEZAK 1 – 2, kako se to i navodi u Popratnim izvješćima uz žalbe. </w:t>
      </w:r>
      <w:proofErr w:type="spellStart"/>
      <w:r w:rsidRPr="000454C1">
        <w:rPr>
          <w:rFonts w:cs="Times New Roman" w:eastAsia="Times New Roman"/>
          <w:lang w:eastAsia="hr-HR"/>
        </w:rPr>
        <w:t>Preslik</w:t>
      </w:r>
      <w:proofErr w:type="spellEnd"/>
      <w:r w:rsidRPr="000454C1">
        <w:rPr>
          <w:rFonts w:cs="Times New Roman" w:eastAsia="Times New Roman"/>
          <w:lang w:eastAsia="hr-HR"/>
        </w:rPr>
        <w:t xml:space="preserve"> dijela spis na koji se Žalbe odnose, dostavlja se u jednom primjerku, sukladno načelu ekonomičnosti i načelu racionalnosti.</w:t>
      </w:r>
    </w:p>
    <w:p w:rsidRDefault="000454C1" w:rsidP="000454C1" w:rsidR="000454C1" w:rsidRPr="000454C1">
      <w:pPr>
        <w:spacing w:after="0"/>
        <w:jc w:val="both"/>
        <w:rPr>
          <w:rFonts w:cs="Times New Roman" w:eastAsia="Times New Roman"/>
          <w:lang w:eastAsia="hr-HR"/>
        </w:rPr>
      </w:pPr>
    </w:p>
    <w:p w:rsidRDefault="000454C1" w:rsidP="000454C1" w:rsidR="000454C1" w:rsidRPr="000454C1">
      <w:pPr>
        <w:spacing w:after="0"/>
        <w:jc w:val="center"/>
        <w:rPr>
          <w:rFonts w:cs="Times New Roman" w:eastAsia="Times New Roman"/>
          <w:lang w:eastAsia="hr-HR"/>
        </w:rPr>
      </w:pPr>
      <w:r w:rsidRPr="000454C1">
        <w:rPr>
          <w:rFonts w:cs="Times New Roman" w:eastAsia="Times New Roman"/>
          <w:lang w:eastAsia="hr-HR"/>
        </w:rPr>
        <w:t>Split, 09. lipnja 2017.</w:t>
      </w:r>
    </w:p>
    <w:p w:rsidRDefault="000454C1" w:rsidP="000454C1" w:rsidR="000454C1" w:rsidRPr="000454C1">
      <w:pPr>
        <w:spacing w:after="0"/>
        <w:jc w:val="both"/>
        <w:rPr>
          <w:rFonts w:cs="Times New Roman" w:eastAsia="Times New Roman"/>
          <w:lang w:eastAsia="hr-HR"/>
        </w:rPr>
      </w:pPr>
    </w:p>
    <w:p w:rsidRDefault="000454C1" w:rsidP="000454C1" w:rsidR="000454C1" w:rsidRPr="000454C1">
      <w:pPr>
        <w:spacing w:after="0"/>
        <w:jc w:val="both"/>
        <w:rPr>
          <w:rFonts w:cs="Times New Roman" w:eastAsia="Times New Roman"/>
          <w:szCs w:val="20"/>
          <w:lang w:eastAsia="hr-HR"/>
        </w:rPr>
      </w:pPr>
      <w:r w:rsidRPr="000454C1">
        <w:rPr>
          <w:rFonts w:cs="Times New Roman" w:eastAsia="Times New Roman"/>
          <w:lang w:eastAsia="hr-HR"/>
        </w:rPr>
        <w:tab/>
      </w:r>
      <w:r w:rsidRPr="000454C1">
        <w:rPr>
          <w:rFonts w:cs="Times New Roman" w:eastAsia="Times New Roman"/>
          <w:lang w:eastAsia="hr-HR"/>
        </w:rPr>
        <w:tab/>
      </w:r>
      <w:r w:rsidRPr="000454C1">
        <w:rPr>
          <w:rFonts w:cs="Times New Roman" w:eastAsia="Times New Roman"/>
          <w:lang w:eastAsia="hr-HR"/>
        </w:rPr>
        <w:tab/>
      </w:r>
      <w:r w:rsidRPr="000454C1">
        <w:rPr>
          <w:rFonts w:cs="Times New Roman" w:eastAsia="Times New Roman"/>
          <w:lang w:eastAsia="hr-HR"/>
        </w:rPr>
        <w:tab/>
      </w:r>
      <w:r w:rsidRPr="000454C1">
        <w:rPr>
          <w:rFonts w:cs="Times New Roman" w:eastAsia="Times New Roman"/>
          <w:lang w:eastAsia="hr-HR"/>
        </w:rPr>
        <w:tab/>
      </w:r>
      <w:r w:rsidRPr="000454C1">
        <w:rPr>
          <w:rFonts w:cs="Times New Roman" w:eastAsia="Times New Roman"/>
          <w:lang w:eastAsia="hr-HR"/>
        </w:rPr>
        <w:tab/>
      </w:r>
      <w:r w:rsidRPr="000454C1">
        <w:rPr>
          <w:rFonts w:cs="Times New Roman" w:eastAsia="Times New Roman"/>
          <w:lang w:eastAsia="hr-HR"/>
        </w:rPr>
        <w:tab/>
        <w:t xml:space="preserve">               STEČAJNI SUDAC :</w:t>
      </w:r>
    </w:p>
    <w:p w:rsidRDefault="000454C1" w:rsidP="000454C1" w:rsidR="000454C1" w:rsidRPr="000454C1">
      <w:pPr>
        <w:spacing w:after="0"/>
        <w:jc w:val="both"/>
        <w:rPr>
          <w:rFonts w:cs="Times New Roman" w:eastAsia="Times New Roman"/>
          <w:lang w:eastAsia="hr-HR"/>
        </w:rPr>
      </w:pPr>
      <w:r w:rsidRPr="000454C1">
        <w:rPr>
          <w:rFonts w:cs="Times New Roman" w:eastAsia="Times New Roman"/>
          <w:lang w:eastAsia="hr-HR"/>
        </w:rPr>
        <w:tab/>
      </w:r>
      <w:r w:rsidRPr="000454C1">
        <w:rPr>
          <w:rFonts w:cs="Times New Roman" w:eastAsia="Times New Roman"/>
          <w:lang w:eastAsia="hr-HR"/>
        </w:rPr>
        <w:tab/>
      </w:r>
      <w:r w:rsidRPr="000454C1">
        <w:rPr>
          <w:rFonts w:cs="Times New Roman" w:eastAsia="Times New Roman"/>
          <w:lang w:eastAsia="hr-HR"/>
        </w:rPr>
        <w:tab/>
      </w:r>
      <w:r w:rsidRPr="000454C1">
        <w:rPr>
          <w:rFonts w:cs="Times New Roman" w:eastAsia="Times New Roman"/>
          <w:lang w:eastAsia="hr-HR"/>
        </w:rPr>
        <w:tab/>
      </w:r>
      <w:r w:rsidRPr="000454C1">
        <w:rPr>
          <w:rFonts w:cs="Times New Roman" w:eastAsia="Times New Roman"/>
          <w:lang w:eastAsia="hr-HR"/>
        </w:rPr>
        <w:tab/>
      </w:r>
      <w:r w:rsidRPr="000454C1">
        <w:rPr>
          <w:rFonts w:cs="Times New Roman" w:eastAsia="Times New Roman"/>
          <w:lang w:eastAsia="hr-HR"/>
        </w:rPr>
        <w:tab/>
      </w:r>
      <w:r w:rsidRPr="000454C1">
        <w:rPr>
          <w:rFonts w:cs="Times New Roman" w:eastAsia="Times New Roman"/>
          <w:lang w:eastAsia="hr-HR"/>
        </w:rPr>
        <w:tab/>
      </w:r>
      <w:r w:rsidRPr="000454C1">
        <w:rPr>
          <w:rFonts w:cs="Times New Roman" w:eastAsia="Times New Roman"/>
          <w:lang w:eastAsia="hr-HR"/>
        </w:rPr>
        <w:tab/>
      </w:r>
      <w:r w:rsidRPr="000454C1">
        <w:rPr>
          <w:rFonts w:cs="Times New Roman" w:eastAsia="Times New Roman"/>
          <w:lang w:eastAsia="hr-HR"/>
        </w:rPr>
        <w:tab/>
        <w:t xml:space="preserve">Jozo Ćaleta, </w:t>
      </w:r>
      <w:r w:rsidRPr="000454C1">
        <w:rPr>
          <w:rFonts w:cs="Times New Roman" w:eastAsia="Times New Roman"/>
          <w:lang w:eastAsia="hr-HR"/>
        </w:rPr>
        <w:tab/>
        <w:t xml:space="preserve"> </w:t>
      </w:r>
    </w:p>
    <w:p w:rsidRDefault="000454C1" w:rsidP="000454C1" w:rsidR="000454C1" w:rsidRPr="000454C1">
      <w:pPr>
        <w:spacing w:after="0"/>
        <w:jc w:val="both"/>
        <w:rPr>
          <w:rFonts w:cs="Times New Roman" w:eastAsia="Times New Roman"/>
          <w:szCs w:val="20"/>
          <w:u w:val="single"/>
          <w:lang w:eastAsia="hr-HR"/>
        </w:rPr>
      </w:pPr>
    </w:p>
    <w:p w:rsidRDefault="000454C1" w:rsidP="000454C1" w:rsidR="000454C1" w:rsidRPr="000454C1">
      <w:pPr>
        <w:spacing w:after="0"/>
        <w:jc w:val="both"/>
        <w:rPr>
          <w:rFonts w:cs="Times New Roman" w:eastAsia="Times New Roman"/>
          <w:szCs w:val="20"/>
          <w:lang w:eastAsia="hr-HR"/>
        </w:rPr>
      </w:pPr>
      <w:r w:rsidRPr="000454C1">
        <w:rPr>
          <w:rFonts w:cs="Times New Roman" w:eastAsia="Times New Roman"/>
          <w:szCs w:val="20"/>
          <w:u w:val="single"/>
          <w:lang w:eastAsia="hr-HR"/>
        </w:rPr>
        <w:t>Prilog:</w:t>
      </w:r>
      <w:r w:rsidRPr="000454C1">
        <w:rPr>
          <w:rFonts w:cs="Times New Roman" w:eastAsia="Times New Roman"/>
          <w:szCs w:val="20"/>
          <w:lang w:eastAsia="hr-HR"/>
        </w:rPr>
        <w:t xml:space="preserve"> Kao u tekstu.</w:t>
      </w:r>
    </w:p>
    <w:p w:rsidRDefault="000454C1" w:rsidP="000454C1" w:rsidR="000454C1" w:rsidRPr="000454C1">
      <w:pPr>
        <w:spacing w:after="0"/>
        <w:jc w:val="both"/>
        <w:rPr>
          <w:rFonts w:cs="Times New Roman" w:eastAsia="Times New Roman"/>
          <w:lang w:eastAsia="hr-HR"/>
        </w:rPr>
      </w:pPr>
    </w:p>
    <w:p w:rsidRDefault="000454C1" w:rsidP="000454C1" w:rsidR="00AE649C" w:rsidRPr="00B76F3C">
      <w:pPr>
        <w:spacing w:after="0"/>
        <w:jc w:val="both"/>
      </w:pPr>
      <w:r w:rsidRPr="000454C1">
        <w:rPr>
          <w:rFonts w:cs="Times New Roman" w:eastAsia="Times New Roman"/>
          <w:lang w:eastAsia="hr-HR"/>
        </w:rPr>
        <w:t>DNA: Ovaj dopis oglasiti na e-Oglasnoj ploči Suda. Rok: 20. dana.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454C1"/>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385946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St-45/2015-409</izvorni_sadrzaj>
    <derivirana_varijabla naziv="DomainObject.Oznaka_1">St-45/2015-409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23. ožujka 2017.</izvorni_sadrzaj>
    <derivirana_varijabla naziv="DomainObject.Predmet.SpisIzvanSuda.DatumIzlazaSpisa_1">23. ožujka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izvorni_sadrzaj>
    <derivirana_varijabla naziv="DomainObject.Predmet.SpisIzvanSuda.LokacijaSpisa_1">Vrhovni sud RH</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Revizija</izvorni_sadrzaj>
    <derivirana_varijabla naziv="DomainObject.Predmet.SpisIzvanSuda.RazlogIzlaskaSpisa_1">Revizija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St-45/2015-409</izvorni_sadrzaj>
    <derivirana_varijabla naziv="DomainObject.PoslovniBrojDokumenta_1">St-45/2015-409</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26BAFC-1EA3-467B-AA1E-F39411EBB7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251</properties:Words>
  <properties:Characters>1343</properties:Characters>
  <properties:Lines>46</properties:Lines>
  <properties:Paragraphs>20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1814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2017-06-09T07:47:00Z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St-45/2015-409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