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fa454" w14:paraId="8afa454" w:rsidRDefault="006764AA" w:rsidP="006764AA" w:rsidR="006764AA" w:rsidRPr="00B27743">
      <w:pPr>
        <w:jc w:val="right"/>
        <w15:collapsed w:val="false"/>
        <w:rPr>
          <w:b/>
        </w:rPr>
      </w:pPr>
      <w:bookmarkStart w:name="_GoBack" w:id="0"/>
      <w:bookmarkEnd w:id="0"/>
      <w:r w:rsidRPr="00B27743">
        <w:rPr>
          <w:b/>
        </w:rPr>
        <w:t xml:space="preserve">   Posl. br. 18 St-</w:t>
      </w:r>
      <w:r w:rsidR="00575B0F">
        <w:rPr>
          <w:b/>
        </w:rPr>
        <w:t>806</w:t>
      </w:r>
      <w:r w:rsidR="003C7EEA" w:rsidRPr="00B27743">
        <w:rPr>
          <w:b/>
        </w:rPr>
        <w:t>/201</w:t>
      </w:r>
      <w:r w:rsidR="00575B0F">
        <w:rPr>
          <w:b/>
        </w:rPr>
        <w:t>5</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w:t>
      </w:r>
      <w:r w:rsidRPr="00B27743">
        <w:t xml:space="preserve">u stečajnom postupku nad </w:t>
      </w:r>
      <w:r w:rsidR="00575B0F" w:rsidRPr="00575B0F">
        <w:t>nad dužnikom ABISAL d.o.o. za usluge, Cavtat, Zvekovica, Put Pridvorja 10, MBS: 060213798, OIB: 25275332958</w:t>
      </w:r>
      <w:r w:rsidRPr="00B27743">
        <w:t xml:space="preserve">, dana </w:t>
      </w:r>
      <w:r w:rsidR="00EF668F">
        <w:t>25</w:t>
      </w:r>
      <w:r w:rsidR="006764AA" w:rsidRPr="00B27743">
        <w:t xml:space="preserve">. </w:t>
      </w:r>
      <w:r w:rsidR="003C7EEA" w:rsidRPr="00B27743">
        <w:t>veljače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575B0F" w:rsidRPr="00575B0F">
        <w:t>ABISAL d.o.o. za usluge, Cavtat, Zvekovica, Put Pridvorja 10, MBS: 060213798, OIB: 25275332958</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575B0F" w:rsidRPr="00575B0F">
        <w:t>Zdravko Kuzmić iz Zagreb</w:t>
      </w:r>
      <w:r w:rsidR="00575B0F">
        <w:t>a</w:t>
      </w:r>
      <w:r w:rsidR="00575B0F" w:rsidRPr="00575B0F">
        <w:t>, Horvatovac 13, OIB: 42435648261</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575B0F">
        <w:rPr>
          <w:b/>
        </w:rPr>
        <w:t>11</w:t>
      </w:r>
      <w:r w:rsidRPr="00B27743">
        <w:rPr>
          <w:b/>
        </w:rPr>
        <w:t xml:space="preserve">. </w:t>
      </w:r>
      <w:r w:rsidR="00982934">
        <w:rPr>
          <w:b/>
        </w:rPr>
        <w:t>svib</w:t>
      </w:r>
      <w:r w:rsidR="00334A25">
        <w:rPr>
          <w:b/>
        </w:rPr>
        <w:t>nj</w:t>
      </w:r>
      <w:r w:rsidRPr="00B27743">
        <w:rPr>
          <w:b/>
        </w:rPr>
        <w:t xml:space="preserve">a 2016. godine u </w:t>
      </w:r>
      <w:r w:rsidR="00334A25">
        <w:rPr>
          <w:b/>
        </w:rPr>
        <w:t>1</w:t>
      </w:r>
      <w:r w:rsidR="00575B0F">
        <w:rPr>
          <w:b/>
        </w:rPr>
        <w:t>0</w:t>
      </w:r>
      <w:r w:rsidRPr="00B27743">
        <w:rPr>
          <w:b/>
        </w:rPr>
        <w:t>,00 sati,</w:t>
      </w:r>
      <w:r w:rsidRPr="00B27743">
        <w:t xml:space="preserve"> sve u zgradi ovog suda u Dubrovniku, Dr. A. Starčevića 23, sudnica </w:t>
      </w:r>
      <w:r w:rsidR="00575B0F">
        <w:t>2</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w:t>
      </w:r>
      <w:r w:rsidRPr="00B27743">
        <w:tab/>
        <w:t>Otvaranje stečajnog  postupka upisat će se u registar Trgovačkog suda u Splitu, Stalna služba u Dubrovniku i u zemljišne knjige Općinskog suda u Dubrovniku</w:t>
      </w:r>
      <w:r w:rsidR="00982934">
        <w:t xml:space="preserve"> i </w:t>
      </w:r>
      <w:r w:rsidR="00512912">
        <w:t xml:space="preserve">Općinskog suda u </w:t>
      </w:r>
      <w:r w:rsidR="00575B0F">
        <w:t>Šibenik</w:t>
      </w:r>
      <w:r w:rsidR="00512912">
        <w:t>u</w:t>
      </w:r>
      <w:r w:rsidRPr="00B27743">
        <w:t>.</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496652" w:rsidRPr="00496652">
        <w:t>ABISAL d.o.o. za usluge, Cavtat, Zvekovica, Put Pridvorja 10, MBS: 060213798, OIB: 25275332958</w:t>
      </w:r>
      <w:r w:rsidRPr="00B27743">
        <w:t xml:space="preserve">, otvara se </w:t>
      </w:r>
      <w:r w:rsidR="00EF668F">
        <w:t>25</w:t>
      </w:r>
      <w:r w:rsidRPr="00B27743">
        <w:t>. veljače 2016. godine u 1</w:t>
      </w:r>
      <w:r w:rsidR="00FE6A48" w:rsidRPr="00B27743">
        <w:t>5</w:t>
      </w:r>
      <w:r w:rsidRPr="00B27743">
        <w:t>,</w:t>
      </w:r>
      <w:r w:rsidR="00EF668F">
        <w:t>00</w:t>
      </w:r>
      <w:r w:rsidRPr="00B27743">
        <w:t xml:space="preserve">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496652">
        <w:t>806</w:t>
      </w:r>
      <w:r w:rsidRPr="00B27743">
        <w:t>-201</w:t>
      </w:r>
      <w:r w:rsidR="00496652">
        <w:t>5</w:t>
      </w:r>
      <w:r w:rsidRPr="00B27743">
        <w:t xml:space="preserve">, te dokaz o izvršenoj uplati dostaviti u spis, a obustavu dalje pljenidbe ako iznos predujma nije zaplijenjen u cijelosti. </w:t>
      </w:r>
    </w:p>
    <w:p w:rsidRDefault="003C7EEA" w:rsidP="00C7570E" w:rsidR="003C7EEA" w:rsidRPr="00B27743">
      <w:pPr>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496652" w:rsidP="00496652" w:rsidR="00496652">
      <w:pPr>
        <w:ind w:firstLine="705"/>
        <w:jc w:val="both"/>
      </w:pPr>
      <w:r>
        <w:t>Predlagatelj dužnik ABISAL d.o.o. za usluge, Cavtat, Zvekovica, Put Pridvorja 10, MBS: 060213798, OIB: 25275332958, dana 30. listopada 2015. godine predložio je  otvaranje predstečajnog postupka nad dužnikom ABISAL d.o.o. za usluge, Cavtat, Zvekovica, Put Pridvorja 10, MBS: 060213798, OIB: 25275332958. U prijedlogu se u bitnome navodi da za predlagatelja postoji predstečajni razlog prijeteće nesposobnosti za plaćanje, te kao dokaz dostavlja Potvrdu Fine iz očevidnika redoslijeda osnova za plaćanje da ima više evidentiranih neizvršenih osnova za plaćanje koje je trebalo naplatiti sa računa dužnika. Dužnik kao predlagatelj dostavlja u spis plan operativnog i financijskog restrukturiranja, financijski izvještaj, opis pregovora sa vjerovnicima, popis imovine i obveza dužnika.</w:t>
      </w:r>
    </w:p>
    <w:p w:rsidRDefault="00496652" w:rsidP="00496652" w:rsidR="00496652">
      <w:pPr>
        <w:jc w:val="both"/>
      </w:pPr>
    </w:p>
    <w:p w:rsidRDefault="00496652" w:rsidP="00496652" w:rsidR="00FE6A48">
      <w:pPr>
        <w:ind w:firstLine="705"/>
        <w:jc w:val="both"/>
      </w:pPr>
      <w:r>
        <w:t>Sud je pregledao i pročitao isprave priložene spisu. Iz potvrde FINA o neizvršenim osnovama za plaćanje od 09.12.2015.g.  (list spisa 169) je vidljivo da je dužnik u Očevidniku ima evidentirane neizvršene osnove za plaćanje u neprekidnom razdoblju od 1461 dana.   Stoga, a kako prilikom odlučivanja o prijedlogu za otvaranje predstečajnoga postupka temeljem čl 32. St. 2. Stečajnog zakona (Narodne novine broj 71/15, dalje u tekstu: SZ) ako sud utvrdi da su ispunjene pretpostavke za otvaranje stečajnoga postupka, nastavit će postupak kao da je podnesen prijedlog za otvaranje stečajnoga postupka, što je u ovom predmetu slučaj.</w:t>
      </w:r>
    </w:p>
    <w:p w:rsidRDefault="00496652" w:rsidP="00496652" w:rsidR="00496652">
      <w:pPr>
        <w:ind w:firstLine="705"/>
        <w:jc w:val="both"/>
      </w:pPr>
    </w:p>
    <w:p w:rsidRDefault="00496652" w:rsidP="00496652" w:rsidR="00496652">
      <w:pPr>
        <w:ind w:firstLine="705"/>
        <w:jc w:val="both"/>
      </w:pPr>
      <w:r>
        <w:t>Sud je stoga rješenjem pod gornjim poslovnim brojem od 09. prosinca 2015.g. pokrenuo postupak radi</w:t>
      </w:r>
      <w:r w:rsidRPr="00496652">
        <w:t xml:space="preserve"> </w:t>
      </w:r>
      <w:r>
        <w:t xml:space="preserve">utvrđivanja pretpostavki za otvaranje stečajnog postupka (prethodni postupak) i zakazao ročište radi očitovanja o prijedlogu za otvaranje stečajnog postupka i radi </w:t>
      </w:r>
      <w:r w:rsidR="00DB3DA3">
        <w:t>utvrđivanja uvjeta za otvaranje stečaja.</w:t>
      </w:r>
    </w:p>
    <w:p w:rsidRDefault="00DB3DA3" w:rsidP="00496652" w:rsidR="00DB3DA3" w:rsidRPr="00B27743">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rsidRPr="00B27743">
      <w:pPr>
        <w:ind w:firstLine="705"/>
        <w:jc w:val="both"/>
      </w:pPr>
      <w:r w:rsidRPr="00B27743">
        <w:t xml:space="preserve">Iz Potvrde Financijske agencije o neizvršenim osnovama za plaćanje od </w:t>
      </w:r>
      <w:r w:rsidR="00DB3DA3">
        <w:t>22</w:t>
      </w:r>
      <w:r w:rsidRPr="00B27743">
        <w:t xml:space="preserve">. veljače 2016. godine (list spisa </w:t>
      </w:r>
      <w:r w:rsidR="00DB3DA3">
        <w:t>191</w:t>
      </w:r>
      <w:r w:rsidRPr="00B27743">
        <w:t xml:space="preserve">) proizlazi da na dan izdavanje potvrde dužnik u Očevidniku redoslijeda osnova za plaćanje ima evidentirane neizvršene osnove za plaćanje u neprekinutom razdoblju od </w:t>
      </w:r>
      <w:r w:rsidR="00DB3DA3">
        <w:t>1536</w:t>
      </w:r>
      <w:r w:rsidRPr="00B27743">
        <w:t xml:space="preserve"> dana.</w:t>
      </w:r>
    </w:p>
    <w:p w:rsidRDefault="003C7EEA" w:rsidP="003C7EEA" w:rsidR="003C7EEA" w:rsidRPr="00B27743">
      <w:pPr>
        <w:ind w:hanging="705" w:left="705"/>
        <w:jc w:val="both"/>
      </w:pPr>
    </w:p>
    <w:p w:rsidRDefault="00DB3DA3" w:rsidP="006133F6" w:rsidR="00334A25">
      <w:pPr>
        <w:ind w:firstLine="705"/>
        <w:jc w:val="both"/>
      </w:pPr>
      <w:r>
        <w:t>Iz spisu priložene dokumentacije</w:t>
      </w:r>
      <w:r w:rsidR="00780CEB">
        <w:t>, odnosno zemljišno knjižnih izvadaka (l.s. 16-45)</w:t>
      </w:r>
      <w:r>
        <w:t xml:space="preserve"> proizlazi da dužnik u vlasništvu ima više nekretnina upisanih kod Općinskog suda u Šibeniku za k.o. Primošten</w:t>
      </w:r>
      <w:r w:rsidR="00512912" w:rsidRPr="00512912">
        <w:t xml:space="preserve"> čija vrijednost bi prema sada dostupnim podacima bila dovoljna za namirenje osnovnih troškova postupka.</w:t>
      </w:r>
    </w:p>
    <w:p w:rsidRDefault="00512912" w:rsidP="006133F6" w:rsidR="00512912">
      <w:pPr>
        <w:ind w:firstLine="705"/>
        <w:jc w:val="both"/>
      </w:pPr>
    </w:p>
    <w:p w:rsidRDefault="003C7EEA" w:rsidP="00FE6A48" w:rsidR="003C7EEA" w:rsidRPr="00B27743">
      <w:pPr>
        <w:ind w:firstLine="705"/>
        <w:jc w:val="both"/>
      </w:pPr>
      <w:r w:rsidRPr="00B27743">
        <w:t>Slijedom iznesenog proizlazi da postoji stečajni razlog iz čl. 5. SZ (</w:t>
      </w:r>
      <w:r w:rsidR="00FE6A48" w:rsidRPr="00B27743">
        <w:t xml:space="preserve">nesposobnost za plaćanje) pa je </w:t>
      </w:r>
      <w:r w:rsidRPr="00B27743">
        <w:t>odlučeno kao u točki I. izreke ovog rješenja.</w:t>
      </w:r>
    </w:p>
    <w:p w:rsidRDefault="002C1EE9" w:rsidP="002C1EE9" w:rsidR="002C1EE9" w:rsidRPr="00B27743">
      <w:pPr>
        <w:jc w:val="both"/>
      </w:pPr>
    </w:p>
    <w:p w:rsidRDefault="003C7EEA" w:rsidP="002C1EE9" w:rsidR="003C7EEA" w:rsidRPr="00B27743">
      <w:pPr>
        <w:ind w:firstLine="705"/>
        <w:jc w:val="both"/>
      </w:pPr>
      <w:r w:rsidRPr="00B27743">
        <w:t>Temeljem čl. 85. SZ sud imenuje stečajnog upravitelja rješenjem o otvaranju stečajnog postupka, na temelju izbora u skladu s čl. 84. SZ. Budući da je metodom slučajnog odabira</w:t>
      </w:r>
      <w:r w:rsidR="002C1EE9" w:rsidRPr="00B27743">
        <w:t xml:space="preserve"> kroz elektronski sustav e-spis</w:t>
      </w:r>
      <w:r w:rsidRPr="00B27743">
        <w:t xml:space="preserve"> za </w:t>
      </w:r>
      <w:r w:rsidR="00DB3DA3">
        <w:t xml:space="preserve">privremenog </w:t>
      </w:r>
      <w:r w:rsidRPr="00B27743">
        <w:t xml:space="preserve">stečajnog upravitelja izabran </w:t>
      </w:r>
      <w:r w:rsidR="00DB3DA3" w:rsidRPr="00DB3DA3">
        <w:t>Zdravko Kuzmić iz Zagreba, Horvatovac 13, OIB: 42435648261</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 xml:space="preserve">U Dubrovniku, dana </w:t>
      </w:r>
      <w:r w:rsidR="00EF668F">
        <w:rPr>
          <w:b/>
        </w:rPr>
        <w:t>25</w:t>
      </w:r>
      <w:r w:rsidRPr="00B27743">
        <w:rPr>
          <w:b/>
        </w:rPr>
        <w:t>. veljače 2016. godine</w:t>
      </w:r>
    </w:p>
    <w:p w:rsidRDefault="003C7EEA" w:rsidP="00C7570E" w:rsidR="003C7EEA" w:rsidRPr="00B27743">
      <w:pPr>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r w:rsidR="00BD0FE7">
        <w:rPr>
          <w:b/>
        </w:rPr>
        <w:t>, v.r.</w:t>
      </w:r>
    </w:p>
    <w:p w:rsidRDefault="00BD0FE7" w:rsidP="003C7EEA" w:rsidR="00BD0FE7">
      <w:pPr>
        <w:ind w:hanging="705" w:left="705"/>
        <w:jc w:val="both"/>
        <w:rPr>
          <w:b/>
        </w:rPr>
      </w:pPr>
    </w:p>
    <w:p w:rsidRDefault="00BD0FE7" w:rsidP="003C7EEA" w:rsidR="00BD0FE7">
      <w:pPr>
        <w:ind w:hanging="705" w:left="705"/>
        <w:jc w:val="both"/>
        <w:rPr>
          <w:b/>
        </w:rPr>
      </w:pPr>
    </w:p>
    <w:p w:rsidRDefault="00BD0FE7" w:rsidP="003C7EEA" w:rsidR="00BD0FE7" w:rsidRPr="00B27743">
      <w:pPr>
        <w:ind w:hanging="705" w:left="705"/>
        <w:jc w:val="both"/>
        <w:rPr>
          <w:b/>
        </w:rPr>
      </w:pP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r w:rsidR="00B0580B" w:rsidRPr="00B0580B">
        <w:t xml:space="preserve"> – e-oglasna ploča suda</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2C1EE9" w:rsidP="003C7EEA" w:rsidR="00E549EE">
      <w:pPr>
        <w:ind w:hanging="705" w:left="705"/>
        <w:jc w:val="both"/>
      </w:pPr>
      <w:r w:rsidRPr="00B27743">
        <w:t>-</w:t>
      </w:r>
      <w:r w:rsidRPr="00B27743">
        <w:tab/>
        <w:t>Općinskom sudu u Dubrovniku</w:t>
      </w:r>
      <w:r w:rsidR="00774FA0">
        <w:t>,</w:t>
      </w:r>
      <w:r w:rsidRPr="00B27743">
        <w:t xml:space="preserve"> Zemljišno knjižnom odjelu</w:t>
      </w:r>
    </w:p>
    <w:p w:rsidRDefault="00512912" w:rsidP="00512912" w:rsidR="00C7570E">
      <w:pPr>
        <w:ind w:hanging="705" w:left="705"/>
        <w:jc w:val="both"/>
      </w:pPr>
      <w:r>
        <w:t>-</w:t>
      </w:r>
      <w:r>
        <w:tab/>
      </w:r>
      <w:r w:rsidRPr="00512912">
        <w:t xml:space="preserve">Općinskom sudu u </w:t>
      </w:r>
      <w:r w:rsidR="00DB3DA3">
        <w:t>Šibeniku</w:t>
      </w:r>
      <w:r w:rsidRPr="00512912">
        <w:t>, Zemljišno knjižnom odjelu</w:t>
      </w:r>
    </w:p>
    <w:p w:rsidRDefault="00C7570E" w:rsidP="003C7EEA" w:rsidR="00C7570E">
      <w:pPr>
        <w:ind w:hanging="705" w:left="705"/>
        <w:jc w:val="both"/>
      </w:pPr>
      <w:r>
        <w:t>-</w:t>
      </w:r>
      <w:r>
        <w:tab/>
      </w:r>
      <w:r w:rsidR="00B0580B">
        <w:t>Hypo Alpe-Adria-</w:t>
      </w:r>
      <w:r w:rsidR="00512912">
        <w:t>bank</w:t>
      </w:r>
      <w:r>
        <w:t xml:space="preserve"> d.d.</w:t>
      </w:r>
    </w:p>
    <w:p w:rsidRDefault="003C7EEA" w:rsidP="003C7EEA" w:rsidR="003C7EEA" w:rsidRPr="00B27743">
      <w:pPr>
        <w:ind w:hanging="705" w:left="705"/>
        <w:jc w:val="both"/>
      </w:pPr>
      <w:r w:rsidRPr="00B27743">
        <w:t>-</w:t>
      </w:r>
      <w:r w:rsidRPr="00B27743">
        <w:tab/>
        <w:t>mrežna stranica e-Oglasna ploča sudova,</w:t>
      </w:r>
    </w:p>
    <w:p w:rsidRDefault="003C7EEA" w:rsidP="00C7570E" w:rsidR="00B21086" w:rsidRPr="00B27743">
      <w:pPr>
        <w:ind w:hanging="705" w:left="705"/>
        <w:jc w:val="both"/>
      </w:pPr>
      <w:r w:rsidRPr="00B27743">
        <w:t>-</w:t>
      </w:r>
      <w:r w:rsidRPr="00B27743">
        <w:tab/>
      </w:r>
      <w:r w:rsidR="002C1EE9" w:rsidRPr="00B27743">
        <w:t>registar Trgovačkog suda  u Splitu, Stalna služba u Dubrovniku</w:t>
      </w:r>
      <w:r w:rsidR="00B0580B">
        <w:t>, elektroničkim putem</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173D">
      <w:rPr>
        <w:rStyle w:val="Brojstranice"/>
        <w:noProof/>
      </w:rPr>
      <w:t>4</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496652">
      <w:rPr>
        <w:rFonts w:hAnsi="Book Antiqua" w:ascii="Book Antiqua"/>
        <w:b/>
        <w:sz w:val="20"/>
        <w:szCs w:val="20"/>
      </w:rPr>
      <w:t>806</w:t>
    </w:r>
    <w:r w:rsidRPr="006764AA">
      <w:rPr>
        <w:rFonts w:hAnsi="Book Antiqua" w:ascii="Book Antiqua"/>
        <w:b/>
        <w:sz w:val="20"/>
        <w:szCs w:val="20"/>
      </w:rPr>
      <w:t>/201</w:t>
    </w:r>
    <w:r w:rsidR="00496652">
      <w:rPr>
        <w:rFonts w:hAnsi="Book Antiqua" w:ascii="Book Antiqua"/>
        <w:b/>
        <w:sz w:val="20"/>
        <w:szCs w:val="20"/>
      </w:rPr>
      <w:t>5</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7173D"/>
    <w:rsid w:val="000F1661"/>
    <w:rsid w:val="00162766"/>
    <w:rsid w:val="0016563C"/>
    <w:rsid w:val="001F3C99"/>
    <w:rsid w:val="001F3EFC"/>
    <w:rsid w:val="00212337"/>
    <w:rsid w:val="00256E03"/>
    <w:rsid w:val="002C1EE9"/>
    <w:rsid w:val="00334A25"/>
    <w:rsid w:val="003B0CCC"/>
    <w:rsid w:val="003C7EEA"/>
    <w:rsid w:val="004257AB"/>
    <w:rsid w:val="00442F88"/>
    <w:rsid w:val="00471B2D"/>
    <w:rsid w:val="00496652"/>
    <w:rsid w:val="00512912"/>
    <w:rsid w:val="00575B0F"/>
    <w:rsid w:val="006133F6"/>
    <w:rsid w:val="00654E30"/>
    <w:rsid w:val="00657211"/>
    <w:rsid w:val="006764AA"/>
    <w:rsid w:val="00691367"/>
    <w:rsid w:val="00774FA0"/>
    <w:rsid w:val="00780CEB"/>
    <w:rsid w:val="00855A31"/>
    <w:rsid w:val="00944397"/>
    <w:rsid w:val="00950B5A"/>
    <w:rsid w:val="00982934"/>
    <w:rsid w:val="00A040A9"/>
    <w:rsid w:val="00A21486"/>
    <w:rsid w:val="00A67A6C"/>
    <w:rsid w:val="00AB51C5"/>
    <w:rsid w:val="00B0580B"/>
    <w:rsid w:val="00B1663A"/>
    <w:rsid w:val="00B21086"/>
    <w:rsid w:val="00B27743"/>
    <w:rsid w:val="00BD0FE7"/>
    <w:rsid w:val="00C7570E"/>
    <w:rsid w:val="00CE7BF7"/>
    <w:rsid w:val="00D02D0C"/>
    <w:rsid w:val="00D57A11"/>
    <w:rsid w:val="00DA1343"/>
    <w:rsid w:val="00DB3DA3"/>
    <w:rsid w:val="00E549EE"/>
    <w:rsid w:val="00EE4C5A"/>
    <w:rsid w:val="00EF668F"/>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944397"/>
    <w:rPr>
      <w:color w:val="808080"/>
      <w:bdr w:space="0" w:sz="0" w:color="auto" w:val="none"/>
      <w:shd w:fill="auto" w:color="auto" w:val="clear"/>
    </w:rPr>
  </w:style>
  <w:style w:customStyle="true" w:styleId="eSPISCCParagraphDefaultFont" w:type="character">
    <w:name w:val="eSPIS_CC_Paragraph Default Font"/>
    <w:basedOn w:val="Zadanifontodlomka"/>
    <w:rsid w:val="009443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44397"/>
    <w:rPr>
      <w:b/>
      <w:bdr w:space="0" w:sz="0" w:color="auto" w:val="none"/>
      <w:shd w:fill="FFFFCC" w:color="auto" w:val="clear"/>
      <w:lang w:val="hr-HR"/>
    </w:rPr>
  </w:style>
  <w:style w:customStyle="true" w:styleId="PozadinaSvijetloCrvena" w:type="character">
    <w:name w:val="Pozadina_SvijetloCrvena"/>
    <w:basedOn w:val="eSPISCCParagraphDefaultFont"/>
    <w:rsid w:val="0094439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4439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944397"/>
    <w:rPr>
      <w:color w:val="808080"/>
      <w:bdr w:color="auto" w:space="0" w:sz="0" w:val="none"/>
      <w:shd w:color="auto" w:fill="auto" w:val="clear"/>
    </w:rPr>
  </w:style>
  <w:style w:customStyle="1" w:styleId="eSPISCCParagraphDefaultFont" w:type="character">
    <w:name w:val="eSPIS_CC_Paragraph Default Font"/>
    <w:basedOn w:val="Zadanifontodlomka"/>
    <w:rsid w:val="009443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44397"/>
    <w:rPr>
      <w:b/>
      <w:bdr w:color="auto" w:space="0" w:sz="0" w:val="none"/>
      <w:shd w:color="auto" w:fill="FFFFCC" w:val="clear"/>
      <w:lang w:val="hr-HR"/>
    </w:rPr>
  </w:style>
  <w:style w:customStyle="1" w:styleId="PozadinaSvijetloCrvena" w:type="character">
    <w:name w:val="Pozadina_SvijetloCrvena"/>
    <w:basedOn w:val="eSPISCCParagraphDefaultFont"/>
    <w:rsid w:val="0094439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4439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St-806/2015-23</izvorni_sadrzaj>
    <derivirana_varijabla naziv="DomainObject.Oznaka_1">St-806/2015-23</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tem>Zdravko Kuzmić</item>
    </izvorni_sadrzaj>
    <derivirana_varijabla naziv="DomainObject.Predmet.OstaliListFormated_1">
      <item>ZOU Boro Rajić i Tomislav Kasalo</item>
      <item>Zdravko Kuzmić</item>
    </derivirana_varijabla>
  </DomainObject.Predmet.OstaliListFormated>
  <DomainObject.Predmet.OstaliListFormatedOIB>
    <izvorni_sadrzaj>
      <item>ZOU Boro Rajić i Tomislav Kasalo, OIB </item>
      <item>Zdravko Kuzmić</item>
    </izvorni_sadrzaj>
    <derivirana_varijabla naziv="DomainObject.Predmet.OstaliListFormatedOIB_1">
      <item>ZOU Boro Rajić i Tomislav Kasalo, OIB </item>
      <item>Zdravko Kuzmić</item>
    </derivirana_varijabla>
  </DomainObject.Predmet.OstaliListFormatedOIB>
  <DomainObject.Predmet.OstaliListFormatedWithAdress>
    <izvorni_sadrzaj>
      <item>ZOU Boro Rajić i Tomislav Kasalo, Hrvatske mornarice 1/J, 21000 Split</item>
      <item>Zdravko Kuzmić, Horvatovac 13, 10000 Zagreb</item>
    </izvorni_sadrzaj>
    <derivirana_varijabla naziv="DomainObject.Predmet.OstaliListFormatedWithAdress_1">
      <item>ZOU Boro Rajić i Tomislav Kasalo, Hrvatske mornarice 1/J, 21000 Split</item>
      <item>Zdravko Kuzmić, Horvatovac 13, 10000 Zagreb</item>
    </derivirana_varijabla>
  </DomainObject.Predmet.OstaliListFormatedWithAdress>
  <DomainObject.Predmet.OstaliListFormatedWithAdressOIB>
    <izvorni_sadrzaj>
      <item>ZOU Boro Rajić i Tomislav Kasalo, OIB , Hrvatske mornarice 1/J, 21000 Split</item>
      <item>Zdravko Kuzmić, Horvatovac 13, 10000 Zagreb</item>
    </izvorni_sadrzaj>
    <derivirana_varijabla naziv="DomainObject.Predmet.OstaliListFormatedWithAdressOIB_1">
      <item>ZOU Boro Rajić i Tomislav Kasalo, OIB , Hrvatske mornarice 1/J, 21000 Split</item>
      <item>Zdravko Kuzmić, Horvatovac 13, 10000 Zagreb</item>
    </derivirana_varijabla>
  </DomainObject.Predmet.OstaliListFormatedWithAdressOIB>
  <DomainObject.Predmet.OstaliListNazivFormated>
    <izvorni_sadrzaj>
      <item>ZOU Boro Rajić i Tomislav Kasalo</item>
      <item>Zdravko Kuzmić</item>
    </izvorni_sadrzaj>
    <derivirana_varijabla naziv="DomainObject.Predmet.OstaliListNazivFormated_1">
      <item>ZOU Boro Rajić i Tomislav Kasalo</item>
      <item>Zdravko Kuzmić</item>
    </derivirana_varijabla>
  </DomainObject.Predmet.OstaliListNazivFormated>
  <DomainObject.Predmet.OstaliListNazivFormatedOIB>
    <izvorni_sadrzaj>
      <item>ZOU Boro Rajić i Tomislav Kasalo, OIB </item>
      <item>Zdravko Kuzmić</item>
    </izvorni_sadrzaj>
    <derivirana_varijabla naziv="DomainObject.Predmet.OstaliListNazivFormatedOIB_1">
      <item>ZOU Boro Rajić i Tomislav Kasalo, OIB </item>
      <item>Zdravko Kuzmić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St-806/2015-23</izvorni_sadrzaj>
    <derivirana_varijabla naziv="DomainObject.PoslovniBrojDokumenta_1">St-806/2015-23</derivirana_varijabla>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Zdravko Kuzmić</item>
    </izvorni_sadrzaj>
    <derivirana_varijabla naziv="DomainObject.Predmet.SudioniciListNaziv_1">
      <item>ABISAL d.o.o. za usluge</item>
      <item>ZOU Boro Rajić i Tomislav Kasalo</item>
      <item>Zdravko Kuzmić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Zdravko Kuzmić, Horvatovac 13,10000 Zagreb</item>
    </izvorni_sadrzaj>
    <derivirana_varijabla naziv="DomainObject.Predmet.SudioniciListAdressOIB_1">
      <item>ABISAL d.o.o. za usluge, OIB 25275332958, Zvekovica, Put Pridvorja 10,20207 Cavtat</item>
      <item>ZOU Boro Rajić i Tomislav Kasalo, OIB , Hrvatske mornarice 1/J,21000 Split</item>
      <item>Zdravko Kuzmić, Horvatovac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zvorni_sadrzaj>
    <derivirana_varijabla naziv="DomainObject.Predmet.SudioniciListNazivOIB_1">
      <item>, OIB 25275332958</item>
      <item>, OIB </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13CAB6-36C2-4AB7-AA2C-75AA25F7F0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1283</properties:Words>
  <properties:Characters>7301</properties:Characters>
  <properties:Lines>162</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2016-02-24T12:55:00Z</dcterms:created>
  <dc:creator>stanka grcic</dc:creator>
  <cp:lastModifiedBy>Andrijana Leto</cp:lastModifiedBy>
  <cp:lastPrinted>2016-02-25T14:09:00Z</cp:lastPrinted>
  <dcterms:modified xmlns:xsi="http://www.w3.org/2001/XMLSchema-instance" xsi:type="dcterms:W3CDTF">2016-02-25T14:10:00Z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St-806/2015-23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