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7948" w14:paraId="5697948" w:rsidRDefault="00D93A9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654685</wp:posOffset>
            </wp:positionV>
            <wp:extent cy="843915" cx="63246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3915" cx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93A91" w:rsidP="00D93A91" w:rsidR="00D93A91">
      <w:pPr>
        <w:spacing w:after="0"/>
        <w:jc w:val="both"/>
      </w:pPr>
      <w:r>
        <w:t xml:space="preserve">          </w:t>
      </w:r>
      <w:r>
        <w:t>Republika Hrvatska</w:t>
      </w:r>
    </w:p>
    <w:p w:rsidRDefault="00D93A91" w:rsidP="00D93A91" w:rsidR="00D93A9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93A91" w:rsidP="00D93A91" w:rsidR="00D93A9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  <w:bookmarkStart w:name="_GoBack" w:id="0"/>
      <w:bookmarkEnd w:id="0"/>
      <w:proofErr w:type="spellStart"/>
      <w:r w:rsidRPr="00D93A91">
        <w:rPr>
          <w:rFonts w:cs="Times New Roman" w:eastAsia="Times New Roman"/>
          <w:lang w:eastAsia="hr-HR" w:val="en-GB"/>
        </w:rPr>
        <w:t>Poslovni</w:t>
      </w:r>
      <w:proofErr w:type="spellEnd"/>
      <w:r w:rsidRPr="00D93A9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93A91">
        <w:rPr>
          <w:rFonts w:cs="Times New Roman" w:eastAsia="Times New Roman"/>
          <w:lang w:eastAsia="hr-HR" w:val="en-GB"/>
        </w:rPr>
        <w:t>broj</w:t>
      </w:r>
      <w:proofErr w:type="spellEnd"/>
      <w:r w:rsidRPr="00D93A91">
        <w:rPr>
          <w:rFonts w:cs="Times New Roman" w:eastAsia="Times New Roman"/>
          <w:lang w:eastAsia="hr-HR" w:val="en-GB"/>
        </w:rPr>
        <w:t>: 5 St-408/2016-11</w:t>
      </w: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D93A91">
        <w:rPr>
          <w:rFonts w:cs="Times New Roman" w:eastAsia="Times New Roman"/>
          <w:lang w:eastAsia="hr-HR" w:val="en-GB"/>
        </w:rPr>
        <w:t xml:space="preserve">R E P U B L I K </w:t>
      </w:r>
      <w:proofErr w:type="gramStart"/>
      <w:r w:rsidRPr="00D93A91">
        <w:rPr>
          <w:rFonts w:cs="Times New Roman" w:eastAsia="Times New Roman"/>
          <w:lang w:eastAsia="hr-HR" w:val="en-GB"/>
        </w:rPr>
        <w:t>A  H</w:t>
      </w:r>
      <w:proofErr w:type="gramEnd"/>
      <w:r w:rsidRPr="00D93A91">
        <w:rPr>
          <w:rFonts w:cs="Times New Roman" w:eastAsia="Times New Roman"/>
          <w:lang w:eastAsia="hr-HR" w:val="en-GB"/>
        </w:rPr>
        <w:t xml:space="preserve"> R V A T S K A</w:t>
      </w: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lang w:eastAsia="hr-HR" w:val="en-GB"/>
        </w:rPr>
      </w:pP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D93A91">
        <w:rPr>
          <w:rFonts w:cs="Times New Roman" w:eastAsia="Times New Roman"/>
          <w:lang w:eastAsia="hr-HR" w:val="en-GB"/>
        </w:rPr>
        <w:t>R J E Š E N J E</w:t>
      </w: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D93A91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D93A9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93A91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D93A91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D93A91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D93A91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D93A91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D93A9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93A91">
        <w:rPr>
          <w:rFonts w:cs="Times New Roman" w:eastAsia="Times New Roman"/>
          <w:szCs w:val="20"/>
          <w:lang w:eastAsia="hr-HR" w:val="en-GB"/>
        </w:rPr>
        <w:t>sutkinji</w:t>
      </w:r>
      <w:proofErr w:type="spellEnd"/>
      <w:r w:rsidRPr="00D93A9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93A91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D93A91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D93A91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D93A9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93A91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D93A9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D93A91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D93A9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93A91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D93A9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93A91">
        <w:rPr>
          <w:rFonts w:cs="Times New Roman" w:eastAsia="Times New Roman"/>
          <w:szCs w:val="20"/>
          <w:lang w:eastAsia="hr-HR" w:val="en-GB"/>
        </w:rPr>
        <w:t>masom</w:t>
      </w:r>
      <w:proofErr w:type="spellEnd"/>
      <w:r w:rsidRPr="00D93A9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93A91">
        <w:rPr>
          <w:rFonts w:cs="Times New Roman" w:eastAsia="Times New Roman"/>
          <w:szCs w:val="20"/>
          <w:lang w:eastAsia="hr-HR" w:val="en-GB"/>
        </w:rPr>
        <w:t>iza</w:t>
      </w:r>
      <w:proofErr w:type="spellEnd"/>
      <w:r w:rsidRPr="00D93A91">
        <w:rPr>
          <w:rFonts w:cs="Times New Roman" w:eastAsia="Times New Roman"/>
          <w:szCs w:val="20"/>
          <w:lang w:eastAsia="hr-HR" w:val="en-GB"/>
        </w:rPr>
        <w:t xml:space="preserve"> </w:t>
      </w:r>
      <w:r w:rsidRPr="00D93A91">
        <w:rPr>
          <w:rFonts w:cs="Times New Roman" w:eastAsia="Times New Roman"/>
          <w:szCs w:val="20"/>
          <w:lang w:eastAsia="hr-HR"/>
        </w:rPr>
        <w:t xml:space="preserve">PRO-GRAD d.o.o. za građenje, projektiranje, nadzor i prijevoz, Zagreb, Zagrebačka avenija 104, </w:t>
      </w:r>
      <w:r w:rsidRPr="00D93A91">
        <w:rPr>
          <w:rFonts w:cs="Times New Roman" w:eastAsia="Times New Roman"/>
          <w:szCs w:val="20"/>
          <w:lang w:eastAsia="hr-HR" w:val="en-GB"/>
        </w:rPr>
        <w:t xml:space="preserve">31. </w:t>
      </w:r>
      <w:proofErr w:type="spellStart"/>
      <w:proofErr w:type="gramStart"/>
      <w:r w:rsidRPr="00D93A91">
        <w:rPr>
          <w:rFonts w:cs="Times New Roman" w:eastAsia="Times New Roman"/>
          <w:szCs w:val="20"/>
          <w:lang w:eastAsia="hr-HR" w:val="en-GB"/>
        </w:rPr>
        <w:t>kolovoza</w:t>
      </w:r>
      <w:proofErr w:type="spellEnd"/>
      <w:proofErr w:type="gramEnd"/>
      <w:r w:rsidRPr="00D93A91">
        <w:rPr>
          <w:rFonts w:cs="Times New Roman" w:eastAsia="Times New Roman"/>
          <w:szCs w:val="20"/>
          <w:lang w:eastAsia="hr-HR" w:val="en-GB"/>
        </w:rPr>
        <w:t xml:space="preserve"> 2018.</w:t>
      </w: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93A91">
        <w:rPr>
          <w:rFonts w:cs="Times New Roman" w:eastAsia="Times New Roman"/>
          <w:lang w:eastAsia="hr-HR"/>
        </w:rPr>
        <w:t>r i j e š i o  j e</w:t>
      </w: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93A91">
        <w:rPr>
          <w:rFonts w:cs="Times New Roman" w:eastAsia="Times New Roman"/>
          <w:lang w:eastAsia="hr-HR"/>
        </w:rPr>
        <w:t xml:space="preserve">Ispravlja se rješenje ovoga suda </w:t>
      </w:r>
      <w:proofErr w:type="spellStart"/>
      <w:r w:rsidRPr="00D93A91">
        <w:rPr>
          <w:rFonts w:cs="Times New Roman" w:eastAsia="Times New Roman"/>
          <w:lang w:eastAsia="hr-HR"/>
        </w:rPr>
        <w:t>posl</w:t>
      </w:r>
      <w:proofErr w:type="spellEnd"/>
      <w:r w:rsidRPr="00D93A91">
        <w:rPr>
          <w:rFonts w:cs="Times New Roman" w:eastAsia="Times New Roman"/>
          <w:lang w:eastAsia="hr-HR"/>
        </w:rPr>
        <w:t>. broj: St-408/2016-10 od 12. srpnja 2018. u toč.3. izreke na način da umjesto „Trgovačkog suda u Bjelovaru“ ima pisati „Trgovačkog suda u Zagrebu".</w:t>
      </w: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93A91">
        <w:rPr>
          <w:rFonts w:cs="Times New Roman" w:eastAsia="Times New Roman"/>
          <w:lang w:eastAsia="hr-HR"/>
        </w:rPr>
        <w:t>Obrazloženje</w:t>
      </w: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93A91">
        <w:rPr>
          <w:rFonts w:cs="Times New Roman" w:eastAsia="Times New Roman"/>
          <w:lang w:eastAsia="hr-HR"/>
        </w:rPr>
        <w:t>U toč.3. izreke rješenja ovog suda br. St-408/2016-10 od 12. srpnja 2018.</w:t>
      </w:r>
      <w:r w:rsidRPr="00D93A91">
        <w:rPr>
          <w:rFonts w:cs="Times New Roman" w:eastAsia="Times New Roman"/>
          <w:szCs w:val="20"/>
          <w:lang w:eastAsia="hr-HR"/>
        </w:rPr>
        <w:t xml:space="preserve">, </w:t>
      </w:r>
      <w:r w:rsidRPr="00D93A91">
        <w:rPr>
          <w:rFonts w:cs="Times New Roman" w:eastAsia="Times New Roman"/>
          <w:lang w:eastAsia="hr-HR"/>
        </w:rPr>
        <w:t>zbog greške u pisanju naveden je sudski registar Trgovačkog suda u Bjelovaru, a trebalo je pisati sudski registar Trgovačkog suda u Zagrebu.</w:t>
      </w: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93A91">
        <w:rPr>
          <w:rFonts w:cs="Times New Roman" w:eastAsia="Times New Roman"/>
          <w:lang w:eastAsia="hr-HR"/>
        </w:rPr>
        <w:t xml:space="preserve"> </w:t>
      </w: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93A91">
        <w:rPr>
          <w:rFonts w:cs="Times New Roman" w:eastAsia="Times New Roman"/>
          <w:lang w:eastAsia="hr-HR"/>
        </w:rPr>
        <w:t xml:space="preserve">Stoga je sud po službenoj dužnosti temeljem čl.342. st.1. Zakona o parničnom postupku </w:t>
      </w:r>
      <w:r w:rsidRPr="00D93A91">
        <w:rPr>
          <w:rFonts w:cs="Times New Roman" w:eastAsia="Times New Roman"/>
          <w:noProof/>
          <w:szCs w:val="20"/>
          <w:lang w:eastAsia="hr-HR"/>
        </w:rPr>
        <w:t xml:space="preserve">(Narodne novine br. 53/91, 91/92, 112/99, 117/03, 84/08, 123/08, 57/11 i 25/13) </w:t>
      </w:r>
      <w:r w:rsidRPr="00D93A91">
        <w:rPr>
          <w:rFonts w:cs="Times New Roman" w:eastAsia="Times New Roman"/>
          <w:lang w:eastAsia="hr-HR"/>
        </w:rPr>
        <w:t>riješio kao u izreci.</w:t>
      </w: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93A91">
        <w:rPr>
          <w:rFonts w:cs="Times New Roman" w:eastAsia="Times New Roman"/>
          <w:lang w:eastAsia="hr-HR"/>
        </w:rPr>
        <w:t>U Bjelovaru 31. kolovoza 2018.</w:t>
      </w: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D93A91">
        <w:rPr>
          <w:rFonts w:cs="Times New Roman" w:eastAsia="Times New Roman"/>
          <w:b/>
          <w:lang w:eastAsia="hr-HR" w:val="en-GB"/>
        </w:rPr>
        <w:t xml:space="preserve">                                                                                                           </w:t>
      </w:r>
      <w:proofErr w:type="spellStart"/>
      <w:r w:rsidRPr="00D93A91">
        <w:rPr>
          <w:rFonts w:cs="Times New Roman" w:eastAsia="Times New Roman"/>
          <w:lang w:eastAsia="hr-HR" w:val="en-GB"/>
        </w:rPr>
        <w:t>Sutkinja</w:t>
      </w:r>
      <w:proofErr w:type="spellEnd"/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D93A91">
        <w:rPr>
          <w:rFonts w:cs="Times New Roman" w:eastAsia="Times New Roman"/>
          <w:lang w:eastAsia="hr-HR" w:val="en-GB"/>
        </w:rPr>
        <w:t xml:space="preserve">                                                                                              </w:t>
      </w:r>
      <w:proofErr w:type="gramStart"/>
      <w:r w:rsidRPr="00D93A91">
        <w:rPr>
          <w:rFonts w:cs="Times New Roman" w:eastAsia="Times New Roman"/>
          <w:lang w:eastAsia="hr-HR" w:val="en-GB"/>
        </w:rPr>
        <w:t xml:space="preserve">Marija Petrina Kubica </w:t>
      </w:r>
      <w:proofErr w:type="spellStart"/>
      <w:r w:rsidRPr="00D93A91">
        <w:rPr>
          <w:rFonts w:cs="Times New Roman" w:eastAsia="Times New Roman"/>
          <w:lang w:eastAsia="hr-HR" w:val="en-GB"/>
        </w:rPr>
        <w:t>v.r</w:t>
      </w:r>
      <w:proofErr w:type="spellEnd"/>
      <w:r w:rsidRPr="00D93A91">
        <w:rPr>
          <w:rFonts w:cs="Times New Roman" w:eastAsia="Times New Roman"/>
          <w:lang w:eastAsia="hr-HR" w:val="en-GB"/>
        </w:rPr>
        <w:t>.</w:t>
      </w:r>
      <w:proofErr w:type="gramEnd"/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D93A91" w:rsidP="00D93A91" w:rsidR="00D93A91" w:rsidRPr="00D93A9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93A9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93A91" w:rsidP="00D93A91" w:rsidR="00D93A91" w:rsidRPr="00D93A9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93A9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D93A91">
        <w:rPr>
          <w:rFonts w:cs="Times New Roman" w:eastAsia="Times New Roman"/>
          <w:lang w:eastAsia="hr-HR" w:val="en-GB"/>
        </w:rPr>
        <w:t xml:space="preserve">     </w:t>
      </w: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D93A91" w:rsidP="00D93A91" w:rsidR="00D93A91" w:rsidRPr="00D93A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93A91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3A91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738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319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St-408/2016-11</izvorni_sadrzaj>
    <derivirana_varijabla naziv="DomainObject.Oznaka_1">St-408/2016-11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veljače 2018.</izvorni_sadrzaj>
    <derivirana_varijabla naziv="DomainObject.Predmet.DatumArhiviranja_1">27. veljače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2017.</izvorni_sadrzaj>
    <derivirana_varijabla naziv="DomainObject.Predmet.DatumRjesavanja_1">30. studenog 2017.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veljače 2018.</izvorni_sadrzaj>
    <derivirana_varijabla naziv="DomainObject.Predmet.DatumZatvaranja_1">27. veljače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hr.ibm.icms.common.model.sluzbeneosobe.Referada@576c576c[id=5723, dbStatus=null, naziv=Referada 5, oznaka=null, sudac=null] &lt;-hr.ibm.icms.common.model.sluzbeneosobe.Referada@576c576c[status dodjele: =false]</izvorni_sadrzaj>
    <derivirana_varijabla naziv="DomainObject.Predmet.MjestoCuvanja_1">hr.ibm.icms.common.model.sluzbeneosobe.Referada@576c576c[id=5723, dbStatus=null, naziv=Referada 5, oznaka=null, sudac=null] &lt;-hr.ibm.icms.common.model.sluzbeneosobe.Referada@576c576c[status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>Već postoji stečajni predmet Sts-7602/15
koji je u rješavanju - riješen odbačen</izvorni_sadrzaj>
    <derivirana_varijabla naziv="DomainObject.Predmet.PrimjedbaSuca_1">Već postoji stečajni predmet Sts-7602/15
koji je u rješavanju - riješen odbačen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PRO-GRAD d.o.o.</izvorni_sadrzaj>
    <derivirana_varijabla naziv="DomainObject.Predmet.ProtustrankaFormated_1">  PRO-GRAD d.o.o.</derivirana_varijabla>
  </DomainObject.Predmet.ProtustrankaFormated>
  <DomainObject.Predmet.ProtustrankaFormatedOIB>
    <izvorni_sadrzaj>  PRO-GRAD d.o.o., OIB 98321891811</izvorni_sadrzaj>
    <derivirana_varijabla naziv="DomainObject.Predmet.ProtustrankaFormatedOIB_1">  PRO-GRAD d.o.o., OIB 98321891811</derivirana_varijabla>
  </DomainObject.Predmet.ProtustrankaFormatedOIB>
  <DomainObject.Predmet.ProtustrankaFormatedWithAdress>
    <izvorni_sadrzaj> PRO-GRAD d.o.o., Zagrebačka avenija 104, 10000 Zagreb</izvorni_sadrzaj>
    <derivirana_varijabla naziv="DomainObject.Predmet.ProtustrankaFormatedWithAdress_1"> PRO-GRAD d.o.o., Zagrebačka avenija 104, 10000 Zagreb</derivirana_varijabla>
  </DomainObject.Predmet.ProtustrankaFormatedWithAdress>
  <DomainObject.Predmet.ProtustrankaFormatedWithAdressOIB>
    <izvorni_sadrzaj> PRO-GRAD d.o.o., OIB 98321891811, Zagrebačka avenija 104, 10000 Zagreb</izvorni_sadrzaj>
    <derivirana_varijabla naziv="DomainObject.Predmet.ProtustrankaFormatedWithAdressOIB_1"> PRO-GRAD d.o.o., OIB 98321891811, Zagrebačka avenija 104, 10000 Zagreb</derivirana_varijabla>
  </DomainObject.Predmet.ProtustrankaFormatedWithAdressOIB>
  <DomainObject.Predmet.ProtustrankaWithAdress>
    <izvorni_sadrzaj>PRO-GRAD d.o.o. Zagrebačka avenija 104, 10000 Zagreb</izvorni_sadrzaj>
    <derivirana_varijabla naziv="DomainObject.Predmet.ProtustrankaWithAdress_1">PRO-GRAD d.o.o. Zagrebačka avenija 104, 10000 Zagreb</derivirana_varijabla>
  </DomainObject.Predmet.ProtustrankaWithAdress>
  <DomainObject.Predmet.ProtustrankaWithAdressOIB>
    <izvorni_sadrzaj>PRO-GRAD d.o.o., OIB 98321891811, Zagrebačka avenija 104, 10000 Zagreb</izvorni_sadrzaj>
    <derivirana_varijabla naziv="DomainObject.Predmet.ProtustrankaWithAdressOIB_1">PRO-GRAD d.o.o., OIB 98321891811, Zagrebačka avenija 104, 10000 Zagreb</derivirana_varijabla>
  </DomainObject.Predmet.ProtustrankaWithAdressOIB>
  <DomainObject.Predmet.ProtustrankaNazivFormated>
    <izvorni_sadrzaj>PRO-GRAD d.o.o.</izvorni_sadrzaj>
    <derivirana_varijabla naziv="DomainObject.Predmet.ProtustrankaNazivFormated_1">PRO-GRAD d.o.o.</derivirana_varijabla>
  </DomainObject.Predmet.ProtustrankaNazivFormated>
  <DomainObject.Predmet.ProtustrankaNazivFormatedOIB>
    <izvorni_sadrzaj>PRO-GRAD d.o.o., OIB 98321891811</izvorni_sadrzaj>
    <derivirana_varijabla naziv="DomainObject.Predmet.ProtustrankaNazivFormatedOIB_1">PRO-GRAD d.o.o., OIB 98321891811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PRO-GRAD d.o.o.</item>
    </izvorni_sadrzaj>
    <derivirana_varijabla naziv="DomainObject.Predmet.ProtuStrankaListFormated_1">
      <item>PRO-GRAD d.o.o.</item>
    </derivirana_varijabla>
  </DomainObject.Predmet.ProtuStrankaListFormated>
  <DomainObject.Predmet.ProtuStrankaListFormatedOIB>
    <izvorni_sadrzaj>
      <item>PRO-GRAD d.o.o., OIB 98321891811</item>
    </izvorni_sadrzaj>
    <derivirana_varijabla naziv="DomainObject.Predmet.ProtuStrankaListFormatedOIB_1">
      <item>PRO-GRAD d.o.o., OIB 98321891811</item>
    </derivirana_varijabla>
  </DomainObject.Predmet.ProtuStrankaListFormatedOIB>
  <DomainObject.Predmet.ProtuStrankaListFormatedWithAdress>
    <izvorni_sadrzaj>
      <item>PRO-GRAD d.o.o., Zagrebačka avenija 104, 10000 Zagreb</item>
    </izvorni_sadrzaj>
    <derivirana_varijabla naziv="DomainObject.Predmet.ProtuStrankaListFormatedWithAdress_1">
      <item>PRO-GRAD d.o.o., Zagrebačka avenija 104, 10000 Zagreb</item>
    </derivirana_varijabla>
  </DomainObject.Predmet.ProtuStrankaListFormatedWithAdress>
  <DomainObject.Predmet.ProtuStrankaListFormatedWithAdressOIB>
    <izvorni_sadrzaj>
      <item>PRO-GRAD d.o.o., OIB 98321891811, Zagrebačka avenija 104, 10000 Zagreb</item>
    </izvorni_sadrzaj>
    <derivirana_varijabla naziv="DomainObject.Predmet.ProtuStrankaListFormatedWithAdressOIB_1">
      <item>PRO-GRAD d.o.o., OIB 98321891811, Zagrebačka avenija 104, 10000 Zagreb</item>
    </derivirana_varijabla>
  </DomainObject.Predmet.ProtuStrankaListFormatedWithAdressOIB>
  <DomainObject.Predmet.ProtuStrankaListNazivFormated>
    <izvorni_sadrzaj>
      <item>PRO-GRAD d.o.o.</item>
    </izvorni_sadrzaj>
    <derivirana_varijabla naziv="DomainObject.Predmet.ProtuStrankaListNazivFormated_1">
      <item>PRO-GRAD d.o.o.</item>
    </derivirana_varijabla>
  </DomainObject.Predmet.ProtuStrankaListNazivFormated>
  <DomainObject.Predmet.ProtuStrankaListNazivFormatedOIB>
    <izvorni_sadrzaj>
      <item>PRO-GRAD d.o.o., OIB 98321891811</item>
    </izvorni_sadrzaj>
    <derivirana_varijabla naziv="DomainObject.Predmet.ProtuStrankaListNazivFormatedOIB_1">
      <item>PRO-GRAD d.o.o., OIB 98321891811</item>
    </derivirana_varijabla>
  </DomainObject.Predmet.ProtuStrankaListNazivFormatedOIB>
  <DomainObject.Predmet.OstaliListFormated>
    <izvorni_sadrzaj>
      <item>Vjeko Čalić</item>
    </izvorni_sadrzaj>
    <derivirana_varijabla naziv="DomainObject.Predmet.OstaliListFormated_1">
      <item>Vjeko Čalić</item>
    </derivirana_varijabla>
  </DomainObject.Predmet.OstaliListFormated>
  <DomainObject.Predmet.OstaliListFormatedOIB>
    <izvorni_sadrzaj>
      <item>Vjeko Čalić, OIB 55036240011</item>
    </izvorni_sadrzaj>
    <derivirana_varijabla naziv="DomainObject.Predmet.OstaliListFormatedOIB_1">
      <item>Vjeko Čalić, OIB 55036240011</item>
    </derivirana_varijabla>
  </DomainObject.Predmet.OstaliListFormatedOIB>
  <DomainObject.Predmet.OstaliListFormatedWithAdress>
    <izvorni_sadrzaj>
      <item>Vjeko Čalić, Sigetje 28, 10000 Zagreb</item>
    </izvorni_sadrzaj>
    <derivirana_varijabla naziv="DomainObject.Predmet.OstaliListFormatedWithAdress_1">
      <item>Vjeko Čalić, Sigetje 28, 10000 Zagreb</item>
    </derivirana_varijabla>
  </DomainObject.Predmet.OstaliListFormatedWithAdress>
  <DomainObject.Predmet.OstaliListFormatedWithAdressOIB>
    <izvorni_sadrzaj>
      <item>Vjeko Čalić, OIB 55036240011, Sigetje 28, 10000 Zagreb</item>
    </izvorni_sadrzaj>
    <derivirana_varijabla naziv="DomainObject.Predmet.OstaliListFormatedWithAdressOIB_1">
      <item>Vjeko Čalić, OIB 55036240011, Sigetje 28, 10000 Zagreb</item>
    </derivirana_varijabla>
  </DomainObject.Predmet.OstaliListFormatedWithAdressOIB>
  <DomainObject.Predmet.OstaliListNazivFormated>
    <izvorni_sadrzaj>
      <item>Vjeko Čalić</item>
    </izvorni_sadrzaj>
    <derivirana_varijabla naziv="DomainObject.Predmet.OstaliListNazivFormated_1">
      <item>Vjeko Čalić</item>
    </derivirana_varijabla>
  </DomainObject.Predmet.OstaliListNazivFormated>
  <DomainObject.Predmet.OstaliListNazivFormatedOIB>
    <izvorni_sadrzaj>
      <item>Vjeko Čalić, OIB 55036240011</item>
    </izvorni_sadrzaj>
    <derivirana_varijabla naziv="DomainObject.Predmet.OstaliListNazivFormatedOIB_1">
      <item>Vjeko Čalić, OIB 55036240011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St-408/2016-11</izvorni_sadrzaj>
    <derivirana_varijabla naziv="DomainObject.PoslovniBrojDokumenta_1">St-408/2016-11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PRO-GRAD d.o.o.</izvorni_sadrzaj>
    <derivirana_varijabla naziv="DomainObject.Predmet.ProtustrankaIDrugi_1">PRO-GRAD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PRO-GRAD d.o.o., OIB 98321891811, Zagrebačka avenija 104, 10000 Zagreb</izvorni_sadrzaj>
    <derivirana_varijabla naziv="DomainObject.Predmet.ProtustrankaIDrugiAdressOIB_1">PRO-GRAD d.o.o., OIB 98321891811,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2017.</izvorni_sadrzaj>
    <derivirana_varijabla naziv="DomainObject.Predmet.OdlukaRjesenje.DatumDonosenjaOdluke_1">30. studenog 2017.</derivirana_varijabla>
  </DomainObject.Predmet.OdlukaRjesenje.DatumDonosenjaOdluke>
  <DomainObject.Predmet.OdlukaRjesenje.DatumPravomocnosti>
    <izvorni_sadrzaj>19. prosinca 2017.</izvorni_sadrzaj>
    <derivirana_varijabla naziv="DomainObject.Predmet.OdlukaRjesenje.DatumPravomocnosti_1">19. prosinca 2017.</derivirana_varijabla>
  </DomainObject.Predmet.OdlukaRjesenje.DatumPravomocnosti>
  <DomainObject.Predmet.OdlukaRjesenje.Oznaka>
    <izvorni_sadrzaj>St-408/2016-4</izvorni_sadrzaj>
    <derivirana_varijabla naziv="DomainObject.Predmet.OdlukaRjesenje.Oznaka_1">St-408/2016-4</derivirana_varijabla>
  </DomainObject.Predmet.OdlukaRjesenje.Oznaka>
  <DomainObject.Predmet.SudioniciListNaziv>
    <izvorni_sadrzaj>
      <item>PRO-GRAD d.o.o.</item>
      <item>FINA Regionalni centar Zagreb</item>
      <item>Vjeko Čalić</item>
    </izvorni_sadrzaj>
    <derivirana_varijabla naziv="DomainObject.Predmet.SudioniciListNaziv_1">
      <item>PRO-GRAD d.o.o.</item>
      <item>FINA Regionalni centar Zagreb</item>
      <item>Vjeko Čalić</item>
    </derivirana_varijabla>
  </DomainObject.Predmet.SudioniciListNaziv>
  <DomainObject.Predmet.SudioniciListAdressOIB>
    <izvorni_sadrzaj>
      <item>PRO-GRAD d.o.o., OIB 98321891811, Zagrebačka avenija 104,10000 Zagreb</item>
      <item>FINA Regionalni centar Zagreb, OIB 85821130368, Trg svibanjskih žrtava 1995. 1,10000 Zagreb</item>
      <item>Vjeko Čalić, OIB 55036240011, Sigetje 28,10000 Zagreb</item>
    </izvorni_sadrzaj>
    <derivirana_varijabla naziv="DomainObject.Predmet.SudioniciListAdressOIB_1">
      <item>PRO-GRAD d.o.o., OIB 98321891811, Zagrebačka avenija 104,10000 Zagreb</item>
      <item>FINA Regionalni centar Zagreb, OIB 85821130368, Trg svibanjskih žrtava 1995. 1,10000 Zagreb</item>
      <item>Vjeko Čalić, OIB 55036240011, Sigetje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D1FF7D-4603-4640-8DEE-17A487C9A4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1221</properties:Characters>
  <properties:Lines>47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2018-08-31T12:22:00Z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St-408/2016-11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