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bd21f3f" w14:paraId="bd21f3f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5C7595" w:rsidR="00D67A30" w:rsidRPr="00D82304">
            <w:pPr>
              <w:jc w:val="right"/>
            </w:pPr>
            <w:r w:rsidRPr="00D82304">
              <w:t>Poslovni broj: 5 St-</w:t>
            </w:r>
            <w:r w:rsidR="005C7595">
              <w:t>852/16-26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u stečajnom postupku koji se vodi nad</w:t>
      </w:r>
      <w:r w:rsidR="005C7595">
        <w:t xml:space="preserve"> stečajnim dužnikom </w:t>
      </w:r>
      <w:r w:rsidR="005C7595" w:rsidRPr="006671A4">
        <w:t>N.T.L. d.o.o.</w:t>
      </w:r>
      <w:r w:rsidR="005C7595">
        <w:t xml:space="preserve"> u stečaju</w:t>
      </w:r>
      <w:r w:rsidR="005C7595" w:rsidRPr="006671A4">
        <w:t>, Čakovec, Putjane 77, OIB: 69837829454</w:t>
      </w:r>
      <w:r w:rsidR="009676DD">
        <w:t>,</w:t>
      </w:r>
      <w:r w:rsidR="002C227D">
        <w:t xml:space="preserve"> </w:t>
      </w:r>
      <w:r w:rsidR="005C7595">
        <w:t>14. svibnja</w:t>
      </w:r>
      <w:r w:rsidR="002C227D">
        <w:t xml:space="preserve"> 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5C7595">
        <w:t xml:space="preserve"> stečajnim dužnikom </w:t>
      </w:r>
      <w:r w:rsidR="005C7595" w:rsidRPr="006671A4">
        <w:t>N.T.L. d.o.o.</w:t>
      </w:r>
      <w:r w:rsidR="005C7595">
        <w:t xml:space="preserve"> u stečaju</w:t>
      </w:r>
      <w:r w:rsidR="005C7595" w:rsidRPr="006671A4">
        <w:t>, Čakovec, Putjane 77, OIB: 69837829454</w:t>
      </w:r>
      <w:r w:rsidR="005C7595">
        <w:t>.</w:t>
      </w:r>
    </w:p>
    <w:p w:rsidRDefault="005C7595" w:rsidP="00060301" w:rsidR="005C7595">
      <w:pPr>
        <w:numPr>
          <w:ilvl w:val="0"/>
          <w:numId w:val="1"/>
        </w:numPr>
        <w:jc w:val="both"/>
      </w:pPr>
      <w:r>
        <w:t xml:space="preserve">Ovlašćuje se stečajni upravitelj ovog stečajnog dužnika Dragutin Romić iz Čepina, Ulica Papuka 28, </w:t>
      </w:r>
      <w:r w:rsidR="00A77A31">
        <w:t xml:space="preserve">OIB: 07423571519, </w:t>
      </w:r>
      <w:r>
        <w:t>da naplati u ime i za račun ovog stečajnog dužnika tražbinu o kojoj se vodi parnični predmet protiv tuženika Ambijentalni dekori j.d.o.o. iz Kršana, kod Trgovačkog suda u Pazinu, u iznosu od 32.625,00 kn sa zateznim kamatama i troškovima postupka.</w:t>
      </w:r>
    </w:p>
    <w:p w:rsidRDefault="00807E24" w:rsidP="005C7595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Pr="00807E24">
        <w:t>.</w:t>
      </w:r>
    </w:p>
    <w:p w:rsidRDefault="00807E24" w:rsidP="00E763B1" w:rsidR="00807E24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B51CBF" w:rsidP="00B51CBF" w:rsidR="00B51CBF">
      <w:pPr>
        <w:jc w:val="center"/>
      </w:pPr>
    </w:p>
    <w:p w:rsidRDefault="00B51CBF" w:rsidP="005C7595" w:rsidR="002C227D">
      <w:pPr>
        <w:jc w:val="both"/>
      </w:pPr>
      <w:r>
        <w:tab/>
      </w:r>
      <w:r w:rsidR="005C7595">
        <w:t>Na završnom ročištu održanom 7. ožujka 2018. stečajni upravitelj ovog stečajnog dužnika izjavio je da je proveo završnu diobu u skladu sa rješenjem ovog suda od 31. siječnja 2018., poslovni broj St-852/16-24, s obzirom da stečajni vjerovnici nisu imali primjedbi na završni račun, niti prigovora na završni popis, stečajni upravitelj je zatražio da ga se ovlasti na sklapanje sudske nagodbe u parničnom predmetu koji se vodi kod Trgovačkog suda u Pazinu protiv tuženika Ambijentalni dekori j.d.o.o. iz Kršana.</w:t>
      </w:r>
    </w:p>
    <w:p w:rsidRDefault="005C7595" w:rsidP="005C7595" w:rsidR="005C7595">
      <w:pPr>
        <w:jc w:val="both"/>
      </w:pPr>
    </w:p>
    <w:p w:rsidRDefault="005C7595" w:rsidP="005C7595" w:rsidR="005C7595">
      <w:pPr>
        <w:jc w:val="both"/>
      </w:pPr>
      <w:r>
        <w:tab/>
        <w:t>S obzirom da su u ovome postupku provedene sve potrebne radnje, unovčena je sva imovina stečajnog dužnika, valjalo je primjenom članka 286. Stečajnog zakona (Narodne novine broj 71/15 i 104/17, dalje SZ) ovaj stečajni postupak zaključiti, te u skladu sa odlukom skupštine vjerovnika sa završnog ročišta ovlastiti stečajnog upravitelja na naplatu tražbine iz navedenog parničnog postupka.</w:t>
      </w:r>
    </w:p>
    <w:p w:rsidRDefault="00A77A31" w:rsidP="005C7595" w:rsidR="00A77A31">
      <w:pPr>
        <w:jc w:val="both"/>
      </w:pPr>
    </w:p>
    <w:p w:rsidRDefault="00324A7D" w:rsidP="00877496" w:rsidR="002C227D">
      <w:pPr>
        <w:jc w:val="center"/>
      </w:pPr>
      <w:r>
        <w:t xml:space="preserve">U Varaždinu, </w:t>
      </w:r>
      <w:r w:rsidR="005C7595">
        <w:t xml:space="preserve">14. svibnja </w:t>
      </w:r>
      <w:r w:rsidR="002C227D">
        <w:t>2018</w:t>
      </w:r>
      <w:r w:rsidR="00A27433">
        <w:t>.</w:t>
      </w: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Sudac:</w:t>
      </w: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Ksenija Flack-Makitan, v. r.</w:t>
      </w:r>
    </w:p>
    <w:p w:rsidRDefault="00877496" w:rsidP="005C7595" w:rsidR="00877496" w:rsidRPr="00C56095">
      <w:pPr>
        <w:rPr>
          <w:rFonts w:eastAsia="Calibri"/>
        </w:rPr>
      </w:pPr>
    </w:p>
    <w:p w:rsidRDefault="00877496" w:rsidP="00877496" w:rsidR="00877496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Za točnost otpravka – ovlašteni službenik</w:t>
      </w:r>
    </w:p>
    <w:p w:rsidRDefault="002E70CC" w:rsidP="009676DD" w:rsidR="002E70CC">
      <w:pPr>
        <w:jc w:val="both"/>
      </w:pPr>
    </w:p>
    <w:p w:rsidRDefault="002C227D" w:rsidP="009676DD" w:rsidR="002C227D">
      <w:pPr>
        <w:jc w:val="both"/>
      </w:pPr>
    </w:p>
    <w:p w:rsidRDefault="00877496" w:rsidP="009676DD" w:rsidR="00877496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5C7595">
        <w:t>Čakovec, Ispostava Čakovec, O. Keršovanija 11,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2C227D" w:rsidP="00B51CBF" w:rsidR="00B51CBF">
      <w:pPr>
        <w:numPr>
          <w:ilvl w:val="0"/>
          <w:numId w:val="2"/>
        </w:numPr>
        <w:jc w:val="both"/>
      </w:pPr>
      <w:r>
        <w:t xml:space="preserve">Stečajni upravitelj </w:t>
      </w:r>
      <w:r w:rsidR="005C7595">
        <w:t>Dragutin Romić iz Čepina, Ulica Papuka 28,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B51CBF" w:rsidP="002E70CC" w:rsidR="00CF127C">
      <w:pPr>
        <w:ind w:left="720"/>
        <w:jc w:val="both"/>
      </w:pPr>
      <w:r>
        <w:t>Sve osobe koje imaju pravni interes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FB6" w:rsidR="00743FB6">
      <w:r>
        <w:separator/>
      </w:r>
    </w:p>
  </w:endnote>
  <w:endnote w:id="0" w:type="continuationSeparator">
    <w:p w:rsidRDefault="00743FB6" w:rsidR="00743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FB6" w:rsidR="00743FB6">
      <w:r>
        <w:separator/>
      </w:r>
    </w:p>
  </w:footnote>
  <w:footnote w:id="0" w:type="continuationSeparator">
    <w:p w:rsidRDefault="00743FB6" w:rsidR="00743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3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5C7595">
      <w:t>852/16-26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71743"/>
    <w:rsid w:val="000F3427"/>
    <w:rsid w:val="00102867"/>
    <w:rsid w:val="001433A7"/>
    <w:rsid w:val="00177069"/>
    <w:rsid w:val="001A732A"/>
    <w:rsid w:val="001F08FC"/>
    <w:rsid w:val="002C227D"/>
    <w:rsid w:val="002E70CC"/>
    <w:rsid w:val="002F322B"/>
    <w:rsid w:val="00314205"/>
    <w:rsid w:val="00324A7D"/>
    <w:rsid w:val="00360014"/>
    <w:rsid w:val="004623F3"/>
    <w:rsid w:val="00490E32"/>
    <w:rsid w:val="004A20D6"/>
    <w:rsid w:val="00544BCE"/>
    <w:rsid w:val="00562867"/>
    <w:rsid w:val="00573B23"/>
    <w:rsid w:val="00587E1A"/>
    <w:rsid w:val="00594E74"/>
    <w:rsid w:val="005C7595"/>
    <w:rsid w:val="00636DC7"/>
    <w:rsid w:val="00695244"/>
    <w:rsid w:val="006F300C"/>
    <w:rsid w:val="00743FB6"/>
    <w:rsid w:val="00750A1E"/>
    <w:rsid w:val="00760363"/>
    <w:rsid w:val="00807E24"/>
    <w:rsid w:val="00843F37"/>
    <w:rsid w:val="00877496"/>
    <w:rsid w:val="008D5079"/>
    <w:rsid w:val="009676DD"/>
    <w:rsid w:val="00A04466"/>
    <w:rsid w:val="00A27433"/>
    <w:rsid w:val="00A51CE0"/>
    <w:rsid w:val="00A5293B"/>
    <w:rsid w:val="00A70291"/>
    <w:rsid w:val="00A75ED3"/>
    <w:rsid w:val="00A77A31"/>
    <w:rsid w:val="00AA44E2"/>
    <w:rsid w:val="00B51CBF"/>
    <w:rsid w:val="00BB4696"/>
    <w:rsid w:val="00BC5983"/>
    <w:rsid w:val="00BD2C0C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2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732A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732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732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2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732A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732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732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N.T.L. društvo s ograničenom odgovornošću za proizvodnju, trgovinu i usluge u stečaju</izvorni_sadrzaj>
    <derivirana_varijabla naziv="DomainObject.Predmet.ProtustrankaFormated_1">  N.T.L. društvo s ograničenom odgovornošću za proizvodnju, trgovinu i usluge u stečaju</derivirana_varijabla>
  </DomainObject.Predmet.ProtustrankaFormated>
  <DomainObject.Predmet.ProtustrankaFormatedOIB>
    <izvorni_sadrzaj>  N.T.L. društvo s ograničenom odgovornošću za proizvodnju, trgovinu i usluge u stečaju, OIB 69837829454</izvorni_sadrzaj>
    <derivirana_varijabla naziv="DomainObject.Predmet.ProtustrankaFormatedOIB_1">  N.T.L. društvo s ograničenom odgovornošću za proizvodnju, trgovinu i usluge u stečaju, OIB 69837829454</derivirana_varijabla>
  </DomainObject.Predmet.ProtustrankaFormatedOIB>
  <DomainObject.Predmet.ProtustrankaFormatedWithAdress>
    <izvorni_sadrzaj> N.T.L. društvo s ograničenom odgovornošću za proizvodnju, trgovinu i usluge u stečaju, Putjane 77, 40000 Čakovec</izvorni_sadrzaj>
    <derivirana_varijabla naziv="DomainObject.Predmet.ProtustrankaFormatedWithAdress_1"> N.T.L. društvo s ograničenom odgovornošću za proizvodnju, trgovinu i usluge u stečaju, Putjane 77, 40000 Čakovec</derivirana_varijabla>
  </DomainObject.Predmet.ProtustrankaFormatedWithAdress>
  <DomainObject.Predmet.ProtustrankaFormatedWithAdressOIB>
    <izvorni_sadrzaj> N.T.L. društvo s ograničenom odgovornošću za proizvodnju, trgovinu i usluge u stečaju, OIB 69837829454, Putjane 77, 40000 Čakovec</izvorni_sadrzaj>
    <derivirana_varijabla naziv="DomainObject.Predmet.ProtustrankaFormatedWithAdressOIB_1"> N.T.L. društvo s ograničenom odgovornošću za proizvodnju, trgovinu i usluge u stečaju, OIB 69837829454, Putjane 77, 40000 Čakovec</derivirana_varijabla>
  </DomainObject.Predmet.ProtustrankaFormatedWithAdressOIB>
  <DomainObject.Predmet.ProtustrankaWithAdress>
    <izvorni_sadrzaj>N.T.L. društvo s ograničenom odgovornošću za proizvodnju, trgovinu i usluge u stečaju Putjane 77, 40000 Čakovec</izvorni_sadrzaj>
    <derivirana_varijabla naziv="DomainObject.Predmet.ProtustrankaWithAdress_1">N.T.L. društvo s ograničenom odgovornošću za proizvodnju, trgovinu i usluge u stečaju Putjane 77, 40000 Čakovec</derivirana_varijabla>
  </DomainObject.Predmet.ProtustrankaWithAdress>
  <DomainObject.Predmet.ProtustrankaWithAdressOIB>
    <izvorni_sadrzaj>N.T.L. društvo s ograničenom odgovornošću za proizvodnju, trgovinu i usluge u stečaju, OIB 69837829454, Putjane 77, 40000 Čakovec</izvorni_sadrzaj>
    <derivirana_varijabla naziv="DomainObject.Predmet.ProtustrankaWithAdressOIB_1">N.T.L. društvo s ograničenom odgovornošću za proizvodnju, trgovinu i usluge u stečaju, OIB 69837829454, Putjane 77, 40000 Čakovec</derivirana_varijabla>
  </DomainObject.Predmet.ProtustrankaWithAdressOIB>
  <DomainObject.Predmet.ProtustrankaNazivFormated>
    <izvorni_sadrzaj>N.T.L. društvo s ograničenom odgovornošću za proizvodnju, trgovinu i usluge u stečaju</izvorni_sadrzaj>
    <derivirana_varijabla naziv="DomainObject.Predmet.ProtustrankaNazivFormated_1">N.T.L. društvo s ograničenom odgovornošću za proizvodnju, trgovinu i usluge u stečaju</derivirana_varijabla>
  </DomainObject.Predmet.ProtustrankaNazivFormated>
  <DomainObject.Predmet.ProtustrankaNazivFormatedOIB>
    <izvorni_sadrzaj>N.T.L. društvo s ograničenom odgovornošću za proizvodnju, trgovinu i usluge u stečaju, OIB 69837829454</izvorni_sadrzaj>
    <derivirana_varijabla naziv="DomainObject.Predmet.ProtustrankaNazivFormatedOIB_1">N.T.L. društvo s ograničenom odgovornošću za proizvodnju, trgovinu i usluge u stečaju,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 u stečaju</item>
    </izvorni_sadrzaj>
    <derivirana_varijabla naziv="DomainObject.Predmet.ProtuStrankaListFormated_1">
      <item>N.T.L. društvo s ograničenom odgovornošću za proizvodnju, trgovinu i usluge u stečaju</item>
    </derivirana_varijabla>
  </DomainObject.Predmet.ProtuStrankaListFormated>
  <DomainObject.Predmet.ProtuStrankaListFormatedOIB>
    <izvorni_sadrzaj>
      <item>N.T.L. društvo s ograničenom odgovornošću za proizvodnju, trgovinu i usluge u stečaju, OIB 69837829454</item>
    </izvorni_sadrzaj>
    <derivirana_varijabla naziv="DomainObject.Predmet.ProtuStrankaListFormatedOIB_1">
      <item>N.T.L. društvo s ograničenom odgovornošću za proizvodnju, trgovinu i usluge u stečaju,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 u stečaju, Putjane 77, 40000 Čakovec</item>
    </izvorni_sadrzaj>
    <derivirana_varijabla naziv="DomainObject.Predmet.ProtuStrankaListFormatedWithAdress_1">
      <item>N.T.L. društvo s ograničenom odgovornošću za proizvodnju, trgovinu i usluge u stečaju,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 u stečaju, OIB 69837829454, Putjane 77, 40000 Čakovec</item>
    </izvorni_sadrzaj>
    <derivirana_varijabla naziv="DomainObject.Predmet.ProtuStrankaListFormatedWithAdressOIB_1">
      <item>N.T.L. društvo s ograničenom odgovornošću za proizvodnju, trgovinu i usluge u stečaju,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 u stečaju</item>
    </izvorni_sadrzaj>
    <derivirana_varijabla naziv="DomainObject.Predmet.ProtuStrankaListNazivFormated_1">
      <item>N.T.L. društvo s ograničenom odgovornošću za proizvodnju, trgovinu i usluge u stečaju</item>
    </derivirana_varijabla>
  </DomainObject.Predmet.ProtuStrankaListNazivFormated>
  <DomainObject.Predmet.ProtuStrankaListNazivFormatedOIB>
    <izvorni_sadrzaj>
      <item>N.T.L. društvo s ograničenom odgovornošću za proizvodnju, trgovinu i usluge u stečaju, OIB 69837829454</item>
    </izvorni_sadrzaj>
    <derivirana_varijabla naziv="DomainObject.Predmet.ProtuStrankaListNazivFormatedOIB_1">
      <item>N.T.L. društvo s ograničenom odgovornošću za proizvodnju, trgovinu i usluge u stečaju,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  <item>Dragutin Romić</item>
    </izvorni_sadrzaj>
    <derivirana_varijabla naziv="DomainObject.Predmet.OstaliListFormated_1">
      <item>sudski registar</item>
      <item>Dejan Hozmec</item>
      <item>Županijsko državno odvjetništvo</item>
      <item>Dragutin Romić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FormatedOIB_1">
      <item>sudski registar</item>
      <item>Dejan Hozmec, OIB 66411520716</item>
      <item>Županijsko državno odvjetništvo</item>
      <item>Dragutin Romić, OIB 07423571519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  <item>Dragutin Romić, Ulica Papuka 28, 31431 Čepin</item>
    </izvorni_sadrzaj>
    <derivirana_varijabla naziv="DomainObject.Predmet.OstaliListFormatedWithAdress_1">
      <item>sudski registar</item>
      <item>Dejan Hozmec, Poljska 75, 40000 Strahoninec</item>
      <item>Županijsko državno odvjetništvo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  <item>Dragutin Romić, OIB 07423571519, Ulica Papuka 28, 31431 Čepin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Dejan Hozmec</item>
      <item>Županijsko državno odvjetništvo</item>
      <item>Dragutin Romić</item>
    </izvorni_sadrzaj>
    <derivirana_varijabla naziv="DomainObject.Predmet.OstaliListNazivFormated_1">
      <item>sudski registar</item>
      <item>Dejan Hozmec</item>
      <item>Županijsko državno odvjetništvo</item>
      <item>Dragutin Romić</item>
    </derivirana_varijabla>
  </DomainObject.Predmet.OstaliListNazivFormated>
  <DomainObject.Predmet.OstaliListNaziv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NazivFormatedOIB_1">
      <item>sudski registar</item>
      <item>Dejan Hozmec, OIB 66411520716</item>
      <item>Županijsko državno odvjetništvo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 u stečaju</izvorni_sadrzaj>
    <derivirana_varijabla naziv="DomainObject.Predmet.ProtustrankaIDrugi_1">N.T.L.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 u stečaju, OIB 69837829454, Putjane 77, 40000 Čakovec</izvorni_sadrzaj>
    <derivirana_varijabla naziv="DomainObject.Predmet.ProtustrankaIDrugiAdressOIB_1">N.T.L. društvo s ograničenom odgovornošću za proizvodnju, trgovinu i usluge u stečaju,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izvorni_sadrzaj>
    <derivirana_varijabla naziv="DomainObject.Predmet.SudioniciListNaziv_1"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izvorni_sadrzaj>
    <derivirana_varijabla naziv="DomainObject.Predmet.SudioniciListAdressOIB_1"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  <item>, OIB 07423571519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484</properties:Words>
  <properties:Characters>2548</properties:Characters>
  <properties:Lines>81</properties:Lines>
  <properties:Paragraphs>27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2018-05-14T08:27:00Z</cp:lastPrinted>
  <dcterms:modified xmlns:xsi="http://www.w3.org/2001/XMLSchema-instance" xsi:type="dcterms:W3CDTF">2018-05-14T10:06:00Z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(ST-852-16-26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