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c17e9" w14:paraId="9dc17e9" w:rsidRDefault="009A175B" w:rsidR="00B93834">
      <w:pPr>
        <w15:collapsed w:val="false"/>
      </w:pPr>
      <w:bookmarkStart w:name="_GoBack" w:id="0"/>
      <w:bookmarkEnd w:id="0"/>
      <w:r>
        <w:t>Stečajna masa iza DRETULJA d.o.o. u stečaju</w:t>
      </w:r>
    </w:p>
    <w:p w:rsidRDefault="009A175B" w:rsidR="009A175B">
      <w:r>
        <w:t>Plaški, Kunići 58A</w:t>
      </w:r>
    </w:p>
    <w:p w:rsidRDefault="009A175B" w:rsidR="009A175B">
      <w:pPr>
        <w:pBdr>
          <w:bottom w:space="1" w:sz="6" w:color="auto" w:val="single"/>
        </w:pBdr>
      </w:pPr>
    </w:p>
    <w:p w:rsidRDefault="009A175B" w:rsidR="009A175B"/>
    <w:p w:rsidRDefault="009A175B" w:rsidR="009A175B">
      <w:r>
        <w:t xml:space="preserve">                                                                                     TRGOVAČKI SUD U OSIJEKU</w:t>
      </w:r>
    </w:p>
    <w:p w:rsidRDefault="009A175B" w:rsidR="009A175B">
      <w:r>
        <w:t xml:space="preserve">                                                                                    Na poslovni broj 10 St-157/2018</w:t>
      </w:r>
    </w:p>
    <w:p w:rsidRDefault="009A175B" w:rsidR="009A175B"/>
    <w:p w:rsidRDefault="009A175B" w:rsidR="009A175B">
      <w:r>
        <w:t xml:space="preserve">              IZVJEŠĆE O GOSPODARSKOM POLOŽAJU STEČAJNOG DUŽNIKA</w:t>
      </w:r>
    </w:p>
    <w:p w:rsidRDefault="009A175B" w:rsidR="009A175B">
      <w:r>
        <w:t xml:space="preserve">                               za izvještajno ročište  17.svibnja 2018.</w:t>
      </w:r>
    </w:p>
    <w:p w:rsidRDefault="009A175B" w:rsidR="009A175B"/>
    <w:p w:rsidRDefault="009A175B" w:rsidR="009A175B">
      <w:r>
        <w:t>-Uvodni dio</w:t>
      </w:r>
    </w:p>
    <w:p w:rsidRDefault="009A175B" w:rsidR="009A175B">
      <w:r>
        <w:t xml:space="preserve">              Rješenjem Trgovačkog suda u Osijeku, poslovni broj 10 St-</w:t>
      </w:r>
      <w:r w:rsidR="008C2CFF">
        <w:t>157/2018-2 od 21.veljače 2018. o</w:t>
      </w:r>
      <w:r>
        <w:t>dređen je nastavak stečajnog postupka nad dužnikom stečajna masa iza DRETULJA d.o.o. u stečaju Plaški, Kunići 58A.</w:t>
      </w:r>
    </w:p>
    <w:p w:rsidRDefault="009A175B" w:rsidR="009A175B">
      <w:r>
        <w:t xml:space="preserve">              Dužnik u trenutku nastavka stečajnog postupka nije obavljao registriranu djelatnost i nije imao zaposlenih radnika.</w:t>
      </w:r>
    </w:p>
    <w:p w:rsidRDefault="009A175B" w:rsidR="00406BD4">
      <w:r>
        <w:t xml:space="preserve">              Trgovački sud u Zagrebu Stalna služba u Karlovcu brisao je subjekt pod nazivom DRETULJA društvo s ograničenom odgovornošću za lov, turizam i uzgoj ribe u stečaju dana 28.studenog 2017. Rješenjem Tt-</w:t>
      </w:r>
      <w:r w:rsidR="00406BD4">
        <w:t>16/44850-1, a temeljem rješenja Trgovačkog suda u Osijeku poslovni broj St-1232/2016-4 od 05. rujna 2016.</w:t>
      </w:r>
    </w:p>
    <w:p w:rsidRDefault="00406BD4" w:rsidR="00272C34">
      <w:r>
        <w:t xml:space="preserve">              Nastavak stečajnog postupk</w:t>
      </w:r>
      <w:r w:rsidR="00272C34">
        <w:t>a nastavljen je temeljem prijedloga</w:t>
      </w:r>
      <w:r>
        <w:t xml:space="preserve"> stečajnog vjerovnika</w:t>
      </w:r>
      <w:r w:rsidR="00272C34">
        <w:t xml:space="preserve"> Milana Krstinić, Zagreb, ul. Tratinska 27 u kojem se navodi kako dužnik ima značajnu imovinu i to:</w:t>
      </w:r>
    </w:p>
    <w:p w:rsidRDefault="00272C34" w:rsidP="00272C34" w:rsidR="00272C34">
      <w:pPr>
        <w:pStyle w:val="Bezproreda"/>
      </w:pPr>
      <w:r>
        <w:t>-St-85/15 , prijava tražbina od dana 20.08.2015. u iznosu od ………………</w:t>
      </w:r>
      <w:r w:rsidRPr="00272C34">
        <w:rPr>
          <w:b/>
        </w:rPr>
        <w:t>8.526.961,54 kn</w:t>
      </w:r>
    </w:p>
    <w:p w:rsidRDefault="00272C34" w:rsidP="00272C34" w:rsidR="00272C34">
      <w:pPr>
        <w:pStyle w:val="Bezproreda"/>
      </w:pPr>
      <w:r>
        <w:t>-St-85/15, obavijest o razlučnim pravima od 20.08.2015</w:t>
      </w:r>
    </w:p>
    <w:p w:rsidRDefault="00272C34" w:rsidP="00272C34" w:rsidR="00272C34">
      <w:pPr>
        <w:pStyle w:val="Bezproreda"/>
      </w:pPr>
      <w:r>
        <w:t>-Ugovor o kupoprodaji tražbiNA BIOP d.o.o./DRETULJA d.o.o. od 28.04.2014.</w:t>
      </w:r>
    </w:p>
    <w:p w:rsidRDefault="00272C34" w:rsidP="00272C34" w:rsidR="00272C34">
      <w:pPr>
        <w:pStyle w:val="Bezproreda"/>
        <w:rPr>
          <w:b/>
        </w:rPr>
      </w:pPr>
      <w:r>
        <w:t xml:space="preserve">-precizirani zahtjeva Agen.za plaćanja u polj.rib. i rur.razv.od 25.05.2015. od </w:t>
      </w:r>
      <w:r w:rsidRPr="00272C34">
        <w:rPr>
          <w:b/>
        </w:rPr>
        <w:t>5.884.624,89 kn</w:t>
      </w:r>
    </w:p>
    <w:p w:rsidRDefault="00272C34" w:rsidP="00272C34" w:rsidR="00272C34">
      <w:pPr>
        <w:pStyle w:val="Bezproreda"/>
        <w:rPr>
          <w:b/>
        </w:rPr>
      </w:pPr>
      <w:r w:rsidRPr="00272C34">
        <w:t>-tužba radi povrata uloga protiv RH P-294/15 OS Bj.ss.Daruvar v.p.s…</w:t>
      </w:r>
      <w:r>
        <w:t>…..</w:t>
      </w:r>
      <w:r w:rsidRPr="00272C34">
        <w:t>…</w:t>
      </w:r>
      <w:r w:rsidRPr="00272C34">
        <w:rPr>
          <w:b/>
        </w:rPr>
        <w:t>4.105.243,43 kn</w:t>
      </w:r>
    </w:p>
    <w:p w:rsidRDefault="00272C34" w:rsidP="00272C34" w:rsidR="00272C34">
      <w:pPr>
        <w:pStyle w:val="Bezproreda"/>
        <w:rPr>
          <w:b/>
        </w:rPr>
      </w:pPr>
      <w:r>
        <w:rPr>
          <w:b/>
        </w:rPr>
        <w:t>-</w:t>
      </w:r>
      <w:r w:rsidRPr="00272C34">
        <w:t>tužba protiv HEP-A temeljem pravomoćne presude</w:t>
      </w:r>
      <w:r>
        <w:t xml:space="preserve"> vps…………………....</w:t>
      </w:r>
      <w:r w:rsidRPr="00272C34">
        <w:rPr>
          <w:b/>
        </w:rPr>
        <w:t>35.235.227,19 kn</w:t>
      </w:r>
    </w:p>
    <w:p w:rsidRDefault="00272C34" w:rsidP="00272C34" w:rsidR="00272C34">
      <w:pPr>
        <w:pStyle w:val="Bezproreda"/>
      </w:pPr>
      <w:r>
        <w:rPr>
          <w:b/>
        </w:rPr>
        <w:t>-</w:t>
      </w:r>
      <w:r w:rsidRPr="00272C34">
        <w:t>bilanca za 2013 (od 01.01.2014)</w:t>
      </w:r>
    </w:p>
    <w:p w:rsidRDefault="00272C34" w:rsidP="00272C34" w:rsidR="00272C34">
      <w:pPr>
        <w:pStyle w:val="Bezproreda"/>
      </w:pPr>
      <w:r>
        <w:t>-zapisnik s ročišta pred ORS u Zagrebu od 02.12.2016. Pr-2551716</w:t>
      </w:r>
    </w:p>
    <w:p w:rsidRDefault="00272C34" w:rsidP="00272C34" w:rsidR="00272C34">
      <w:pPr>
        <w:pStyle w:val="Bezproreda"/>
      </w:pPr>
      <w:r>
        <w:t>-izvod iz sudskog registra</w:t>
      </w:r>
    </w:p>
    <w:p w:rsidRDefault="00272C34" w:rsidP="00272C34" w:rsidR="00272C34">
      <w:pPr>
        <w:pStyle w:val="Bezproreda"/>
      </w:pPr>
      <w:r>
        <w:t>-kaznena prijava protiv okr. Joze Brčić, stečajni upravitelj</w:t>
      </w:r>
    </w:p>
    <w:p w:rsidRDefault="00DF4395" w:rsidP="00272C34" w:rsidR="00DF4395">
      <w:pPr>
        <w:pStyle w:val="Bezproreda"/>
      </w:pPr>
    </w:p>
    <w:p w:rsidRDefault="00DF4395" w:rsidP="00272C34" w:rsidR="00DF4395">
      <w:pPr>
        <w:pStyle w:val="Bezproreda"/>
      </w:pPr>
      <w:r>
        <w:t xml:space="preserve">      Zadnja financijska izvješća prema saznanju st</w:t>
      </w:r>
      <w:r w:rsidR="008C2CFF">
        <w:t>ečajne upraviteljice izrađena</w:t>
      </w:r>
      <w:r>
        <w:t xml:space="preserve"> su za 2013. u k</w:t>
      </w:r>
      <w:r w:rsidR="008C2CFF">
        <w:t>ojem je iskazana slijedeća imovina:</w:t>
      </w:r>
    </w:p>
    <w:p w:rsidRDefault="008C2CFF" w:rsidP="008C2CFF" w:rsidR="008C2CFF">
      <w:pPr>
        <w:pStyle w:val="Bezproreda"/>
        <w:numPr>
          <w:ilvl w:val="0"/>
          <w:numId w:val="4"/>
        </w:numPr>
      </w:pPr>
      <w:r>
        <w:t>Kratkotrajna imovina ;</w:t>
      </w:r>
    </w:p>
    <w:p w:rsidRDefault="008C2CFF" w:rsidP="008C2CFF" w:rsidR="008C2CFF">
      <w:pPr>
        <w:pStyle w:val="Bezproreda"/>
        <w:ind w:left="720"/>
      </w:pPr>
      <w:r>
        <w:t>Potraživanja………………………63.400 kn</w:t>
      </w:r>
    </w:p>
    <w:p w:rsidRDefault="008C2CFF" w:rsidP="008C2CFF" w:rsidR="008C2CFF">
      <w:pPr>
        <w:pStyle w:val="Bezproreda"/>
        <w:ind w:left="720"/>
      </w:pPr>
      <w:r>
        <w:lastRenderedPageBreak/>
        <w:t xml:space="preserve">           -kratkotrajna financijska imovina……………………7.186.600 kn</w:t>
      </w:r>
    </w:p>
    <w:p w:rsidRDefault="008C2CFF" w:rsidP="008C2CFF" w:rsidR="008C2CFF">
      <w:pPr>
        <w:pStyle w:val="Bezproreda"/>
        <w:ind w:left="720"/>
      </w:pPr>
      <w:r>
        <w:t xml:space="preserve">           -novac u banci i blagajni………………………………….3.900 kn</w:t>
      </w:r>
    </w:p>
    <w:p w:rsidRDefault="008C2CFF" w:rsidP="00272C34" w:rsidR="008C2CFF">
      <w:pPr>
        <w:pStyle w:val="Bezproreda"/>
      </w:pPr>
    </w:p>
    <w:p w:rsidRDefault="00DF4395" w:rsidP="00272C34" w:rsidR="008C2CFF">
      <w:pPr>
        <w:pStyle w:val="Bezproreda"/>
        <w:rPr>
          <w:rFonts w:cs="Arial" w:hAnsi="Arial" w:ascii="Arial"/>
          <w:sz w:val="22"/>
        </w:rPr>
      </w:pPr>
      <w:r>
        <w:t xml:space="preserve">   </w:t>
      </w:r>
      <w:r w:rsidR="008C2CFF">
        <w:t xml:space="preserve">       </w:t>
      </w:r>
      <w:r>
        <w:t xml:space="preserve">   </w:t>
      </w:r>
      <w:r w:rsidRPr="008C2CFF">
        <w:rPr>
          <w:rFonts w:cs="Arial" w:hAnsi="Arial" w:ascii="Arial"/>
          <w:sz w:val="22"/>
        </w:rPr>
        <w:t>U 2014. godini prestaje se sa obavl</w:t>
      </w:r>
      <w:r w:rsidR="008C2CFF" w:rsidRPr="008C2CFF">
        <w:rPr>
          <w:rFonts w:cs="Arial" w:hAnsi="Arial" w:ascii="Arial"/>
          <w:sz w:val="22"/>
        </w:rPr>
        <w:t xml:space="preserve">janjem registrirane djelatnosti, a kako nije </w:t>
      </w:r>
      <w:r w:rsidR="008C2CFF">
        <w:rPr>
          <w:rFonts w:cs="Arial" w:hAnsi="Arial" w:ascii="Arial"/>
          <w:sz w:val="22"/>
        </w:rPr>
        <w:t xml:space="preserve">     </w:t>
      </w:r>
    </w:p>
    <w:p w:rsidRDefault="008C2CFF" w:rsidP="00272C34" w:rsidR="008C2CFF">
      <w:pPr>
        <w:pStyle w:val="Bezproreda"/>
        <w:rPr>
          <w:rFonts w:cs="Arial" w:hAnsi="Arial" w:ascii="Arial"/>
          <w:sz w:val="22"/>
        </w:rPr>
      </w:pPr>
      <w:r>
        <w:rPr>
          <w:rFonts w:cs="Arial" w:hAnsi="Arial" w:ascii="Arial"/>
          <w:sz w:val="22"/>
        </w:rPr>
        <w:t xml:space="preserve">             preuzeta</w:t>
      </w:r>
      <w:r w:rsidRPr="008C2CFF">
        <w:rPr>
          <w:rFonts w:cs="Arial" w:hAnsi="Arial" w:ascii="Arial"/>
          <w:sz w:val="22"/>
        </w:rPr>
        <w:t xml:space="preserve"> </w:t>
      </w:r>
      <w:r>
        <w:rPr>
          <w:rFonts w:cs="Arial" w:hAnsi="Arial" w:ascii="Arial"/>
          <w:sz w:val="22"/>
        </w:rPr>
        <w:t>f</w:t>
      </w:r>
      <w:r w:rsidRPr="008C2CFF">
        <w:rPr>
          <w:rFonts w:cs="Arial" w:hAnsi="Arial" w:ascii="Arial"/>
          <w:sz w:val="22"/>
        </w:rPr>
        <w:t xml:space="preserve">inancijska dokumentacija za dužnika što čini strukturu kratkotrajne </w:t>
      </w:r>
    </w:p>
    <w:p w:rsidRDefault="008C2CFF" w:rsidP="00272C34" w:rsidR="008C2CFF">
      <w:pPr>
        <w:pStyle w:val="Bezproreda"/>
        <w:rPr>
          <w:rFonts w:cs="Arial" w:hAnsi="Arial" w:ascii="Arial"/>
          <w:sz w:val="22"/>
        </w:rPr>
      </w:pPr>
      <w:r>
        <w:rPr>
          <w:rFonts w:cs="Arial" w:hAnsi="Arial" w:ascii="Arial"/>
          <w:sz w:val="22"/>
        </w:rPr>
        <w:t xml:space="preserve">            </w:t>
      </w:r>
      <w:r w:rsidRPr="008C2CFF">
        <w:rPr>
          <w:rFonts w:cs="Arial" w:hAnsi="Arial" w:ascii="Arial"/>
          <w:sz w:val="22"/>
        </w:rPr>
        <w:t xml:space="preserve">financije </w:t>
      </w:r>
      <w:r>
        <w:rPr>
          <w:rFonts w:cs="Arial" w:hAnsi="Arial" w:ascii="Arial"/>
          <w:sz w:val="22"/>
        </w:rPr>
        <w:t>i</w:t>
      </w:r>
      <w:r w:rsidRPr="008C2CFF">
        <w:rPr>
          <w:rFonts w:cs="Arial" w:hAnsi="Arial" w:ascii="Arial"/>
          <w:sz w:val="22"/>
        </w:rPr>
        <w:t xml:space="preserve">movine i da li je ona u trenutku brisanja društva iz sudskog registra još </w:t>
      </w:r>
    </w:p>
    <w:p w:rsidRDefault="008C2CFF" w:rsidP="00272C34" w:rsidR="008C2CFF" w:rsidRPr="008C2CFF">
      <w:pPr>
        <w:pStyle w:val="Bezproreda"/>
        <w:rPr>
          <w:rFonts w:cs="Arial" w:hAnsi="Arial" w:ascii="Arial"/>
          <w:sz w:val="22"/>
        </w:rPr>
      </w:pPr>
      <w:r>
        <w:rPr>
          <w:rFonts w:cs="Arial" w:hAnsi="Arial" w:ascii="Arial"/>
          <w:sz w:val="22"/>
        </w:rPr>
        <w:t xml:space="preserve">            </w:t>
      </w:r>
      <w:r w:rsidRPr="008C2CFF">
        <w:rPr>
          <w:rFonts w:cs="Arial" w:hAnsi="Arial" w:ascii="Arial"/>
          <w:sz w:val="22"/>
        </w:rPr>
        <w:t>uvijek</w:t>
      </w:r>
      <w:r>
        <w:rPr>
          <w:rFonts w:cs="Arial" w:hAnsi="Arial" w:ascii="Arial"/>
          <w:sz w:val="22"/>
        </w:rPr>
        <w:t xml:space="preserve"> </w:t>
      </w:r>
      <w:r w:rsidRPr="008C2CFF">
        <w:rPr>
          <w:rFonts w:cs="Arial" w:hAnsi="Arial" w:ascii="Arial"/>
          <w:sz w:val="22"/>
        </w:rPr>
        <w:t>postojala nije poznato.</w:t>
      </w:r>
    </w:p>
    <w:p w:rsidRDefault="00DF4395" w:rsidP="00272C34" w:rsidR="00DF4395">
      <w:pPr>
        <w:pStyle w:val="Bezproreda"/>
      </w:pPr>
    </w:p>
    <w:p w:rsidRDefault="00DF4395" w:rsidP="00DF4395" w:rsidR="00DF4395">
      <w:pPr>
        <w:pStyle w:val="Bezproreda"/>
        <w:numPr>
          <w:ilvl w:val="0"/>
          <w:numId w:val="1"/>
        </w:numPr>
        <w:rPr>
          <w:rFonts w:cs="Arial" w:hAnsi="Arial" w:ascii="Arial"/>
          <w:sz w:val="22"/>
        </w:rPr>
      </w:pPr>
      <w:r w:rsidRPr="00DB4576">
        <w:rPr>
          <w:rFonts w:cs="Arial" w:hAnsi="Arial" w:ascii="Arial"/>
          <w:sz w:val="22"/>
        </w:rPr>
        <w:t xml:space="preserve">Imovina dužnika </w:t>
      </w:r>
    </w:p>
    <w:p w:rsidRDefault="00930598" w:rsidP="00930598" w:rsidR="00930598">
      <w:pPr>
        <w:pStyle w:val="Bezproreda"/>
        <w:ind w:left="720"/>
        <w:rPr>
          <w:rFonts w:cs="Arial" w:hAnsi="Arial" w:ascii="Arial"/>
          <w:sz w:val="22"/>
        </w:rPr>
      </w:pPr>
    </w:p>
    <w:p w:rsidRDefault="00930598" w:rsidP="00930598" w:rsidR="00930598" w:rsidRPr="00DB4576">
      <w:pPr>
        <w:pStyle w:val="Bezproreda"/>
        <w:ind w:left="720"/>
        <w:rPr>
          <w:rFonts w:cs="Arial" w:hAnsi="Arial" w:ascii="Arial"/>
          <w:sz w:val="22"/>
        </w:rPr>
      </w:pPr>
      <w:r>
        <w:rPr>
          <w:rFonts w:cs="Arial" w:hAnsi="Arial" w:ascii="Arial"/>
          <w:sz w:val="22"/>
        </w:rPr>
        <w:t>Prema bilanci dužnika za 2013. na poziciji kratkotrajna financijska imovina iskazan je iznos od 7.186.600,00 kn , međutim bez popratne dokumentacije koja je služila kao vjerodostojna dokumentacija za knjiženje poslovnih događaja ne može se utvrditi što bi činilo označenu vrijednost.</w:t>
      </w:r>
    </w:p>
    <w:p w:rsidRDefault="00DF4395" w:rsidP="00DF4395" w:rsidR="00DF4395" w:rsidRPr="00DB4576">
      <w:pPr>
        <w:pStyle w:val="Bezproreda"/>
        <w:ind w:left="720"/>
        <w:rPr>
          <w:rFonts w:cs="Arial" w:hAnsi="Arial" w:ascii="Arial"/>
          <w:sz w:val="22"/>
        </w:rPr>
      </w:pPr>
    </w:p>
    <w:p w:rsidRDefault="00DF4395" w:rsidP="00DF4395" w:rsidR="00DF4395" w:rsidRPr="00DB4576">
      <w:pPr>
        <w:pStyle w:val="Bezproreda"/>
        <w:ind w:left="720"/>
        <w:rPr>
          <w:rFonts w:cs="Arial" w:hAnsi="Arial" w:ascii="Arial"/>
          <w:sz w:val="22"/>
        </w:rPr>
      </w:pPr>
      <w:r w:rsidRPr="00DB4576">
        <w:rPr>
          <w:rFonts w:cs="Arial" w:hAnsi="Arial" w:ascii="Arial"/>
          <w:sz w:val="22"/>
        </w:rPr>
        <w:t>U svrhu utvrđenja koja imovina čini stečajnu masu zatraženo je gospodina Joze Brčić, bivši direktor DRETULJA d.o.o. pisano očitovanje o gospodarsko financijskom stanju dužnika prije</w:t>
      </w:r>
      <w:r w:rsidR="00DB4576" w:rsidRPr="00DB4576">
        <w:rPr>
          <w:rFonts w:cs="Arial" w:hAnsi="Arial" w:ascii="Arial"/>
          <w:sz w:val="22"/>
        </w:rPr>
        <w:t xml:space="preserve"> zaključenja stečajnog postupka i sva poslovna dokumentacija stečajnog dužnika. </w:t>
      </w:r>
    </w:p>
    <w:p w:rsidRDefault="00DF4395" w:rsidP="00DF4395" w:rsidR="00DB4576" w:rsidRPr="00DB4576">
      <w:pPr>
        <w:pStyle w:val="Bezproreda"/>
        <w:ind w:left="720"/>
        <w:rPr>
          <w:rFonts w:cs="Arial" w:hAnsi="Arial" w:ascii="Arial"/>
          <w:sz w:val="22"/>
        </w:rPr>
      </w:pPr>
      <w:r w:rsidRPr="00DB4576">
        <w:rPr>
          <w:rFonts w:cs="Arial" w:hAnsi="Arial" w:ascii="Arial"/>
          <w:sz w:val="22"/>
        </w:rPr>
        <w:t>Gospodin Brčić pisano se očitovao kako ne postoje uvjeti za izradu pisanog izvješća jer nisu vođenje poslovne knjige, od ustroja poslovnih knjiga odustao je angažirani revizor jer nisu primopredane</w:t>
      </w:r>
      <w:r w:rsidR="008C2CFF">
        <w:rPr>
          <w:rFonts w:cs="Arial" w:hAnsi="Arial" w:ascii="Arial"/>
          <w:sz w:val="22"/>
        </w:rPr>
        <w:t xml:space="preserve"> , </w:t>
      </w:r>
      <w:r w:rsidRPr="00DB4576">
        <w:rPr>
          <w:rFonts w:cs="Arial" w:hAnsi="Arial" w:ascii="Arial"/>
          <w:sz w:val="22"/>
        </w:rPr>
        <w:t xml:space="preserve"> vjerodostojne, uredne i sastavljene na način da osiguravaju pravodobni nadzor</w:t>
      </w:r>
      <w:r w:rsidR="008C2CFF">
        <w:rPr>
          <w:rFonts w:cs="Arial" w:hAnsi="Arial" w:ascii="Arial"/>
          <w:sz w:val="22"/>
        </w:rPr>
        <w:t>,</w:t>
      </w:r>
      <w:r w:rsidRPr="00DB4576">
        <w:rPr>
          <w:rFonts w:cs="Arial" w:hAnsi="Arial" w:ascii="Arial"/>
          <w:sz w:val="22"/>
        </w:rPr>
        <w:t xml:space="preserve"> knjigovodstvene isprave</w:t>
      </w:r>
      <w:r w:rsidR="00DB4576" w:rsidRPr="00DB4576">
        <w:rPr>
          <w:rFonts w:cs="Arial" w:hAnsi="Arial" w:ascii="Arial"/>
          <w:sz w:val="22"/>
        </w:rPr>
        <w:t>.</w:t>
      </w:r>
    </w:p>
    <w:p w:rsidRDefault="00DB4576" w:rsidP="00DF4395" w:rsidR="00DF4395" w:rsidRPr="00DB4576">
      <w:pPr>
        <w:pStyle w:val="Bezproreda"/>
        <w:ind w:left="720"/>
        <w:rPr>
          <w:rFonts w:cs="Arial" w:hAnsi="Arial" w:ascii="Arial"/>
          <w:sz w:val="22"/>
        </w:rPr>
      </w:pPr>
      <w:r w:rsidRPr="00DB4576">
        <w:rPr>
          <w:rFonts w:cs="Arial" w:hAnsi="Arial" w:ascii="Arial"/>
          <w:sz w:val="22"/>
        </w:rPr>
        <w:t xml:space="preserve">             Navodi kako ne raspolaže  bruto bilancama, imenima prijašnjih radnika dužnika, financijskim izvještajima, pregledom obveza društva prema trećima, pregledom potraživanja dužnika prema trećima po bilo kojim osnovama, popisom utuženih potraživanja, inventurom imovine, podatkom da li je društvo unazad 4 godine otuđivalo imovinu, da li je bilo prijenosa imovine s drugog dužnika na društvo ili s dužnika na drugo društvo, da li je bilo pozajmica od strane društva prema drugim društvima ili fizičkim osobama ili prijama pozajmica, ne raspoloaže obrascom  DI.</w:t>
      </w:r>
    </w:p>
    <w:p w:rsidRDefault="00DB4576" w:rsidP="00DF4395" w:rsidR="00DB4576" w:rsidRPr="00DB4576">
      <w:pPr>
        <w:pStyle w:val="Bezproreda"/>
        <w:ind w:left="720"/>
        <w:rPr>
          <w:rFonts w:cs="Arial" w:hAnsi="Arial" w:ascii="Arial"/>
          <w:sz w:val="22"/>
        </w:rPr>
      </w:pPr>
    </w:p>
    <w:p w:rsidRDefault="00DB4576" w:rsidP="00DF4395" w:rsidR="00DB4576">
      <w:pPr>
        <w:pStyle w:val="Bezproreda"/>
        <w:ind w:left="720"/>
        <w:rPr>
          <w:rFonts w:cs="Arial" w:hAnsi="Arial" w:ascii="Arial"/>
          <w:sz w:val="22"/>
        </w:rPr>
      </w:pPr>
      <w:r w:rsidRPr="00DB4576">
        <w:rPr>
          <w:rFonts w:cs="Arial" w:hAnsi="Arial" w:ascii="Arial"/>
          <w:sz w:val="22"/>
        </w:rPr>
        <w:t xml:space="preserve">               Zbog prednjeg</w:t>
      </w:r>
      <w:r>
        <w:rPr>
          <w:rFonts w:cs="Arial" w:hAnsi="Arial" w:ascii="Arial"/>
          <w:sz w:val="22"/>
        </w:rPr>
        <w:t xml:space="preserve"> ne može se sa sigurnošću utvrditi koja je početna bilanca stečajnog dužnika, stoga će se analiza imovine bazirati na navodima stečajnog vjerovnika po čijem je prijedlogu nastavljen stečajni postupak.</w:t>
      </w:r>
    </w:p>
    <w:p w:rsidRDefault="00C37E6E" w:rsidP="00DF4395" w:rsidR="00C37E6E">
      <w:pPr>
        <w:pStyle w:val="Bezproreda"/>
        <w:ind w:left="720"/>
        <w:rPr>
          <w:rFonts w:cs="Arial" w:hAnsi="Arial" w:ascii="Arial"/>
          <w:sz w:val="22"/>
        </w:rPr>
      </w:pPr>
    </w:p>
    <w:p w:rsidRDefault="00C37E6E" w:rsidP="00C37E6E" w:rsidR="00C37E6E">
      <w:pPr>
        <w:pStyle w:val="Bezproreda"/>
        <w:rPr>
          <w:rFonts w:cs="Arial" w:hAnsi="Arial" w:ascii="Arial"/>
          <w:sz w:val="22"/>
        </w:rPr>
      </w:pPr>
    </w:p>
    <w:p w:rsidRDefault="00C37E6E" w:rsidP="00C37E6E" w:rsidR="00C37E6E">
      <w:pPr>
        <w:pStyle w:val="Bezproreda"/>
        <w:numPr>
          <w:ilvl w:val="0"/>
          <w:numId w:val="1"/>
        </w:numPr>
        <w:rPr>
          <w:rFonts w:cs="Arial" w:hAnsi="Arial" w:ascii="Arial"/>
          <w:sz w:val="22"/>
        </w:rPr>
      </w:pPr>
      <w:r>
        <w:rPr>
          <w:rFonts w:cs="Arial" w:hAnsi="Arial" w:ascii="Arial"/>
          <w:sz w:val="22"/>
        </w:rPr>
        <w:t xml:space="preserve">Potraživanja – </w:t>
      </w:r>
    </w:p>
    <w:p w:rsidRDefault="00C37E6E" w:rsidP="00C37E6E" w:rsidR="00C37E6E">
      <w:pPr>
        <w:pStyle w:val="Bezproreda"/>
        <w:ind w:left="720"/>
        <w:rPr>
          <w:rFonts w:cs="Arial" w:hAnsi="Arial" w:ascii="Arial"/>
          <w:sz w:val="22"/>
        </w:rPr>
      </w:pPr>
    </w:p>
    <w:p w:rsidRDefault="00C37E6E" w:rsidP="00C37E6E" w:rsidR="00C37E6E">
      <w:pPr>
        <w:pStyle w:val="Bezproreda"/>
        <w:ind w:left="720"/>
        <w:rPr>
          <w:rFonts w:cs="Arial" w:hAnsi="Arial" w:ascii="Arial"/>
          <w:sz w:val="22"/>
        </w:rPr>
      </w:pPr>
    </w:p>
    <w:p w:rsidRDefault="00C37E6E" w:rsidP="00C37E6E" w:rsidR="00C37E6E" w:rsidRPr="00044485">
      <w:pPr>
        <w:pStyle w:val="Bezproreda"/>
        <w:numPr>
          <w:ilvl w:val="1"/>
          <w:numId w:val="2"/>
        </w:numPr>
        <w:rPr>
          <w:rFonts w:cs="Arial" w:hAnsi="Arial" w:ascii="Arial"/>
          <w:b/>
          <w:sz w:val="22"/>
        </w:rPr>
      </w:pPr>
      <w:r w:rsidRPr="00044485">
        <w:rPr>
          <w:rFonts w:cs="Arial" w:hAnsi="Arial" w:ascii="Arial"/>
          <w:b/>
          <w:sz w:val="22"/>
        </w:rPr>
        <w:t>St-85/15</w:t>
      </w:r>
    </w:p>
    <w:p w:rsidRDefault="00C37E6E" w:rsidP="00C37E6E" w:rsidR="00C37E6E">
      <w:pPr>
        <w:pStyle w:val="Bezproreda"/>
        <w:ind w:left="720"/>
        <w:rPr>
          <w:rFonts w:cs="Arial" w:hAnsi="Arial" w:ascii="Arial"/>
          <w:sz w:val="22"/>
        </w:rPr>
      </w:pPr>
    </w:p>
    <w:p w:rsidRDefault="00C37E6E" w:rsidP="00C37E6E" w:rsidR="00C37E6E">
      <w:pPr>
        <w:pStyle w:val="Bezproreda"/>
        <w:ind w:left="720"/>
        <w:rPr>
          <w:rFonts w:cs="Arial" w:hAnsi="Arial" w:ascii="Arial"/>
          <w:sz w:val="22"/>
        </w:rPr>
      </w:pPr>
      <w:r>
        <w:rPr>
          <w:rFonts w:cs="Arial" w:hAnsi="Arial" w:ascii="Arial"/>
          <w:sz w:val="22"/>
        </w:rPr>
        <w:t>Uvidom u Rješenje Trgovačkog suda u Zagrebu poslovni broj 4 St-85/2015 od 28.listopada 2015. utvrđeno je da je dužnik DRETULJA d.o.o. Plaški pravovremeno podnijelo prijavu potraživanja stečajnom upravitelju Jozi Brčić u stečajnom postupku nad imovinom dužnika pojedinca IVICA LIPOŠĆAK vlasnik obrta ¨RIBNJAK VRNJIKA¨u stečaju, Plaški, Kunić 58/A u visini od 8.526.961,54 kn.</w:t>
      </w:r>
    </w:p>
    <w:p w:rsidRDefault="00C37E6E" w:rsidP="00C37E6E" w:rsidR="00C37E6E">
      <w:pPr>
        <w:pStyle w:val="Bezproreda"/>
        <w:ind w:left="720"/>
        <w:rPr>
          <w:rFonts w:cs="Arial" w:hAnsi="Arial" w:ascii="Arial"/>
          <w:sz w:val="22"/>
        </w:rPr>
      </w:pPr>
      <w:r>
        <w:rPr>
          <w:rFonts w:cs="Arial" w:hAnsi="Arial" w:ascii="Arial"/>
          <w:sz w:val="22"/>
        </w:rPr>
        <w:t xml:space="preserve">               Prijava tražbine je u cijelosti osporena po stečajnom upravitelju, ali dužnik nije u prekluzivnom roku od 8 dana od dana primitka rješenja podnio tužbu pred nadležnim sudom.  </w:t>
      </w:r>
    </w:p>
    <w:p w:rsidRDefault="00C37E6E" w:rsidP="00C37E6E" w:rsidR="00C37E6E">
      <w:pPr>
        <w:pStyle w:val="Bezproreda"/>
        <w:ind w:left="720"/>
        <w:rPr>
          <w:rFonts w:cs="Arial" w:hAnsi="Arial" w:ascii="Arial"/>
          <w:sz w:val="22"/>
        </w:rPr>
      </w:pPr>
      <w:r>
        <w:rPr>
          <w:rFonts w:cs="Arial" w:hAnsi="Arial" w:ascii="Arial"/>
          <w:sz w:val="22"/>
        </w:rPr>
        <w:t xml:space="preserve">                Stečajni upravitelj u obrazloženju osporavanja navodi da je DRETULJA d.o.o. vršio određene uplate vezane uz kupnju potraživanja od banaka</w:t>
      </w:r>
      <w:r w:rsidR="00C26887">
        <w:rPr>
          <w:rFonts w:cs="Arial" w:hAnsi="Arial" w:ascii="Arial"/>
          <w:sz w:val="22"/>
        </w:rPr>
        <w:t xml:space="preserve"> čiji su klijenti bili pored dužnika i Jasna Lipoščak vlasnica obrta Stari grad , BIOP d.o.o. čiji je vlasnik sin dužnika Dan Lipošćak, Neorit stijena d.o.o., vlasnik i osnivač Sunčica Lipošćak, kćer duž</w:t>
      </w:r>
      <w:r w:rsidR="00F36113">
        <w:rPr>
          <w:rFonts w:cs="Arial" w:hAnsi="Arial" w:ascii="Arial"/>
          <w:sz w:val="22"/>
        </w:rPr>
        <w:t>nika ali bez formatiziranih mod</w:t>
      </w:r>
      <w:r w:rsidR="00C26887">
        <w:rPr>
          <w:rFonts w:cs="Arial" w:hAnsi="Arial" w:ascii="Arial"/>
          <w:sz w:val="22"/>
        </w:rPr>
        <w:t xml:space="preserve">ela tj. </w:t>
      </w:r>
      <w:r>
        <w:rPr>
          <w:rFonts w:cs="Arial" w:hAnsi="Arial" w:ascii="Arial"/>
          <w:sz w:val="22"/>
        </w:rPr>
        <w:t xml:space="preserve">bez odgovarajućih isprava </w:t>
      </w:r>
      <w:r>
        <w:rPr>
          <w:rFonts w:cs="Arial" w:hAnsi="Arial" w:ascii="Arial"/>
          <w:sz w:val="22"/>
        </w:rPr>
        <w:lastRenderedPageBreak/>
        <w:t>/ugovora. Navodi kako ne postoji nikakav pisani trag u dokumentaciji dužnikovog dužnika koji bi upućivao na osnovanost tražbina DRETULJA prema dužniku pojedincu.</w:t>
      </w:r>
    </w:p>
    <w:p w:rsidRDefault="00F36113" w:rsidP="00C37E6E" w:rsidR="00F36113">
      <w:pPr>
        <w:pStyle w:val="Bezproreda"/>
        <w:ind w:left="720"/>
        <w:rPr>
          <w:rFonts w:cs="Arial" w:hAnsi="Arial" w:ascii="Arial"/>
          <w:sz w:val="22"/>
        </w:rPr>
      </w:pPr>
      <w:r>
        <w:rPr>
          <w:rFonts w:cs="Arial" w:hAnsi="Arial" w:ascii="Arial"/>
          <w:sz w:val="22"/>
        </w:rPr>
        <w:t>Za napomenuti je kako je prijavu tražbine dana 20.kolovoza 2015. podnio direktor DRETULJA d.o.o. Ivica Lipošćak stečajnom upravitelju Jozi Brčić, koji dana 30.rujna 2015. temeljem odluke uprave društva postaje direktor DRETULJA d.o.o..</w:t>
      </w:r>
    </w:p>
    <w:p w:rsidRDefault="00C37E6E" w:rsidP="00C26887" w:rsidR="00C26887">
      <w:pPr>
        <w:pStyle w:val="Bezproreda"/>
        <w:ind w:left="720"/>
        <w:rPr>
          <w:rFonts w:cs="Arial" w:hAnsi="Arial" w:ascii="Arial"/>
          <w:sz w:val="22"/>
        </w:rPr>
      </w:pPr>
      <w:r>
        <w:rPr>
          <w:rFonts w:cs="Arial" w:hAnsi="Arial" w:ascii="Arial"/>
          <w:sz w:val="22"/>
        </w:rPr>
        <w:t xml:space="preserve">               </w:t>
      </w:r>
    </w:p>
    <w:p w:rsidRDefault="00C37E6E" w:rsidP="00C37E6E" w:rsidR="00C37E6E">
      <w:pPr>
        <w:pStyle w:val="Bezproreda"/>
        <w:ind w:left="720"/>
        <w:rPr>
          <w:rFonts w:cs="Arial" w:hAnsi="Arial" w:ascii="Arial"/>
          <w:sz w:val="22"/>
          <w:u w:val="single"/>
        </w:rPr>
      </w:pPr>
      <w:r>
        <w:rPr>
          <w:rFonts w:cs="Arial" w:hAnsi="Arial" w:ascii="Arial"/>
          <w:sz w:val="22"/>
        </w:rPr>
        <w:t xml:space="preserve">                Slijedom navedenog, a temeljem činjenice da DRETULJA d.o.o. Plaški nije u prekluzivnom roku podnijela tužbu radi utvrđenja osporene tražbine , mišljenja sam kako stečajnu masu </w:t>
      </w:r>
      <w:r w:rsidRPr="00C37E6E">
        <w:rPr>
          <w:rFonts w:cs="Arial" w:hAnsi="Arial" w:ascii="Arial"/>
          <w:sz w:val="22"/>
          <w:u w:val="single"/>
        </w:rPr>
        <w:t>ne čini potraživanje od 8.526.961,54 kn.</w:t>
      </w:r>
    </w:p>
    <w:p w:rsidRDefault="00C37E6E" w:rsidP="00C37E6E" w:rsidR="00C37E6E">
      <w:pPr>
        <w:pStyle w:val="Bezproreda"/>
        <w:ind w:left="720"/>
        <w:rPr>
          <w:rFonts w:cs="Arial" w:hAnsi="Arial" w:ascii="Arial"/>
          <w:sz w:val="22"/>
          <w:u w:val="single"/>
        </w:rPr>
      </w:pPr>
    </w:p>
    <w:p w:rsidRDefault="00C26887" w:rsidP="00044485" w:rsidR="00C26887" w:rsidRPr="00044485">
      <w:pPr>
        <w:pStyle w:val="Bezproreda"/>
        <w:numPr>
          <w:ilvl w:val="1"/>
          <w:numId w:val="2"/>
        </w:numPr>
        <w:rPr>
          <w:rFonts w:cs="Arial" w:hAnsi="Arial" w:ascii="Arial"/>
          <w:b/>
          <w:sz w:val="22"/>
        </w:rPr>
      </w:pPr>
      <w:r w:rsidRPr="00044485">
        <w:rPr>
          <w:rFonts w:cs="Arial" w:hAnsi="Arial" w:ascii="Arial"/>
          <w:b/>
          <w:sz w:val="22"/>
        </w:rPr>
        <w:t>Potraživanje prema Agenciji za plaćanja u poljoprivredi, ribarstvu i ruralnom</w:t>
      </w:r>
      <w:r w:rsidR="00044485">
        <w:rPr>
          <w:rFonts w:cs="Arial" w:hAnsi="Arial" w:ascii="Arial"/>
          <w:b/>
          <w:sz w:val="22"/>
        </w:rPr>
        <w:t xml:space="preserve"> </w:t>
      </w:r>
      <w:r w:rsidRPr="00044485">
        <w:rPr>
          <w:rFonts w:cs="Arial" w:hAnsi="Arial" w:ascii="Arial"/>
          <w:b/>
          <w:sz w:val="22"/>
        </w:rPr>
        <w:t xml:space="preserve">razvoju </w:t>
      </w:r>
    </w:p>
    <w:p w:rsidRDefault="00C26887" w:rsidP="00C26887" w:rsidR="00C26887">
      <w:pPr>
        <w:pStyle w:val="Bezproreda"/>
        <w:ind w:left="1440"/>
        <w:rPr>
          <w:rFonts w:cs="Arial" w:hAnsi="Arial" w:ascii="Arial"/>
          <w:sz w:val="22"/>
        </w:rPr>
      </w:pPr>
    </w:p>
    <w:p w:rsidRDefault="00C26887" w:rsidP="00C26887" w:rsidR="00C26887">
      <w:pPr>
        <w:pStyle w:val="Bezproreda"/>
        <w:ind w:left="1440"/>
        <w:rPr>
          <w:rFonts w:cs="Arial" w:hAnsi="Arial" w:ascii="Arial"/>
          <w:sz w:val="22"/>
        </w:rPr>
      </w:pPr>
      <w:r>
        <w:rPr>
          <w:rFonts w:cs="Arial" w:hAnsi="Arial" w:ascii="Arial"/>
          <w:sz w:val="22"/>
        </w:rPr>
        <w:t>Potraživanja prema naprijed označenoj agenciji u visini od 5.884.624,89 kn odnose se za razdoblje od 2004 – 2011, a prednje je utvrđeno uvidom u Sporazum o uređenju međusobnih odnosa od 01.08.2013. koji je zaključen između  CENTAR BANKA d.d.  s jedne strane i Obrta za uzgoj slatkovodne ribe ¨Ribnjak Vrnjika¨vl. Ivica Lipošćak i DRETULJA d.o.o. Plaški s druge strane i čini sastavni dio Sporazuma.</w:t>
      </w:r>
    </w:p>
    <w:p w:rsidRDefault="00C26887" w:rsidP="00C26887" w:rsidR="00C26887">
      <w:pPr>
        <w:pStyle w:val="Bezproreda"/>
        <w:ind w:left="1440"/>
        <w:rPr>
          <w:rFonts w:cs="Arial" w:hAnsi="Arial" w:ascii="Arial"/>
          <w:sz w:val="22"/>
        </w:rPr>
      </w:pPr>
    </w:p>
    <w:p w:rsidRDefault="00C26887" w:rsidP="00C26887" w:rsidR="00C26887" w:rsidRPr="00C26887">
      <w:pPr>
        <w:pStyle w:val="Bezproreda"/>
        <w:rPr>
          <w:rFonts w:cs="Arial" w:hAnsi="Arial" w:ascii="Arial"/>
          <w:sz w:val="22"/>
        </w:rPr>
      </w:pPr>
      <w:r>
        <w:rPr>
          <w:rFonts w:cs="Arial" w:hAnsi="Arial" w:ascii="Arial"/>
          <w:sz w:val="22"/>
        </w:rPr>
        <w:t xml:space="preserve">S obzirom da nisu poduzete radnje u svrhu prekida zastare mišljenja sam kako stečajnu masu </w:t>
      </w:r>
      <w:r w:rsidRPr="00C26887">
        <w:rPr>
          <w:rFonts w:cs="Arial" w:hAnsi="Arial" w:ascii="Arial"/>
          <w:sz w:val="22"/>
          <w:u w:val="single"/>
        </w:rPr>
        <w:t>ne čini potraživanje od 5.884.624,89 kn.</w:t>
      </w:r>
    </w:p>
    <w:p w:rsidRDefault="00C26887" w:rsidP="00C26887" w:rsidR="00C26887">
      <w:pPr>
        <w:pStyle w:val="Bezproreda"/>
        <w:rPr>
          <w:rFonts w:cs="Arial" w:hAnsi="Arial" w:ascii="Arial"/>
          <w:sz w:val="22"/>
          <w:u w:val="single"/>
        </w:rPr>
      </w:pPr>
    </w:p>
    <w:p w:rsidRDefault="00C26887" w:rsidP="00C26887" w:rsidR="00C26887">
      <w:pPr>
        <w:pStyle w:val="Bezproreda"/>
        <w:rPr>
          <w:rFonts w:cs="Arial" w:hAnsi="Arial" w:ascii="Arial"/>
          <w:sz w:val="22"/>
          <w:u w:val="single"/>
        </w:rPr>
      </w:pPr>
    </w:p>
    <w:p w:rsidRDefault="00C26887" w:rsidP="00C26887" w:rsidR="00C26887" w:rsidRPr="00044485">
      <w:pPr>
        <w:pStyle w:val="Bezproreda"/>
        <w:numPr>
          <w:ilvl w:val="1"/>
          <w:numId w:val="2"/>
        </w:numPr>
        <w:rPr>
          <w:rFonts w:cs="Arial" w:hAnsi="Arial" w:ascii="Arial"/>
          <w:b/>
          <w:sz w:val="22"/>
        </w:rPr>
      </w:pPr>
      <w:r w:rsidRPr="00044485">
        <w:rPr>
          <w:rFonts w:cs="Arial" w:hAnsi="Arial" w:ascii="Arial"/>
          <w:b/>
          <w:sz w:val="22"/>
        </w:rPr>
        <w:t>Potraživanje prema  HEP</w:t>
      </w:r>
    </w:p>
    <w:p w:rsidRDefault="00C26887" w:rsidP="00C26887" w:rsidR="00C26887">
      <w:pPr>
        <w:pStyle w:val="Bezproreda"/>
        <w:ind w:left="360"/>
        <w:rPr>
          <w:rFonts w:cs="Arial" w:hAnsi="Arial" w:ascii="Arial"/>
          <w:sz w:val="22"/>
        </w:rPr>
      </w:pPr>
    </w:p>
    <w:p w:rsidRDefault="00C26887" w:rsidP="00C26887" w:rsidR="00C26887">
      <w:pPr>
        <w:pStyle w:val="Bezproreda"/>
        <w:ind w:left="360"/>
        <w:rPr>
          <w:rFonts w:cs="Arial" w:hAnsi="Arial" w:ascii="Arial"/>
          <w:sz w:val="22"/>
        </w:rPr>
      </w:pPr>
      <w:r>
        <w:rPr>
          <w:rFonts w:cs="Arial" w:hAnsi="Arial" w:ascii="Arial"/>
          <w:sz w:val="22"/>
        </w:rPr>
        <w:t xml:space="preserve">Stečajni upravitelj Jozo Brčić koji je bio i bivši član uprave DRETULJA d.o.o. </w:t>
      </w:r>
      <w:r w:rsidR="00A60F65">
        <w:rPr>
          <w:rFonts w:cs="Arial" w:hAnsi="Arial" w:ascii="Arial"/>
          <w:sz w:val="22"/>
        </w:rPr>
        <w:t>u svom e-mailu navodi:</w:t>
      </w:r>
    </w:p>
    <w:p w:rsidRDefault="00A60F65" w:rsidP="00C26887" w:rsidR="00A60F65">
      <w:pPr>
        <w:pStyle w:val="Bezproreda"/>
        <w:ind w:left="360"/>
        <w:rPr>
          <w:rFonts w:cs="Arial" w:hAnsi="Arial" w:ascii="Arial"/>
          <w:sz w:val="22"/>
        </w:rPr>
      </w:pPr>
      <w:r>
        <w:rPr>
          <w:rFonts w:cs="Arial" w:hAnsi="Arial" w:ascii="Arial"/>
          <w:sz w:val="22"/>
        </w:rPr>
        <w:t xml:space="preserve">¨Parnicu protiv Hrvatske elektroprivrede d.d. trebala je pokrenuti Stečajna masa iza Ruda d.o.o. u stečaju, a Ivica Lipošćak vlasnik obrta Ribnjak Vrnjika u stečaju protiv Stečajna masa iza Ruda d.o.o. u stečaju, radi naknade štete-prodaja tuđe stvari.  </w:t>
      </w:r>
    </w:p>
    <w:p w:rsidRDefault="00A60F65" w:rsidP="00C26887" w:rsidR="00A60F65">
      <w:pPr>
        <w:pStyle w:val="Bezproreda"/>
        <w:ind w:left="360"/>
        <w:rPr>
          <w:rFonts w:cs="Arial" w:hAnsi="Arial" w:ascii="Arial"/>
          <w:sz w:val="22"/>
        </w:rPr>
      </w:pPr>
      <w:r>
        <w:rPr>
          <w:rFonts w:cs="Arial" w:hAnsi="Arial" w:ascii="Arial"/>
          <w:sz w:val="22"/>
        </w:rPr>
        <w:t>Postupci nisu pokrenuti.</w:t>
      </w:r>
    </w:p>
    <w:p w:rsidRDefault="00A60F65" w:rsidP="00C26887" w:rsidR="00A60F65">
      <w:pPr>
        <w:pStyle w:val="Bezproreda"/>
        <w:ind w:left="360"/>
        <w:rPr>
          <w:rFonts w:cs="Arial" w:hAnsi="Arial" w:ascii="Arial"/>
          <w:sz w:val="22"/>
        </w:rPr>
      </w:pPr>
    </w:p>
    <w:p w:rsidRDefault="00A60F65" w:rsidP="00C26887" w:rsidR="00A60F65">
      <w:pPr>
        <w:pStyle w:val="Bezproreda"/>
        <w:ind w:left="360"/>
        <w:rPr>
          <w:rFonts w:cs="Arial" w:hAnsi="Arial" w:ascii="Arial"/>
          <w:sz w:val="22"/>
        </w:rPr>
      </w:pPr>
      <w:r>
        <w:rPr>
          <w:rFonts w:cs="Arial" w:hAnsi="Arial" w:ascii="Arial"/>
          <w:sz w:val="22"/>
        </w:rPr>
        <w:t>Bivša uprava na poziv stečajne upraviteljice za predaju poslovne dokumentacije , otklanja isto uz obrazloženje kako ne raspolaže poslovnom dokumentacijom.</w:t>
      </w:r>
    </w:p>
    <w:p w:rsidRDefault="00BD5BAB" w:rsidP="00C26887" w:rsidR="00BD5BAB">
      <w:pPr>
        <w:pStyle w:val="Bezproreda"/>
        <w:ind w:left="360"/>
        <w:rPr>
          <w:rFonts w:cs="Arial" w:hAnsi="Arial" w:ascii="Arial"/>
          <w:sz w:val="22"/>
        </w:rPr>
      </w:pPr>
    </w:p>
    <w:p w:rsidRDefault="00BD5BAB" w:rsidP="00C26887" w:rsidR="00BD5BAB">
      <w:pPr>
        <w:pStyle w:val="Bezproreda"/>
        <w:ind w:left="360"/>
        <w:rPr>
          <w:rFonts w:cs="Arial" w:hAnsi="Arial" w:ascii="Arial"/>
          <w:sz w:val="22"/>
        </w:rPr>
      </w:pPr>
      <w:r>
        <w:rPr>
          <w:rFonts w:cs="Arial" w:hAnsi="Arial" w:ascii="Arial"/>
          <w:sz w:val="22"/>
        </w:rPr>
        <w:t>Stečajni vjerovnik dostavio je stečajnoj upraviteljici Ugovor o ustupanju (cesiji) tražbine zaključen između DRETULJA d.o.o. Plaški kao cedent s jedne strane i DAN LIPOŠĆAK , Ribarići , kao cesionar s druge strane od 16.09.2015. u kojem ugovoru u članku 1. stranke suglasno utvrđuju da cedent ima potraživanje prema cesusu Hrvatsk</w:t>
      </w:r>
      <w:r w:rsidR="00F36113">
        <w:rPr>
          <w:rFonts w:cs="Arial" w:hAnsi="Arial" w:ascii="Arial"/>
          <w:sz w:val="22"/>
        </w:rPr>
        <w:t xml:space="preserve">a elektroprivreda d.d. </w:t>
      </w:r>
      <w:r>
        <w:rPr>
          <w:rFonts w:cs="Arial" w:hAnsi="Arial" w:ascii="Arial"/>
          <w:sz w:val="22"/>
        </w:rPr>
        <w:t>u visini od 35.235.227,19 kn  koje cedira u ukupnom iznosu cesionaru, a naknadu za preuzimanje u visini od ½ ukupnog iznosa tražbine cesionar će podmiriti cedentu na način da potraživanja koja ima prema cedentu temeljem Ugovora o pozajmicama prebije do visine ugovorene naknade.</w:t>
      </w:r>
    </w:p>
    <w:p w:rsidRDefault="00A60F65" w:rsidP="00C26887" w:rsidR="00A60F65">
      <w:pPr>
        <w:pStyle w:val="Bezproreda"/>
        <w:ind w:left="360"/>
        <w:rPr>
          <w:rFonts w:cs="Arial" w:hAnsi="Arial" w:ascii="Arial"/>
          <w:sz w:val="22"/>
        </w:rPr>
      </w:pPr>
    </w:p>
    <w:p w:rsidRDefault="00BD5BAB" w:rsidP="00C26887" w:rsidR="00A60F65">
      <w:pPr>
        <w:pStyle w:val="Bezproreda"/>
        <w:ind w:left="360"/>
        <w:rPr>
          <w:rFonts w:cs="Arial" w:hAnsi="Arial" w:ascii="Arial"/>
          <w:sz w:val="22"/>
        </w:rPr>
      </w:pPr>
      <w:r>
        <w:rPr>
          <w:rFonts w:cs="Arial" w:hAnsi="Arial" w:ascii="Arial"/>
          <w:sz w:val="22"/>
        </w:rPr>
        <w:t xml:space="preserve">Temeljem ugovornih odredbi naprijed označenog ugovora </w:t>
      </w:r>
      <w:r w:rsidR="00A60F65">
        <w:rPr>
          <w:rFonts w:cs="Arial" w:hAnsi="Arial" w:ascii="Arial"/>
          <w:sz w:val="22"/>
        </w:rPr>
        <w:t xml:space="preserve">mišljenja sam kako stečajnu masu </w:t>
      </w:r>
      <w:r w:rsidR="00A60F65" w:rsidRPr="00A60F65">
        <w:rPr>
          <w:rFonts w:cs="Arial" w:hAnsi="Arial" w:ascii="Arial"/>
          <w:sz w:val="22"/>
          <w:u w:val="single"/>
        </w:rPr>
        <w:t>ne čini potraživanje od 35.235.227,19 kn</w:t>
      </w:r>
      <w:r w:rsidR="00A60F65">
        <w:rPr>
          <w:rFonts w:cs="Arial" w:hAnsi="Arial" w:ascii="Arial"/>
          <w:sz w:val="22"/>
        </w:rPr>
        <w:t>.</w:t>
      </w:r>
    </w:p>
    <w:p w:rsidRDefault="00A60F65" w:rsidP="00C26887" w:rsidR="00A60F65">
      <w:pPr>
        <w:pStyle w:val="Bezproreda"/>
        <w:ind w:left="360"/>
        <w:rPr>
          <w:rFonts w:cs="Arial" w:hAnsi="Arial" w:ascii="Arial"/>
          <w:sz w:val="22"/>
        </w:rPr>
      </w:pPr>
    </w:p>
    <w:p w:rsidRDefault="00BD5BAB" w:rsidP="00C26887" w:rsidR="00BD5BAB">
      <w:pPr>
        <w:pStyle w:val="Bezproreda"/>
        <w:ind w:left="360"/>
        <w:rPr>
          <w:rFonts w:cs="Arial" w:hAnsi="Arial" w:ascii="Arial"/>
          <w:sz w:val="22"/>
        </w:rPr>
      </w:pPr>
    </w:p>
    <w:p w:rsidRDefault="00BD5BAB" w:rsidP="00BD5BAB" w:rsidR="00BD5BAB" w:rsidRPr="00044485">
      <w:pPr>
        <w:pStyle w:val="Bezproreda"/>
        <w:numPr>
          <w:ilvl w:val="1"/>
          <w:numId w:val="2"/>
        </w:numPr>
        <w:rPr>
          <w:rFonts w:cs="Arial" w:hAnsi="Arial" w:ascii="Arial"/>
          <w:b/>
          <w:sz w:val="22"/>
        </w:rPr>
      </w:pPr>
      <w:r w:rsidRPr="00044485">
        <w:rPr>
          <w:rFonts w:cs="Arial" w:hAnsi="Arial" w:ascii="Arial"/>
          <w:b/>
          <w:sz w:val="22"/>
        </w:rPr>
        <w:t>Potraživanje prema RH –P-294/15</w:t>
      </w:r>
    </w:p>
    <w:p w:rsidRDefault="00BD5BAB" w:rsidP="00BD5BAB" w:rsidR="00BD5BAB">
      <w:pPr>
        <w:pStyle w:val="Bezproreda"/>
        <w:ind w:left="360"/>
        <w:rPr>
          <w:rFonts w:cs="Arial" w:hAnsi="Arial" w:ascii="Arial"/>
          <w:sz w:val="22"/>
        </w:rPr>
      </w:pPr>
    </w:p>
    <w:p w:rsidRDefault="00BD5BAB" w:rsidP="00BD5BAB" w:rsidR="00BD5BAB">
      <w:pPr>
        <w:pStyle w:val="Bezproreda"/>
        <w:ind w:left="360"/>
        <w:rPr>
          <w:rFonts w:cs="Arial" w:hAnsi="Arial" w:ascii="Arial"/>
          <w:sz w:val="22"/>
        </w:rPr>
      </w:pPr>
      <w:r>
        <w:rPr>
          <w:rFonts w:cs="Arial" w:hAnsi="Arial" w:ascii="Arial"/>
          <w:sz w:val="22"/>
        </w:rPr>
        <w:t xml:space="preserve">Nepravomoćnom presudom Općinskog suda u Bjelovaru – Stalna služba u Daruvaru od 08.veljače 2018. , poslovni broj P-294/2015-41, tužitelj Ivica Lipošćak vl. obrta Ribnjak Vrnjika u stečaju Plaški protiv tuženika </w:t>
      </w:r>
      <w:r w:rsidR="00381672">
        <w:rPr>
          <w:rFonts w:cs="Arial" w:hAnsi="Arial" w:ascii="Arial"/>
          <w:sz w:val="22"/>
        </w:rPr>
        <w:t xml:space="preserve">Republike Hrvatske tuženik je dužan isplatiti </w:t>
      </w:r>
      <w:r w:rsidR="00381672">
        <w:rPr>
          <w:rFonts w:cs="Arial" w:hAnsi="Arial" w:ascii="Arial"/>
          <w:sz w:val="22"/>
        </w:rPr>
        <w:lastRenderedPageBreak/>
        <w:t>tužitelju iznos od 1.543.730,60 kn zajedno za zakonskim zateznim kamatama koje teku od 30.srpnja 2006. do isplate.</w:t>
      </w:r>
    </w:p>
    <w:p w:rsidRDefault="00381672" w:rsidP="00BD5BAB" w:rsidR="00381672">
      <w:pPr>
        <w:pStyle w:val="Bezproreda"/>
        <w:ind w:left="360"/>
        <w:rPr>
          <w:rFonts w:cs="Arial" w:hAnsi="Arial" w:ascii="Arial"/>
          <w:sz w:val="22"/>
        </w:rPr>
      </w:pPr>
    </w:p>
    <w:p w:rsidRDefault="00381672" w:rsidP="00BD5BAB" w:rsidR="00381672">
      <w:pPr>
        <w:pStyle w:val="Bezproreda"/>
        <w:ind w:left="360"/>
        <w:rPr>
          <w:rFonts w:cs="Arial" w:hAnsi="Arial" w:ascii="Arial"/>
          <w:sz w:val="22"/>
        </w:rPr>
      </w:pPr>
      <w:r>
        <w:rPr>
          <w:rFonts w:cs="Arial" w:hAnsi="Arial" w:ascii="Arial"/>
          <w:sz w:val="22"/>
        </w:rPr>
        <w:t>U obrazloženju presude na stranici 3. prvostupanjski sud navodi:</w:t>
      </w:r>
    </w:p>
    <w:p w:rsidRDefault="00381672" w:rsidP="00BD5BAB" w:rsidR="00381672">
      <w:pPr>
        <w:pStyle w:val="Bezproreda"/>
        <w:ind w:left="360"/>
        <w:rPr>
          <w:rFonts w:cs="Arial" w:hAnsi="Arial" w:ascii="Arial"/>
          <w:sz w:val="22"/>
        </w:rPr>
      </w:pPr>
      <w:r>
        <w:rPr>
          <w:rFonts w:cs="Arial" w:hAnsi="Arial" w:ascii="Arial"/>
          <w:sz w:val="22"/>
        </w:rPr>
        <w:t xml:space="preserve">¨Pri tome tijekom postupka pravna osoba DRETULJA d.o.o. iz Plaškog svojim dopisom od 28.listopada 2015. (list 491) predložila je da mu se dozvoli stupanje u sudski postupak na mjesto tužitelja, no isti sukladno traženju suda (list 499) nisu dostavili isprave iz kojih bi proizlazilo da su isti pravni slijednici tužitelja, te stoga u odnosu na iste nije donesena odluka temeljem koje bi isti stupiti u postupak na mjesto tužitelja.¨ </w:t>
      </w:r>
    </w:p>
    <w:p w:rsidRDefault="00381672" w:rsidP="00BD5BAB" w:rsidR="00381672">
      <w:pPr>
        <w:pStyle w:val="Bezproreda"/>
        <w:ind w:left="360"/>
        <w:rPr>
          <w:rFonts w:cs="Arial" w:hAnsi="Arial" w:ascii="Arial"/>
          <w:sz w:val="22"/>
        </w:rPr>
      </w:pPr>
    </w:p>
    <w:p w:rsidRDefault="00275900" w:rsidP="00275900" w:rsidR="00381672">
      <w:pPr>
        <w:pStyle w:val="Bezproreda"/>
        <w:ind w:left="360"/>
        <w:rPr>
          <w:rFonts w:cs="Arial" w:hAnsi="Arial" w:ascii="Arial"/>
          <w:sz w:val="22"/>
        </w:rPr>
      </w:pPr>
      <w:r>
        <w:rPr>
          <w:rFonts w:cs="Arial" w:hAnsi="Arial" w:ascii="Arial"/>
          <w:sz w:val="22"/>
        </w:rPr>
        <w:t>Uz podnesak kojim je predloženo stupanje na mjesto tužitelja u naprijed opisanoj pravnoj stvari priložen je Ugovor o preuzimanju od 28.travnja 2014. zaključen između Ivica Lip</w:t>
      </w:r>
      <w:r w:rsidR="00A504BA">
        <w:rPr>
          <w:rFonts w:cs="Arial" w:hAnsi="Arial" w:ascii="Arial"/>
          <w:sz w:val="22"/>
        </w:rPr>
        <w:t>o</w:t>
      </w:r>
      <w:r>
        <w:rPr>
          <w:rFonts w:cs="Arial" w:hAnsi="Arial" w:ascii="Arial"/>
          <w:sz w:val="22"/>
        </w:rPr>
        <w:t xml:space="preserve">šćak iz Ogulina kao vlasnika obrta Ribnjak Vrnjika kao ustupitelja i DRETULJA d.o.o. Plaški kao preuzimatelja. </w:t>
      </w:r>
    </w:p>
    <w:p w:rsidRDefault="00381672" w:rsidP="00BD5BAB" w:rsidR="00381672">
      <w:pPr>
        <w:pStyle w:val="Bezproreda"/>
        <w:ind w:left="360"/>
        <w:rPr>
          <w:rFonts w:cs="Arial" w:hAnsi="Arial" w:ascii="Arial"/>
          <w:sz w:val="22"/>
        </w:rPr>
      </w:pPr>
    </w:p>
    <w:p w:rsidRDefault="00275900" w:rsidP="00BD5BAB" w:rsidR="00275900">
      <w:pPr>
        <w:pStyle w:val="Bezproreda"/>
        <w:ind w:left="360"/>
        <w:rPr>
          <w:rFonts w:cs="Arial" w:hAnsi="Arial" w:ascii="Arial"/>
          <w:sz w:val="22"/>
        </w:rPr>
      </w:pPr>
      <w:r>
        <w:rPr>
          <w:rFonts w:cs="Arial" w:hAnsi="Arial" w:ascii="Arial"/>
          <w:sz w:val="22"/>
        </w:rPr>
        <w:t>U članku 3. Ugovora o preuzima preuzimatelj DRETULJA d.o.o. uzima u vlasništvo slijedeću imovinu:   uz ostalo i ….¨imovinska prava po osnovi sudskog postupka radi naknade štete koji se kod Općinskog suda u Ivanić-Gradu, Stalne službe u Čazmi vodi protiv Republike Hrvatske radi siplate ulaganja u ribnjake Ivanjska – Narta u visini od 4.105.243,05 kn.</w:t>
      </w:r>
    </w:p>
    <w:p w:rsidRDefault="00275900" w:rsidP="00BD5BAB" w:rsidR="00044485">
      <w:pPr>
        <w:pStyle w:val="Bezproreda"/>
        <w:ind w:left="360"/>
        <w:rPr>
          <w:rFonts w:cs="Arial" w:hAnsi="Arial" w:ascii="Arial"/>
          <w:b/>
          <w:sz w:val="22"/>
        </w:rPr>
      </w:pPr>
      <w:r>
        <w:rPr>
          <w:rFonts w:cs="Arial" w:hAnsi="Arial" w:ascii="Arial"/>
          <w:sz w:val="22"/>
        </w:rPr>
        <w:t>Evidentno je da se radi o istom novčanom iznosu , međutim koje isprave  je sud zatražio uz Ugovor o preuzimanju od 28.travanj 2014. nije mi poznato, da li isprave postoje i u čijem su posje</w:t>
      </w:r>
      <w:r w:rsidR="00044485">
        <w:rPr>
          <w:rFonts w:cs="Arial" w:hAnsi="Arial" w:ascii="Arial"/>
          <w:sz w:val="22"/>
        </w:rPr>
        <w:t xml:space="preserve">du nemam saznanja, stoga predlažem, </w:t>
      </w:r>
      <w:r>
        <w:rPr>
          <w:rFonts w:cs="Arial" w:hAnsi="Arial" w:ascii="Arial"/>
          <w:sz w:val="22"/>
        </w:rPr>
        <w:t xml:space="preserve"> ukoliko stečajni vjerovnici imaju pravni interes pokrenuti parnični postupak protiv Ivica Lipošćak vl. Ribnjak Vrnjika u stečaju</w:t>
      </w:r>
      <w:r w:rsidR="00044485">
        <w:rPr>
          <w:rFonts w:cs="Arial" w:hAnsi="Arial" w:ascii="Arial"/>
          <w:sz w:val="22"/>
        </w:rPr>
        <w:t xml:space="preserve"> radi stjecanja bez osnove  sa prethodnom mjerom kojim bi se zabranilo RH po pravomoćnosti presude isplata Ivici Lipošćak vl. Ribnjak Vrnjika u stečaju, da sud pozove stečajne vjerovnike na predujam predvidivih parničnih troškova u visini od   </w:t>
      </w:r>
      <w:r w:rsidR="00044485">
        <w:rPr>
          <w:rFonts w:cs="Arial" w:hAnsi="Arial" w:ascii="Arial"/>
          <w:b/>
          <w:sz w:val="22"/>
        </w:rPr>
        <w:t>92.188,00 kn</w:t>
      </w:r>
    </w:p>
    <w:p w:rsidRDefault="00F36113" w:rsidP="00BD5BAB" w:rsidR="00F36113">
      <w:pPr>
        <w:pStyle w:val="Bezproreda"/>
        <w:ind w:left="360"/>
        <w:rPr>
          <w:rFonts w:cs="Arial" w:hAnsi="Arial" w:ascii="Arial"/>
          <w:sz w:val="22"/>
        </w:rPr>
      </w:pPr>
    </w:p>
    <w:p w:rsidRDefault="00044485" w:rsidP="00BD5BAB" w:rsidR="00044485">
      <w:pPr>
        <w:pStyle w:val="Bezproreda"/>
        <w:ind w:left="360"/>
        <w:rPr>
          <w:rFonts w:cs="Arial" w:hAnsi="Arial" w:ascii="Arial"/>
          <w:sz w:val="22"/>
        </w:rPr>
      </w:pPr>
      <w:r>
        <w:rPr>
          <w:rFonts w:cs="Arial" w:hAnsi="Arial" w:ascii="Arial"/>
          <w:sz w:val="22"/>
        </w:rPr>
        <w:t>-sudska pristojba na tužbu i presudu  ………………………………..…10.000,00 kn</w:t>
      </w:r>
    </w:p>
    <w:p w:rsidRDefault="00044485" w:rsidP="00BD5BAB" w:rsidR="00044485">
      <w:pPr>
        <w:pStyle w:val="Bezproreda"/>
        <w:ind w:left="360"/>
        <w:rPr>
          <w:rFonts w:cs="Arial" w:hAnsi="Arial" w:ascii="Arial"/>
          <w:sz w:val="22"/>
        </w:rPr>
      </w:pPr>
      <w:r>
        <w:rPr>
          <w:rFonts w:cs="Arial" w:hAnsi="Arial" w:ascii="Arial"/>
          <w:sz w:val="22"/>
        </w:rPr>
        <w:t>-sudska pristojba za prethodnu mjeru…………………………………….5.000,00 kn</w:t>
      </w:r>
    </w:p>
    <w:p w:rsidRDefault="00044485" w:rsidP="00BD5BAB" w:rsidR="00275900">
      <w:pPr>
        <w:pStyle w:val="Bezproreda"/>
        <w:ind w:left="360"/>
        <w:rPr>
          <w:rFonts w:cs="Arial" w:hAnsi="Arial" w:ascii="Arial"/>
          <w:sz w:val="22"/>
        </w:rPr>
      </w:pPr>
      <w:r>
        <w:rPr>
          <w:rFonts w:cs="Arial" w:hAnsi="Arial" w:ascii="Arial"/>
          <w:sz w:val="22"/>
        </w:rPr>
        <w:t>-zastupanje po odvjetniku 4 radnje Tbr. 7.t.1…………………………...77.188,00 kn</w:t>
      </w:r>
    </w:p>
    <w:p w:rsidRDefault="00044485" w:rsidP="00BD5BAB" w:rsidR="00044485">
      <w:pPr>
        <w:pStyle w:val="Bezproreda"/>
        <w:ind w:left="360"/>
        <w:rPr>
          <w:rFonts w:cs="Arial" w:hAnsi="Arial" w:ascii="Arial"/>
          <w:sz w:val="22"/>
        </w:rPr>
      </w:pPr>
      <w:r>
        <w:rPr>
          <w:rFonts w:cs="Arial" w:hAnsi="Arial" w:ascii="Arial"/>
          <w:sz w:val="22"/>
        </w:rPr>
        <w:t>-Ukupno:……………………………………………………………………..92.188,00 kn</w:t>
      </w:r>
    </w:p>
    <w:p w:rsidRDefault="00381672" w:rsidP="00BD5BAB" w:rsidR="00381672">
      <w:pPr>
        <w:pStyle w:val="Bezproreda"/>
        <w:ind w:left="360"/>
        <w:rPr>
          <w:rFonts w:cs="Arial" w:hAnsi="Arial" w:ascii="Arial"/>
          <w:sz w:val="22"/>
        </w:rPr>
      </w:pPr>
    </w:p>
    <w:p w:rsidRDefault="00044485" w:rsidP="00BD5BAB" w:rsidR="00044485">
      <w:pPr>
        <w:pStyle w:val="Bezproreda"/>
        <w:ind w:left="360"/>
        <w:rPr>
          <w:rFonts w:cs="Arial" w:hAnsi="Arial" w:ascii="Arial"/>
          <w:sz w:val="22"/>
        </w:rPr>
      </w:pPr>
      <w:r>
        <w:rPr>
          <w:rFonts w:cs="Arial" w:hAnsi="Arial" w:ascii="Arial"/>
          <w:sz w:val="22"/>
        </w:rPr>
        <w:t xml:space="preserve">       </w:t>
      </w:r>
      <w:r w:rsidR="00D65D05">
        <w:rPr>
          <w:rFonts w:cs="Arial" w:hAnsi="Arial" w:ascii="Arial"/>
          <w:sz w:val="22"/>
        </w:rPr>
        <w:t>Mišljenja sam kako bi s</w:t>
      </w:r>
      <w:r>
        <w:rPr>
          <w:rFonts w:cs="Arial" w:hAnsi="Arial" w:ascii="Arial"/>
          <w:sz w:val="22"/>
        </w:rPr>
        <w:t>tečajnu masu , pod uvjetom uspješno</w:t>
      </w:r>
      <w:r w:rsidR="00E01531">
        <w:rPr>
          <w:rFonts w:cs="Arial" w:hAnsi="Arial" w:ascii="Arial"/>
          <w:sz w:val="22"/>
        </w:rPr>
        <w:t>sti u parničnom postupku, činio</w:t>
      </w:r>
      <w:r w:rsidR="00D65D05">
        <w:rPr>
          <w:rFonts w:cs="Arial" w:hAnsi="Arial" w:ascii="Arial"/>
          <w:sz w:val="22"/>
        </w:rPr>
        <w:t xml:space="preserve"> </w:t>
      </w:r>
      <w:r>
        <w:rPr>
          <w:rFonts w:cs="Arial" w:hAnsi="Arial" w:ascii="Arial"/>
          <w:sz w:val="22"/>
        </w:rPr>
        <w:t xml:space="preserve"> novčani iznos od 1.543.730,60 kn zajedno za zakonskim zateznim kamatama koje teku od 30.srpnja 2006. do isplate.</w:t>
      </w:r>
    </w:p>
    <w:p w:rsidRDefault="00464A0F" w:rsidP="00BD5BAB" w:rsidR="00464A0F">
      <w:pPr>
        <w:pStyle w:val="Bezproreda"/>
        <w:ind w:left="360"/>
        <w:rPr>
          <w:rFonts w:cs="Arial" w:hAnsi="Arial" w:ascii="Arial"/>
          <w:sz w:val="22"/>
        </w:rPr>
      </w:pPr>
    </w:p>
    <w:p w:rsidRDefault="00464A0F" w:rsidP="00BD5BAB" w:rsidR="00464A0F">
      <w:pPr>
        <w:pStyle w:val="Bezproreda"/>
        <w:ind w:left="360"/>
        <w:rPr>
          <w:rFonts w:cs="Arial" w:hAnsi="Arial" w:ascii="Arial"/>
          <w:sz w:val="22"/>
        </w:rPr>
      </w:pPr>
      <w:r>
        <w:rPr>
          <w:rFonts w:cs="Arial" w:hAnsi="Arial" w:ascii="Arial"/>
          <w:sz w:val="22"/>
        </w:rPr>
        <w:t>-Sudski postupci</w:t>
      </w:r>
    </w:p>
    <w:p w:rsidRDefault="00464A0F" w:rsidP="00BD5BAB" w:rsidR="00464A0F">
      <w:pPr>
        <w:pStyle w:val="Bezproreda"/>
        <w:ind w:left="360"/>
        <w:rPr>
          <w:rFonts w:cs="Arial" w:hAnsi="Arial" w:ascii="Arial"/>
          <w:sz w:val="22"/>
        </w:rPr>
      </w:pPr>
    </w:p>
    <w:p w:rsidRDefault="00464A0F" w:rsidP="00BD5BAB" w:rsidR="00464A0F" w:rsidRPr="00464A0F">
      <w:pPr>
        <w:pStyle w:val="Bezproreda"/>
        <w:ind w:left="360"/>
        <w:rPr>
          <w:rFonts w:cs="Arial" w:hAnsi="Arial" w:ascii="Arial"/>
          <w:b/>
          <w:sz w:val="22"/>
        </w:rPr>
      </w:pPr>
      <w:r w:rsidRPr="00464A0F">
        <w:rPr>
          <w:rFonts w:cs="Arial" w:hAnsi="Arial" w:ascii="Arial"/>
          <w:b/>
          <w:sz w:val="22"/>
        </w:rPr>
        <w:t>-Općinski radni sud u Zagrebu Pr-2551/2016</w:t>
      </w:r>
    </w:p>
    <w:p w:rsidRDefault="00464A0F" w:rsidP="00BD5BAB" w:rsidR="00464A0F">
      <w:pPr>
        <w:pStyle w:val="Bezproreda"/>
        <w:ind w:left="360"/>
        <w:rPr>
          <w:rFonts w:cs="Arial" w:hAnsi="Arial" w:ascii="Arial"/>
          <w:sz w:val="22"/>
        </w:rPr>
      </w:pPr>
    </w:p>
    <w:p w:rsidRDefault="00464A0F" w:rsidP="00BD5BAB" w:rsidR="00464A0F">
      <w:pPr>
        <w:pStyle w:val="Bezproreda"/>
        <w:ind w:left="360"/>
        <w:rPr>
          <w:rFonts w:cs="Arial" w:hAnsi="Arial" w:ascii="Arial"/>
          <w:sz w:val="22"/>
        </w:rPr>
      </w:pPr>
      <w:r>
        <w:rPr>
          <w:rFonts w:cs="Arial" w:hAnsi="Arial" w:ascii="Arial"/>
          <w:sz w:val="22"/>
        </w:rPr>
        <w:t xml:space="preserve">        Pred Općinskim sudom u Zagrebu pod poslovnim brojem Pr-2551/2016 u prekidu je parnični postupak po tužbi tužitelja Milana Krstinić, iz Zagreba protiv tuženika DRETULJA d.o.o. Plaški radi isplate plaća, otpremnine i nagrade prokuriste u ukupnom iznosu od 5.041.623,28 kn, a temeljem Ugovora o radu i plaći prokuriste od 17.travnja 2015.</w:t>
      </w:r>
    </w:p>
    <w:p w:rsidRDefault="00464A0F" w:rsidP="00BD5BAB" w:rsidR="00464A0F">
      <w:pPr>
        <w:pStyle w:val="Bezproreda"/>
        <w:ind w:left="360"/>
        <w:rPr>
          <w:rFonts w:cs="Arial" w:hAnsi="Arial" w:ascii="Arial"/>
          <w:sz w:val="22"/>
        </w:rPr>
      </w:pPr>
      <w:r>
        <w:rPr>
          <w:rFonts w:cs="Arial" w:hAnsi="Arial" w:ascii="Arial"/>
          <w:sz w:val="22"/>
        </w:rPr>
        <w:t xml:space="preserve">         Napominje se kako poslodavac DRETULJA d.o.o. Plaški nije izvršio prijavu radnika prema HZMO i HZZO , međutim kako na strani radnika nema krivnje za neprijavljivanje i nedostavljanje putem e-porezne Joppd obrazaca</w:t>
      </w:r>
      <w:r w:rsidR="00F36113">
        <w:rPr>
          <w:rFonts w:cs="Arial" w:hAnsi="Arial" w:ascii="Arial"/>
          <w:sz w:val="22"/>
        </w:rPr>
        <w:t xml:space="preserve"> budući je to obveza poslodavca i kako ugovorna obveza nije izmijenjena ili prestala </w:t>
      </w:r>
      <w:r>
        <w:rPr>
          <w:rFonts w:cs="Arial" w:hAnsi="Arial" w:ascii="Arial"/>
          <w:sz w:val="22"/>
        </w:rPr>
        <w:t xml:space="preserve"> priznata je tražbina po osnovu plaće za vrijeme</w:t>
      </w:r>
      <w:r w:rsidR="00F36113">
        <w:rPr>
          <w:rFonts w:cs="Arial" w:hAnsi="Arial" w:ascii="Arial"/>
          <w:sz w:val="22"/>
        </w:rPr>
        <w:t xml:space="preserve"> od 17.04.2015. do 30.09.2015. , plaća</w:t>
      </w:r>
      <w:r>
        <w:rPr>
          <w:rFonts w:cs="Arial" w:hAnsi="Arial" w:ascii="Arial"/>
          <w:sz w:val="22"/>
        </w:rPr>
        <w:t xml:space="preserve"> za ugovoreni otkazni rok u trajanju od 6 mjeseci od 01.10.2015. do 31.03.2016.</w:t>
      </w:r>
      <w:r w:rsidR="00F36113">
        <w:rPr>
          <w:rFonts w:cs="Arial" w:hAnsi="Arial" w:ascii="Arial"/>
          <w:sz w:val="22"/>
        </w:rPr>
        <w:t>i ugovorena otpremnina.</w:t>
      </w:r>
    </w:p>
    <w:p w:rsidRDefault="00464A0F" w:rsidP="00BD5BAB" w:rsidR="00464A0F">
      <w:pPr>
        <w:pStyle w:val="Bezproreda"/>
        <w:ind w:left="360"/>
        <w:rPr>
          <w:rFonts w:cs="Arial" w:hAnsi="Arial" w:ascii="Arial"/>
          <w:sz w:val="22"/>
        </w:rPr>
      </w:pPr>
      <w:r>
        <w:rPr>
          <w:rFonts w:cs="Arial" w:hAnsi="Arial" w:ascii="Arial"/>
          <w:sz w:val="22"/>
        </w:rPr>
        <w:t xml:space="preserve">          Za ugovorenu nagradu prokuriste prijava tražbine nije priznata jer se nije ispunio ugovoreni uvjet naplate tražbina, a otuđenje tražbina s obzirom na dokumentaciju koja je nedostatna nije sa sigurnošću utvrđena i iz tih razloga je </w:t>
      </w:r>
      <w:r w:rsidR="00F36113">
        <w:rPr>
          <w:rFonts w:cs="Arial" w:hAnsi="Arial" w:ascii="Arial"/>
          <w:sz w:val="22"/>
        </w:rPr>
        <w:t xml:space="preserve">tražbina u tom dijelu </w:t>
      </w:r>
      <w:r>
        <w:rPr>
          <w:rFonts w:cs="Arial" w:hAnsi="Arial" w:ascii="Arial"/>
          <w:sz w:val="22"/>
        </w:rPr>
        <w:t>osporena.</w:t>
      </w:r>
    </w:p>
    <w:p w:rsidRDefault="00F36113" w:rsidP="00BD5BAB" w:rsidR="00F36113">
      <w:pPr>
        <w:pStyle w:val="Bezproreda"/>
        <w:ind w:left="360"/>
        <w:rPr>
          <w:rFonts w:cs="Arial" w:hAnsi="Arial" w:ascii="Arial"/>
          <w:sz w:val="22"/>
        </w:rPr>
      </w:pPr>
      <w:r>
        <w:rPr>
          <w:rFonts w:cs="Arial" w:hAnsi="Arial" w:ascii="Arial"/>
          <w:sz w:val="22"/>
        </w:rPr>
        <w:lastRenderedPageBreak/>
        <w:t xml:space="preserve">           Ukoliko stečajni vjerovnik ustraje sa svojim</w:t>
      </w:r>
      <w:r w:rsidR="006A398B">
        <w:rPr>
          <w:rFonts w:cs="Arial" w:hAnsi="Arial" w:ascii="Arial"/>
          <w:sz w:val="22"/>
        </w:rPr>
        <w:t xml:space="preserve"> tužbenim </w:t>
      </w:r>
      <w:r>
        <w:rPr>
          <w:rFonts w:cs="Arial" w:hAnsi="Arial" w:ascii="Arial"/>
          <w:sz w:val="22"/>
        </w:rPr>
        <w:t xml:space="preserve"> zahtjevom predstoji nastavak parničnog postupka za koji je potrebno također osigurati predvidive parnične troškove:</w:t>
      </w:r>
    </w:p>
    <w:p w:rsidRDefault="00F36113" w:rsidP="00BD5BAB" w:rsidR="00F36113">
      <w:pPr>
        <w:pStyle w:val="Bezproreda"/>
        <w:ind w:left="360"/>
        <w:rPr>
          <w:rFonts w:cs="Arial" w:hAnsi="Arial" w:ascii="Arial"/>
          <w:sz w:val="22"/>
        </w:rPr>
      </w:pPr>
      <w:r>
        <w:rPr>
          <w:rFonts w:cs="Arial" w:hAnsi="Arial" w:ascii="Arial"/>
          <w:sz w:val="22"/>
        </w:rPr>
        <w:t>-zastupanje po odvjetniku 2 radnje</w:t>
      </w:r>
      <w:r w:rsidR="006A398B">
        <w:rPr>
          <w:rFonts w:cs="Arial" w:hAnsi="Arial" w:ascii="Arial"/>
          <w:sz w:val="22"/>
        </w:rPr>
        <w:t xml:space="preserve"> Tbr. 7.t.1……………………….90.000,00 kn.</w:t>
      </w:r>
    </w:p>
    <w:p w:rsidRDefault="00464A0F" w:rsidP="00BD5BAB" w:rsidR="00464A0F">
      <w:pPr>
        <w:pStyle w:val="Bezproreda"/>
        <w:ind w:left="360"/>
        <w:rPr>
          <w:rFonts w:cs="Arial" w:hAnsi="Arial" w:ascii="Arial"/>
          <w:sz w:val="22"/>
        </w:rPr>
      </w:pPr>
      <w:r>
        <w:rPr>
          <w:rFonts w:cs="Arial" w:hAnsi="Arial" w:ascii="Arial"/>
          <w:sz w:val="22"/>
        </w:rPr>
        <w:t xml:space="preserve">          </w:t>
      </w:r>
      <w:r w:rsidR="009C114A">
        <w:rPr>
          <w:rFonts w:cs="Arial" w:hAnsi="Arial" w:ascii="Arial"/>
          <w:sz w:val="22"/>
        </w:rPr>
        <w:t xml:space="preserve"> </w:t>
      </w:r>
    </w:p>
    <w:p w:rsidRDefault="00E01531" w:rsidP="00BD5BAB" w:rsidR="00E01531">
      <w:pPr>
        <w:pStyle w:val="Bezproreda"/>
        <w:ind w:left="360"/>
        <w:rPr>
          <w:rFonts w:cs="Arial" w:hAnsi="Arial" w:ascii="Arial"/>
          <w:sz w:val="22"/>
        </w:rPr>
      </w:pPr>
    </w:p>
    <w:p w:rsidRDefault="00D65D05" w:rsidP="00464A0F" w:rsidR="00E01531" w:rsidRPr="00D65D05">
      <w:pPr>
        <w:pStyle w:val="Bezproreda"/>
        <w:ind w:left="720"/>
        <w:rPr>
          <w:rFonts w:cs="Arial" w:hAnsi="Arial" w:ascii="Arial"/>
          <w:b/>
          <w:sz w:val="22"/>
        </w:rPr>
      </w:pPr>
      <w:r w:rsidRPr="00D65D05">
        <w:rPr>
          <w:rFonts w:cs="Arial" w:hAnsi="Arial" w:ascii="Arial"/>
          <w:b/>
          <w:sz w:val="22"/>
        </w:rPr>
        <w:t xml:space="preserve">Kaznena prijava </w:t>
      </w:r>
    </w:p>
    <w:p w:rsidRDefault="00D65D05" w:rsidP="00D65D05" w:rsidR="00D65D05">
      <w:pPr>
        <w:pStyle w:val="Bezproreda"/>
        <w:ind w:left="1440"/>
        <w:rPr>
          <w:rFonts w:cs="Arial" w:hAnsi="Arial" w:ascii="Arial"/>
          <w:sz w:val="22"/>
        </w:rPr>
      </w:pPr>
    </w:p>
    <w:p w:rsidRDefault="00D65D05" w:rsidP="00D65D05" w:rsidR="00D65D05">
      <w:pPr>
        <w:pStyle w:val="Bezproreda"/>
        <w:ind w:left="1440"/>
        <w:rPr>
          <w:rFonts w:cs="Arial" w:hAnsi="Arial" w:ascii="Arial"/>
          <w:sz w:val="22"/>
        </w:rPr>
      </w:pPr>
      <w:r>
        <w:rPr>
          <w:rFonts w:cs="Arial" w:hAnsi="Arial" w:ascii="Arial"/>
          <w:sz w:val="22"/>
        </w:rPr>
        <w:t>Stečajna upraviteljica ima saznanja kako je od strane stečajnog vjer</w:t>
      </w:r>
      <w:r w:rsidR="009C114A">
        <w:rPr>
          <w:rFonts w:cs="Arial" w:hAnsi="Arial" w:ascii="Arial"/>
          <w:sz w:val="22"/>
        </w:rPr>
        <w:t>ovnika Milana Krstini</w:t>
      </w:r>
      <w:r w:rsidR="00B93AA5">
        <w:rPr>
          <w:rFonts w:cs="Arial" w:hAnsi="Arial" w:ascii="Arial"/>
          <w:sz w:val="22"/>
        </w:rPr>
        <w:t>ć</w:t>
      </w:r>
      <w:r w:rsidR="006A398B">
        <w:rPr>
          <w:rFonts w:cs="Arial" w:hAnsi="Arial" w:ascii="Arial"/>
          <w:sz w:val="22"/>
        </w:rPr>
        <w:t xml:space="preserve">, Zagreb </w:t>
      </w:r>
      <w:r w:rsidR="009C114A">
        <w:rPr>
          <w:rFonts w:cs="Arial" w:hAnsi="Arial" w:ascii="Arial"/>
          <w:sz w:val="22"/>
        </w:rPr>
        <w:t xml:space="preserve"> podnesena</w:t>
      </w:r>
      <w:r>
        <w:rPr>
          <w:rFonts w:cs="Arial" w:hAnsi="Arial" w:ascii="Arial"/>
          <w:sz w:val="22"/>
        </w:rPr>
        <w:t xml:space="preserve"> ka</w:t>
      </w:r>
      <w:r w:rsidR="00316DC9">
        <w:rPr>
          <w:rFonts w:cs="Arial" w:hAnsi="Arial" w:ascii="Arial"/>
          <w:sz w:val="22"/>
        </w:rPr>
        <w:t>znena prijava protiv Joze Brčić</w:t>
      </w:r>
      <w:r>
        <w:rPr>
          <w:rFonts w:cs="Arial" w:hAnsi="Arial" w:ascii="Arial"/>
          <w:sz w:val="22"/>
        </w:rPr>
        <w:t xml:space="preserve"> zbog više kaznenih djela prema kojima</w:t>
      </w:r>
      <w:r w:rsidR="00930598">
        <w:rPr>
          <w:rFonts w:cs="Arial" w:hAnsi="Arial" w:ascii="Arial"/>
          <w:sz w:val="22"/>
        </w:rPr>
        <w:t xml:space="preserve">, </w:t>
      </w:r>
      <w:r>
        <w:rPr>
          <w:rFonts w:cs="Arial" w:hAnsi="Arial" w:ascii="Arial"/>
          <w:sz w:val="22"/>
        </w:rPr>
        <w:t xml:space="preserve"> u činjeničnom opisu</w:t>
      </w:r>
      <w:r w:rsidR="00930598">
        <w:rPr>
          <w:rFonts w:cs="Arial" w:hAnsi="Arial" w:ascii="Arial"/>
          <w:sz w:val="22"/>
        </w:rPr>
        <w:t xml:space="preserve">, </w:t>
      </w:r>
      <w:r>
        <w:rPr>
          <w:rFonts w:cs="Arial" w:hAnsi="Arial" w:ascii="Arial"/>
          <w:sz w:val="22"/>
        </w:rPr>
        <w:t xml:space="preserve"> su involvirane i radnje koje prijavitelj smatra da je počinio i kao odgovorna osoba u DRETULJA d.o.o. Plaški. Ukoliko bi se po kaznenoj prijavi provodio istražni ili kazneni postupak postoji mogućnost uključivanja u isti podnošenjem imovinskopravnog z</w:t>
      </w:r>
      <w:r w:rsidR="00316DC9">
        <w:rPr>
          <w:rFonts w:cs="Arial" w:hAnsi="Arial" w:ascii="Arial"/>
          <w:sz w:val="22"/>
        </w:rPr>
        <w:t>ahtjeva u korist stečajne mase  i eventualno kroz kazneni postupak uprihoditi u stečajnu masu novčani iznos.</w:t>
      </w:r>
    </w:p>
    <w:p w:rsidRDefault="00D65D05" w:rsidP="00D65D05" w:rsidR="00D65D05">
      <w:pPr>
        <w:pStyle w:val="Bezproreda"/>
        <w:ind w:left="1440"/>
        <w:rPr>
          <w:rFonts w:cs="Arial" w:hAnsi="Arial" w:ascii="Arial"/>
          <w:sz w:val="22"/>
        </w:rPr>
      </w:pPr>
    </w:p>
    <w:p w:rsidRDefault="00D65D05" w:rsidP="00D65D05" w:rsidR="00D65D05">
      <w:pPr>
        <w:pStyle w:val="Bezproreda"/>
        <w:ind w:left="1440"/>
        <w:rPr>
          <w:rFonts w:cs="Arial" w:hAnsi="Arial" w:ascii="Arial"/>
          <w:sz w:val="22"/>
        </w:rPr>
      </w:pPr>
    </w:p>
    <w:p w:rsidRDefault="00316DC9" w:rsidP="00E01531" w:rsidR="00BD5BAB">
      <w:pPr>
        <w:pStyle w:val="Bezproreda"/>
        <w:numPr>
          <w:ilvl w:val="0"/>
          <w:numId w:val="1"/>
        </w:numPr>
        <w:rPr>
          <w:rFonts w:cs="Arial" w:hAnsi="Arial" w:ascii="Arial"/>
          <w:sz w:val="22"/>
        </w:rPr>
      </w:pPr>
      <w:r>
        <w:rPr>
          <w:rFonts w:cs="Arial" w:hAnsi="Arial" w:ascii="Arial"/>
          <w:sz w:val="22"/>
        </w:rPr>
        <w:t xml:space="preserve"> PREDVIDIVI TROŠKOVI </w:t>
      </w:r>
      <w:r w:rsidR="00E01531">
        <w:rPr>
          <w:rFonts w:cs="Arial" w:hAnsi="Arial" w:ascii="Arial"/>
          <w:sz w:val="22"/>
        </w:rPr>
        <w:t xml:space="preserve"> STEČAJNOG POSTUPKA</w:t>
      </w:r>
    </w:p>
    <w:p w:rsidRDefault="00E01531" w:rsidP="00E01531" w:rsidR="00E01531">
      <w:pPr>
        <w:pStyle w:val="Bezproreda"/>
        <w:ind w:left="720"/>
        <w:rPr>
          <w:rFonts w:cs="Arial" w:hAnsi="Arial" w:ascii="Arial"/>
          <w:sz w:val="22"/>
        </w:rPr>
      </w:pPr>
    </w:p>
    <w:p w:rsidRDefault="00E01531" w:rsidP="00E01531" w:rsidR="00E01531">
      <w:pPr>
        <w:pStyle w:val="Bezproreda"/>
        <w:ind w:left="720"/>
        <w:rPr>
          <w:rFonts w:cs="Arial" w:hAnsi="Arial" w:ascii="Arial"/>
          <w:sz w:val="22"/>
        </w:rPr>
      </w:pPr>
    </w:p>
    <w:tbl>
      <w:tblPr>
        <w:tblStyle w:val="Reetkatablice"/>
        <w:tblW w:type="auto" w:w="0"/>
        <w:tblInd w:type="dxa" w:w="720"/>
        <w:tblLook w:val="04A0" w:noVBand="1" w:noHBand="0" w:lastColumn="0" w:firstColumn="1" w:lastRow="0" w:firstRow="1"/>
      </w:tblPr>
      <w:tblGrid>
        <w:gridCol w:w="806"/>
        <w:gridCol w:w="3478"/>
        <w:gridCol w:w="2142"/>
        <w:gridCol w:w="2142"/>
      </w:tblGrid>
      <w:tr w:rsidTr="00E01531" w:rsidR="00E01531">
        <w:tc>
          <w:tcPr>
            <w:tcW w:type="dxa" w:w="806"/>
          </w:tcPr>
          <w:p w:rsidRDefault="00E01531" w:rsidP="00E01531" w:rsidR="00E01531">
            <w:pPr>
              <w:pStyle w:val="Bezproreda"/>
              <w:rPr>
                <w:rFonts w:cs="Arial" w:hAnsi="Arial" w:ascii="Arial"/>
                <w:sz w:val="22"/>
              </w:rPr>
            </w:pPr>
            <w:r>
              <w:rPr>
                <w:rFonts w:cs="Arial" w:hAnsi="Arial" w:ascii="Arial"/>
                <w:sz w:val="22"/>
              </w:rPr>
              <w:t>R.br.</w:t>
            </w:r>
          </w:p>
        </w:tc>
        <w:tc>
          <w:tcPr>
            <w:tcW w:type="dxa" w:w="3478"/>
          </w:tcPr>
          <w:p w:rsidRDefault="00E01531" w:rsidP="00E01531" w:rsidR="00E01531">
            <w:pPr>
              <w:pStyle w:val="Bezproreda"/>
              <w:rPr>
                <w:rFonts w:cs="Arial" w:hAnsi="Arial" w:ascii="Arial"/>
                <w:sz w:val="22"/>
              </w:rPr>
            </w:pPr>
            <w:r>
              <w:rPr>
                <w:rFonts w:cs="Arial" w:hAnsi="Arial" w:ascii="Arial"/>
                <w:sz w:val="22"/>
              </w:rPr>
              <w:t xml:space="preserve">   OPIS</w:t>
            </w:r>
          </w:p>
        </w:tc>
        <w:tc>
          <w:tcPr>
            <w:tcW w:type="dxa" w:w="2142"/>
          </w:tcPr>
          <w:p w:rsidRDefault="00E01531" w:rsidP="00E01531" w:rsidR="00E01531">
            <w:pPr>
              <w:pStyle w:val="Bezproreda"/>
              <w:rPr>
                <w:rFonts w:cs="Arial" w:hAnsi="Arial" w:ascii="Arial"/>
                <w:sz w:val="22"/>
              </w:rPr>
            </w:pPr>
            <w:r>
              <w:rPr>
                <w:rFonts w:cs="Arial" w:hAnsi="Arial" w:ascii="Arial"/>
                <w:sz w:val="22"/>
              </w:rPr>
              <w:t>Iznos u kunama</w:t>
            </w:r>
          </w:p>
        </w:tc>
        <w:tc>
          <w:tcPr>
            <w:tcW w:type="dxa" w:w="2142"/>
          </w:tcPr>
          <w:p w:rsidRDefault="00EC3069" w:rsidP="00E01531" w:rsidR="00E01531">
            <w:pPr>
              <w:pStyle w:val="Bezproreda"/>
              <w:rPr>
                <w:rFonts w:cs="Arial" w:hAnsi="Arial" w:ascii="Arial"/>
                <w:sz w:val="22"/>
              </w:rPr>
            </w:pPr>
            <w:r>
              <w:rPr>
                <w:rFonts w:cs="Arial" w:hAnsi="Arial" w:ascii="Arial"/>
                <w:sz w:val="22"/>
              </w:rPr>
              <w:t>Napomena</w:t>
            </w:r>
          </w:p>
        </w:tc>
      </w:tr>
      <w:tr w:rsidTr="00E01531" w:rsidR="00E01531">
        <w:tc>
          <w:tcPr>
            <w:tcW w:type="dxa" w:w="806"/>
          </w:tcPr>
          <w:p w:rsidRDefault="00E01531" w:rsidP="00E01531" w:rsidR="00E01531">
            <w:pPr>
              <w:pStyle w:val="Bezproreda"/>
              <w:rPr>
                <w:rFonts w:cs="Arial" w:hAnsi="Arial" w:ascii="Arial"/>
                <w:sz w:val="22"/>
              </w:rPr>
            </w:pPr>
            <w:r>
              <w:rPr>
                <w:rFonts w:cs="Arial" w:hAnsi="Arial" w:ascii="Arial"/>
                <w:sz w:val="22"/>
              </w:rPr>
              <w:t>1.</w:t>
            </w:r>
          </w:p>
        </w:tc>
        <w:tc>
          <w:tcPr>
            <w:tcW w:type="dxa" w:w="3478"/>
          </w:tcPr>
          <w:p w:rsidRDefault="009C114A" w:rsidP="00E01531" w:rsidR="00E01531">
            <w:pPr>
              <w:pStyle w:val="Bezproreda"/>
              <w:rPr>
                <w:rFonts w:cs="Arial" w:hAnsi="Arial" w:ascii="Arial"/>
                <w:sz w:val="22"/>
              </w:rPr>
            </w:pPr>
            <w:r>
              <w:rPr>
                <w:rFonts w:cs="Arial" w:hAnsi="Arial" w:ascii="Arial"/>
                <w:sz w:val="22"/>
              </w:rPr>
              <w:t>Materijalni troškovi -</w:t>
            </w:r>
            <w:r w:rsidR="00E333A0">
              <w:rPr>
                <w:rFonts w:cs="Arial" w:hAnsi="Arial" w:ascii="Arial"/>
                <w:sz w:val="22"/>
              </w:rPr>
              <w:t>žig,</w:t>
            </w:r>
            <w:r w:rsidR="00E01531">
              <w:rPr>
                <w:rFonts w:cs="Arial" w:hAnsi="Arial" w:ascii="Arial"/>
                <w:sz w:val="22"/>
              </w:rPr>
              <w:t xml:space="preserve"> platni promet, ž</w:t>
            </w:r>
            <w:r>
              <w:rPr>
                <w:rFonts w:cs="Arial" w:hAnsi="Arial" w:ascii="Arial"/>
                <w:sz w:val="22"/>
              </w:rPr>
              <w:t>iro račun, pristojbe, e-porezna</w:t>
            </w:r>
          </w:p>
        </w:tc>
        <w:tc>
          <w:tcPr>
            <w:tcW w:type="dxa" w:w="2142"/>
          </w:tcPr>
          <w:p w:rsidRDefault="00E01531" w:rsidP="00E01531" w:rsidR="00E01531">
            <w:pPr>
              <w:pStyle w:val="Bezproreda"/>
              <w:rPr>
                <w:rFonts w:cs="Arial" w:hAnsi="Arial" w:ascii="Arial"/>
                <w:sz w:val="22"/>
              </w:rPr>
            </w:pPr>
            <w:r>
              <w:rPr>
                <w:rFonts w:cs="Arial" w:hAnsi="Arial" w:ascii="Arial"/>
                <w:sz w:val="22"/>
              </w:rPr>
              <w:t xml:space="preserve">      5.000,00 kn</w:t>
            </w:r>
          </w:p>
        </w:tc>
        <w:tc>
          <w:tcPr>
            <w:tcW w:type="dxa" w:w="2142"/>
          </w:tcPr>
          <w:p w:rsidRDefault="00E01531" w:rsidP="00E01531" w:rsidR="00E01531">
            <w:pPr>
              <w:pStyle w:val="Bezproreda"/>
              <w:rPr>
                <w:rFonts w:cs="Arial" w:hAnsi="Arial" w:ascii="Arial"/>
                <w:sz w:val="22"/>
              </w:rPr>
            </w:pPr>
          </w:p>
        </w:tc>
      </w:tr>
      <w:tr w:rsidTr="00E01531" w:rsidR="00E01531">
        <w:tc>
          <w:tcPr>
            <w:tcW w:type="dxa" w:w="806"/>
          </w:tcPr>
          <w:p w:rsidRDefault="00E01531" w:rsidP="00E01531" w:rsidR="00E01531">
            <w:pPr>
              <w:pStyle w:val="Bezproreda"/>
              <w:rPr>
                <w:rFonts w:cs="Arial" w:hAnsi="Arial" w:ascii="Arial"/>
                <w:sz w:val="22"/>
              </w:rPr>
            </w:pPr>
            <w:r>
              <w:rPr>
                <w:rFonts w:cs="Arial" w:hAnsi="Arial" w:ascii="Arial"/>
                <w:sz w:val="22"/>
              </w:rPr>
              <w:t>2.</w:t>
            </w:r>
          </w:p>
        </w:tc>
        <w:tc>
          <w:tcPr>
            <w:tcW w:type="dxa" w:w="3478"/>
          </w:tcPr>
          <w:p w:rsidRDefault="00E01531" w:rsidP="00E01531" w:rsidR="00E01531">
            <w:pPr>
              <w:pStyle w:val="Bezproreda"/>
              <w:rPr>
                <w:rFonts w:cs="Arial" w:hAnsi="Arial" w:ascii="Arial"/>
                <w:sz w:val="22"/>
              </w:rPr>
            </w:pPr>
            <w:r>
              <w:rPr>
                <w:rFonts w:cs="Arial" w:hAnsi="Arial" w:ascii="Arial"/>
                <w:sz w:val="22"/>
              </w:rPr>
              <w:t>Knjigovodstvene usluge 12x 625,00 kn</w:t>
            </w:r>
          </w:p>
        </w:tc>
        <w:tc>
          <w:tcPr>
            <w:tcW w:type="dxa" w:w="2142"/>
          </w:tcPr>
          <w:p w:rsidRDefault="00E01531" w:rsidP="00E01531" w:rsidR="00E01531">
            <w:pPr>
              <w:pStyle w:val="Bezproreda"/>
              <w:rPr>
                <w:rFonts w:cs="Arial" w:hAnsi="Arial" w:ascii="Arial"/>
                <w:sz w:val="22"/>
              </w:rPr>
            </w:pPr>
            <w:r>
              <w:rPr>
                <w:rFonts w:cs="Arial" w:hAnsi="Arial" w:ascii="Arial"/>
                <w:sz w:val="22"/>
              </w:rPr>
              <w:t xml:space="preserve">      7.500,00 kn</w:t>
            </w:r>
          </w:p>
        </w:tc>
        <w:tc>
          <w:tcPr>
            <w:tcW w:type="dxa" w:w="2142"/>
          </w:tcPr>
          <w:p w:rsidRDefault="00E01531" w:rsidP="00E01531" w:rsidR="00E01531">
            <w:pPr>
              <w:pStyle w:val="Bezproreda"/>
              <w:rPr>
                <w:rFonts w:cs="Arial" w:hAnsi="Arial" w:ascii="Arial"/>
                <w:sz w:val="22"/>
              </w:rPr>
            </w:pPr>
          </w:p>
        </w:tc>
      </w:tr>
      <w:tr w:rsidTr="00E01531" w:rsidR="00E01531">
        <w:tc>
          <w:tcPr>
            <w:tcW w:type="dxa" w:w="806"/>
          </w:tcPr>
          <w:p w:rsidRDefault="00E01531" w:rsidP="00E01531" w:rsidR="00E01531">
            <w:pPr>
              <w:pStyle w:val="Bezproreda"/>
              <w:rPr>
                <w:rFonts w:cs="Arial" w:hAnsi="Arial" w:ascii="Arial"/>
                <w:sz w:val="22"/>
              </w:rPr>
            </w:pPr>
            <w:r>
              <w:rPr>
                <w:rFonts w:cs="Arial" w:hAnsi="Arial" w:ascii="Arial"/>
                <w:sz w:val="22"/>
              </w:rPr>
              <w:t>3.</w:t>
            </w:r>
          </w:p>
        </w:tc>
        <w:tc>
          <w:tcPr>
            <w:tcW w:type="dxa" w:w="3478"/>
          </w:tcPr>
          <w:p w:rsidRDefault="00B93AA5" w:rsidP="00E01531" w:rsidR="00E01531">
            <w:pPr>
              <w:pStyle w:val="Bezproreda"/>
              <w:rPr>
                <w:rFonts w:cs="Arial" w:hAnsi="Arial" w:ascii="Arial"/>
                <w:sz w:val="22"/>
              </w:rPr>
            </w:pPr>
            <w:r>
              <w:rPr>
                <w:rFonts w:cs="Arial" w:hAnsi="Arial" w:ascii="Arial"/>
                <w:sz w:val="22"/>
              </w:rPr>
              <w:t>Nagrada 20.000,00 kn (bruto)</w:t>
            </w:r>
            <w:r w:rsidR="00E01531">
              <w:rPr>
                <w:rFonts w:cs="Arial" w:hAnsi="Arial" w:ascii="Arial"/>
                <w:sz w:val="22"/>
              </w:rPr>
              <w:t xml:space="preserve">  i stvarni troškovi stečajne upraviteljice</w:t>
            </w:r>
            <w:r>
              <w:rPr>
                <w:rFonts w:cs="Arial" w:hAnsi="Arial" w:ascii="Arial"/>
                <w:sz w:val="22"/>
              </w:rPr>
              <w:t>-upotreba priv.vozila u službene svrhe</w:t>
            </w:r>
            <w:r w:rsidR="00EC3069">
              <w:rPr>
                <w:rFonts w:cs="Arial" w:hAnsi="Arial" w:ascii="Arial"/>
                <w:sz w:val="22"/>
              </w:rPr>
              <w:t xml:space="preserve"> 2.000,00 kn</w:t>
            </w:r>
          </w:p>
        </w:tc>
        <w:tc>
          <w:tcPr>
            <w:tcW w:type="dxa" w:w="2142"/>
          </w:tcPr>
          <w:p w:rsidRDefault="00B93AA5" w:rsidP="00E01531" w:rsidR="00E01531">
            <w:pPr>
              <w:pStyle w:val="Bezproreda"/>
              <w:rPr>
                <w:rFonts w:cs="Arial" w:hAnsi="Arial" w:ascii="Arial"/>
                <w:sz w:val="22"/>
              </w:rPr>
            </w:pPr>
            <w:r>
              <w:rPr>
                <w:rFonts w:cs="Arial" w:hAnsi="Arial" w:ascii="Arial"/>
                <w:sz w:val="22"/>
              </w:rPr>
              <w:t xml:space="preserve">    22</w:t>
            </w:r>
            <w:r w:rsidR="00E01531">
              <w:rPr>
                <w:rFonts w:cs="Arial" w:hAnsi="Arial" w:ascii="Arial"/>
                <w:sz w:val="22"/>
              </w:rPr>
              <w:t>.000,00 kn</w:t>
            </w:r>
          </w:p>
        </w:tc>
        <w:tc>
          <w:tcPr>
            <w:tcW w:type="dxa" w:w="2142"/>
          </w:tcPr>
          <w:p w:rsidRDefault="00B93AA5" w:rsidP="00E01531" w:rsidR="00E01531">
            <w:pPr>
              <w:pStyle w:val="Bezproreda"/>
              <w:rPr>
                <w:rFonts w:cs="Arial" w:hAnsi="Arial" w:ascii="Arial"/>
                <w:sz w:val="22"/>
              </w:rPr>
            </w:pPr>
            <w:r>
              <w:rPr>
                <w:rFonts w:cs="Arial" w:hAnsi="Arial" w:ascii="Arial"/>
                <w:sz w:val="22"/>
              </w:rPr>
              <w:t>VTS Pž-152/2018-2 od 24.01.2018.</w:t>
            </w:r>
          </w:p>
        </w:tc>
      </w:tr>
      <w:tr w:rsidTr="00E01531" w:rsidR="00E333A0">
        <w:tc>
          <w:tcPr>
            <w:tcW w:type="dxa" w:w="806"/>
          </w:tcPr>
          <w:p w:rsidRDefault="00E333A0" w:rsidP="00E01531" w:rsidR="00E333A0">
            <w:pPr>
              <w:pStyle w:val="Bezproreda"/>
              <w:rPr>
                <w:rFonts w:cs="Arial" w:hAnsi="Arial" w:ascii="Arial"/>
                <w:sz w:val="22"/>
              </w:rPr>
            </w:pPr>
            <w:r>
              <w:rPr>
                <w:rFonts w:cs="Arial" w:hAnsi="Arial" w:ascii="Arial"/>
                <w:sz w:val="22"/>
              </w:rPr>
              <w:t>4.</w:t>
            </w:r>
          </w:p>
        </w:tc>
        <w:tc>
          <w:tcPr>
            <w:tcW w:type="dxa" w:w="3478"/>
          </w:tcPr>
          <w:p w:rsidRDefault="00E333A0" w:rsidP="00E01531" w:rsidR="00E333A0">
            <w:pPr>
              <w:pStyle w:val="Bezproreda"/>
              <w:rPr>
                <w:rFonts w:cs="Arial" w:hAnsi="Arial" w:ascii="Arial"/>
                <w:sz w:val="22"/>
              </w:rPr>
            </w:pPr>
            <w:r>
              <w:rPr>
                <w:rFonts w:cs="Arial" w:hAnsi="Arial" w:ascii="Arial"/>
                <w:sz w:val="22"/>
              </w:rPr>
              <w:t>Paušalna pristojba</w:t>
            </w:r>
            <w:r w:rsidR="00F52E9B">
              <w:rPr>
                <w:rFonts w:cs="Arial" w:hAnsi="Arial" w:ascii="Arial"/>
                <w:sz w:val="22"/>
              </w:rPr>
              <w:t xml:space="preserve"> ZOSP</w:t>
            </w:r>
          </w:p>
        </w:tc>
        <w:tc>
          <w:tcPr>
            <w:tcW w:type="dxa" w:w="2142"/>
          </w:tcPr>
          <w:p w:rsidRDefault="00E333A0" w:rsidP="00E01531" w:rsidR="00E333A0">
            <w:pPr>
              <w:pStyle w:val="Bezproreda"/>
              <w:rPr>
                <w:rFonts w:cs="Arial" w:hAnsi="Arial" w:ascii="Arial"/>
                <w:sz w:val="22"/>
              </w:rPr>
            </w:pPr>
            <w:r>
              <w:rPr>
                <w:rFonts w:cs="Arial" w:hAnsi="Arial" w:ascii="Arial"/>
                <w:sz w:val="22"/>
              </w:rPr>
              <w:t xml:space="preserve">     2.000,00 kn</w:t>
            </w:r>
          </w:p>
        </w:tc>
        <w:tc>
          <w:tcPr>
            <w:tcW w:type="dxa" w:w="2142"/>
          </w:tcPr>
          <w:p w:rsidRDefault="00E333A0" w:rsidP="00E01531" w:rsidR="00E333A0">
            <w:pPr>
              <w:pStyle w:val="Bezproreda"/>
              <w:rPr>
                <w:rFonts w:cs="Arial" w:hAnsi="Arial" w:ascii="Arial"/>
                <w:sz w:val="22"/>
              </w:rPr>
            </w:pPr>
          </w:p>
        </w:tc>
      </w:tr>
      <w:tr w:rsidTr="00E01531" w:rsidR="00E01531">
        <w:tc>
          <w:tcPr>
            <w:tcW w:type="dxa" w:w="806"/>
          </w:tcPr>
          <w:p w:rsidRDefault="00E01531" w:rsidP="00E01531" w:rsidR="00E01531">
            <w:pPr>
              <w:pStyle w:val="Bezproreda"/>
              <w:rPr>
                <w:rFonts w:cs="Arial" w:hAnsi="Arial" w:ascii="Arial"/>
                <w:sz w:val="22"/>
              </w:rPr>
            </w:pPr>
          </w:p>
        </w:tc>
        <w:tc>
          <w:tcPr>
            <w:tcW w:type="dxa" w:w="3478"/>
          </w:tcPr>
          <w:p w:rsidRDefault="00E01531" w:rsidP="00E01531" w:rsidR="00E01531">
            <w:pPr>
              <w:pStyle w:val="Bezproreda"/>
              <w:rPr>
                <w:rFonts w:cs="Arial" w:hAnsi="Arial" w:ascii="Arial"/>
                <w:sz w:val="22"/>
              </w:rPr>
            </w:pPr>
            <w:r>
              <w:rPr>
                <w:rFonts w:cs="Arial" w:hAnsi="Arial" w:ascii="Arial"/>
                <w:sz w:val="22"/>
              </w:rPr>
              <w:t>Ukupno:</w:t>
            </w:r>
          </w:p>
        </w:tc>
        <w:tc>
          <w:tcPr>
            <w:tcW w:type="dxa" w:w="2142"/>
          </w:tcPr>
          <w:p w:rsidRDefault="00B93AA5" w:rsidP="00E01531" w:rsidR="00E01531">
            <w:pPr>
              <w:pStyle w:val="Bezproreda"/>
              <w:rPr>
                <w:rFonts w:cs="Arial" w:hAnsi="Arial" w:ascii="Arial"/>
                <w:sz w:val="22"/>
              </w:rPr>
            </w:pPr>
            <w:r>
              <w:rPr>
                <w:rFonts w:cs="Arial" w:hAnsi="Arial" w:ascii="Arial"/>
                <w:sz w:val="22"/>
              </w:rPr>
              <w:t xml:space="preserve">   36</w:t>
            </w:r>
            <w:r w:rsidR="00E01531">
              <w:rPr>
                <w:rFonts w:cs="Arial" w:hAnsi="Arial" w:ascii="Arial"/>
                <w:sz w:val="22"/>
              </w:rPr>
              <w:t>.500,00 kn</w:t>
            </w:r>
          </w:p>
        </w:tc>
        <w:tc>
          <w:tcPr>
            <w:tcW w:type="dxa" w:w="2142"/>
          </w:tcPr>
          <w:p w:rsidRDefault="00E01531" w:rsidP="00E01531" w:rsidR="00E01531">
            <w:pPr>
              <w:pStyle w:val="Bezproreda"/>
              <w:rPr>
                <w:rFonts w:cs="Arial" w:hAnsi="Arial" w:ascii="Arial"/>
                <w:sz w:val="22"/>
              </w:rPr>
            </w:pPr>
          </w:p>
        </w:tc>
      </w:tr>
    </w:tbl>
    <w:p w:rsidRDefault="00E01531" w:rsidP="00E01531" w:rsidR="00E01531">
      <w:pPr>
        <w:pStyle w:val="Bezproreda"/>
        <w:ind w:left="720"/>
        <w:rPr>
          <w:rFonts w:cs="Arial" w:hAnsi="Arial" w:ascii="Arial"/>
          <w:sz w:val="22"/>
        </w:rPr>
      </w:pPr>
    </w:p>
    <w:p w:rsidRDefault="00E01531" w:rsidP="00BD5BAB" w:rsidR="00BD5BAB">
      <w:pPr>
        <w:pStyle w:val="Bezproreda"/>
        <w:ind w:left="360"/>
        <w:rPr>
          <w:rFonts w:cs="Arial" w:hAnsi="Arial" w:ascii="Arial"/>
          <w:sz w:val="22"/>
        </w:rPr>
      </w:pPr>
      <w:r>
        <w:rPr>
          <w:rFonts w:cs="Arial" w:hAnsi="Arial" w:ascii="Arial"/>
          <w:sz w:val="22"/>
        </w:rPr>
        <w:t xml:space="preserve">       </w:t>
      </w:r>
    </w:p>
    <w:p w:rsidRDefault="00E01531" w:rsidP="00BD5BAB" w:rsidR="00E01531">
      <w:pPr>
        <w:pStyle w:val="Bezproreda"/>
        <w:ind w:left="360"/>
        <w:rPr>
          <w:rFonts w:cs="Arial" w:hAnsi="Arial" w:ascii="Arial"/>
          <w:sz w:val="22"/>
        </w:rPr>
      </w:pPr>
      <w:r>
        <w:rPr>
          <w:rFonts w:cs="Arial" w:hAnsi="Arial" w:ascii="Arial"/>
          <w:sz w:val="22"/>
        </w:rPr>
        <w:t>Zaključak:</w:t>
      </w:r>
    </w:p>
    <w:p w:rsidRDefault="00E01531" w:rsidP="00BD5BAB" w:rsidR="00E01531">
      <w:pPr>
        <w:pStyle w:val="Bezproreda"/>
        <w:ind w:left="360"/>
        <w:rPr>
          <w:rFonts w:cs="Arial" w:hAnsi="Arial" w:ascii="Arial"/>
          <w:sz w:val="22"/>
        </w:rPr>
      </w:pPr>
      <w:r>
        <w:rPr>
          <w:rFonts w:cs="Arial" w:hAnsi="Arial" w:ascii="Arial"/>
          <w:sz w:val="22"/>
        </w:rPr>
        <w:t xml:space="preserve">               Stečajna upraviteljica </w:t>
      </w:r>
      <w:r w:rsidR="00E333A0">
        <w:rPr>
          <w:rFonts w:cs="Arial" w:hAnsi="Arial" w:ascii="Arial"/>
          <w:sz w:val="22"/>
        </w:rPr>
        <w:t>ne može u s</w:t>
      </w:r>
      <w:r>
        <w:rPr>
          <w:rFonts w:cs="Arial" w:hAnsi="Arial" w:ascii="Arial"/>
          <w:sz w:val="22"/>
        </w:rPr>
        <w:t xml:space="preserve">kladu s  odredbom  čl.221. Stečajnog zakona sastaviti popis predmeta stečajne mase jer kako je označeno </w:t>
      </w:r>
      <w:r w:rsidR="00E333A0">
        <w:rPr>
          <w:rFonts w:cs="Arial" w:hAnsi="Arial" w:ascii="Arial"/>
          <w:sz w:val="22"/>
        </w:rPr>
        <w:t xml:space="preserve">pod 1.4. </w:t>
      </w:r>
      <w:r w:rsidR="00316DC9">
        <w:rPr>
          <w:rFonts w:cs="Arial" w:hAnsi="Arial" w:ascii="Arial"/>
          <w:sz w:val="22"/>
        </w:rPr>
        <w:t xml:space="preserve">Izvješća </w:t>
      </w:r>
      <w:r w:rsidR="00E333A0">
        <w:rPr>
          <w:rFonts w:cs="Arial" w:hAnsi="Arial" w:ascii="Arial"/>
          <w:sz w:val="22"/>
        </w:rPr>
        <w:t xml:space="preserve">predmet stečajne mase </w:t>
      </w:r>
      <w:r>
        <w:rPr>
          <w:rFonts w:cs="Arial" w:hAnsi="Arial" w:ascii="Arial"/>
          <w:sz w:val="22"/>
        </w:rPr>
        <w:t xml:space="preserve"> moglo</w:t>
      </w:r>
      <w:r w:rsidR="00E333A0">
        <w:rPr>
          <w:rFonts w:cs="Arial" w:hAnsi="Arial" w:ascii="Arial"/>
          <w:sz w:val="22"/>
        </w:rPr>
        <w:t xml:space="preserve"> bi </w:t>
      </w:r>
      <w:r>
        <w:rPr>
          <w:rFonts w:cs="Arial" w:hAnsi="Arial" w:ascii="Arial"/>
          <w:sz w:val="22"/>
        </w:rPr>
        <w:t xml:space="preserve"> činiti uvjetno potraživanje u visini od </w:t>
      </w:r>
      <w:r w:rsidR="00E333A0">
        <w:rPr>
          <w:rFonts w:cs="Arial" w:hAnsi="Arial" w:ascii="Arial"/>
          <w:sz w:val="22"/>
        </w:rPr>
        <w:t xml:space="preserve">1.543.730,60 kn sa </w:t>
      </w:r>
      <w:r>
        <w:rPr>
          <w:rFonts w:cs="Arial" w:hAnsi="Arial" w:ascii="Arial"/>
          <w:sz w:val="22"/>
        </w:rPr>
        <w:t xml:space="preserve"> zakonskim zateznim kamatama koje teku</w:t>
      </w:r>
      <w:r w:rsidR="009C114A">
        <w:rPr>
          <w:rFonts w:cs="Arial" w:hAnsi="Arial" w:ascii="Arial"/>
          <w:sz w:val="22"/>
        </w:rPr>
        <w:t xml:space="preserve"> od 30.srpnja 2006. do isplate ukoliko isto bude utuženo.</w:t>
      </w:r>
    </w:p>
    <w:p w:rsidRDefault="00E333A0" w:rsidP="00BD5BAB" w:rsidR="00E333A0">
      <w:pPr>
        <w:pStyle w:val="Bezproreda"/>
        <w:ind w:left="360"/>
        <w:rPr>
          <w:rFonts w:cs="Arial" w:hAnsi="Arial" w:ascii="Arial"/>
          <w:sz w:val="22"/>
        </w:rPr>
      </w:pPr>
    </w:p>
    <w:p w:rsidRDefault="00E333A0" w:rsidP="00BD5BAB" w:rsidR="00E333A0">
      <w:pPr>
        <w:pStyle w:val="Bezproreda"/>
        <w:ind w:left="360"/>
        <w:rPr>
          <w:rFonts w:cs="Arial" w:hAnsi="Arial" w:ascii="Arial"/>
          <w:sz w:val="22"/>
        </w:rPr>
      </w:pPr>
      <w:r>
        <w:rPr>
          <w:rFonts w:cs="Arial" w:hAnsi="Arial" w:ascii="Arial"/>
          <w:sz w:val="22"/>
        </w:rPr>
        <w:t xml:space="preserve">      </w:t>
      </w:r>
      <w:r w:rsidR="00930598">
        <w:rPr>
          <w:rFonts w:cs="Arial" w:hAnsi="Arial" w:ascii="Arial"/>
          <w:sz w:val="22"/>
        </w:rPr>
        <w:t xml:space="preserve">          Iz izvješća nameće se za</w:t>
      </w:r>
      <w:r w:rsidR="009C114A">
        <w:rPr>
          <w:rFonts w:cs="Arial" w:hAnsi="Arial" w:ascii="Arial"/>
          <w:sz w:val="22"/>
        </w:rPr>
        <w:t>k</w:t>
      </w:r>
      <w:r w:rsidR="00930598">
        <w:rPr>
          <w:rFonts w:cs="Arial" w:hAnsi="Arial" w:ascii="Arial"/>
          <w:sz w:val="22"/>
        </w:rPr>
        <w:t xml:space="preserve">ljučak </w:t>
      </w:r>
      <w:r>
        <w:rPr>
          <w:rFonts w:cs="Arial" w:hAnsi="Arial" w:ascii="Arial"/>
          <w:sz w:val="22"/>
        </w:rPr>
        <w:t xml:space="preserve"> kako stečajni dužnik  u vrijeme otvaranja stečajnog postupka nema imovine koja bi bila dostatna za podmirenje troškova stečajnog postupka.</w:t>
      </w:r>
    </w:p>
    <w:p w:rsidRDefault="00A504BA" w:rsidP="00BD5BAB" w:rsidR="00A504BA">
      <w:pPr>
        <w:pStyle w:val="Bezproreda"/>
        <w:ind w:left="360"/>
        <w:rPr>
          <w:rFonts w:cs="Arial" w:hAnsi="Arial" w:ascii="Arial"/>
          <w:sz w:val="22"/>
        </w:rPr>
      </w:pPr>
    </w:p>
    <w:p w:rsidRDefault="00A504BA" w:rsidP="00BD5BAB" w:rsidR="00A504BA">
      <w:pPr>
        <w:pStyle w:val="Bezproreda"/>
        <w:ind w:left="360"/>
        <w:rPr>
          <w:rFonts w:cs="Arial" w:hAnsi="Arial" w:ascii="Arial"/>
          <w:sz w:val="22"/>
        </w:rPr>
      </w:pPr>
      <w:r>
        <w:rPr>
          <w:rFonts w:cs="Arial" w:hAnsi="Arial" w:ascii="Arial"/>
          <w:sz w:val="22"/>
        </w:rPr>
        <w:t xml:space="preserve">                Stoga stečajna upraviteljica , primjenom odredbe čl. 293. SZ-a, predlaže </w:t>
      </w:r>
      <w:r w:rsidR="00D65D05">
        <w:rPr>
          <w:rFonts w:cs="Arial" w:hAnsi="Arial" w:ascii="Arial"/>
          <w:sz w:val="22"/>
        </w:rPr>
        <w:t>obustavu i zaključenje stečajnog postupka uz prethodno pribavljanje mišljenja stečajnih vjerovnika o prijedlogu stečaj</w:t>
      </w:r>
      <w:r w:rsidR="00B93AA5">
        <w:rPr>
          <w:rFonts w:cs="Arial" w:hAnsi="Arial" w:ascii="Arial"/>
          <w:sz w:val="22"/>
        </w:rPr>
        <w:t>ne upraviteljice jer stečajna masa nije dostatna ni za namirenje troškova stečajnog postupka.</w:t>
      </w:r>
    </w:p>
    <w:p w:rsidRDefault="00EC3069" w:rsidP="00BD5BAB" w:rsidR="00EC3069">
      <w:pPr>
        <w:pStyle w:val="Bezproreda"/>
        <w:ind w:left="360"/>
        <w:rPr>
          <w:rFonts w:cs="Arial" w:hAnsi="Arial" w:ascii="Arial"/>
          <w:sz w:val="22"/>
        </w:rPr>
      </w:pPr>
      <w:r>
        <w:rPr>
          <w:rFonts w:cs="Arial" w:hAnsi="Arial" w:ascii="Arial"/>
          <w:sz w:val="22"/>
        </w:rPr>
        <w:t xml:space="preserve">                Sukladno pravnom stavu izraženom u presudi Visokog trgovačkog suda u Osijeku poslovni broj Pž-152/2018-2 od 24.01.2018. stečajni upravitelj za radnje obavljene u stečajnom postupku , ukoliko ne dođe do unovčenja stečajne mase, ima pravo na nagradu primjenom pravila određivanja nagrade kao u prethodnom postupku za privremenog stečajnog upravitelja.</w:t>
      </w:r>
    </w:p>
    <w:p w:rsidRDefault="00E333A0" w:rsidP="00BD5BAB" w:rsidR="00E333A0">
      <w:pPr>
        <w:pStyle w:val="Bezproreda"/>
        <w:ind w:left="360"/>
        <w:rPr>
          <w:rFonts w:cs="Arial" w:hAnsi="Arial" w:ascii="Arial"/>
          <w:sz w:val="22"/>
        </w:rPr>
      </w:pPr>
    </w:p>
    <w:p w:rsidRDefault="00E333A0" w:rsidP="00BD5BAB" w:rsidR="00E333A0">
      <w:pPr>
        <w:pStyle w:val="Bezproreda"/>
        <w:ind w:left="360"/>
        <w:rPr>
          <w:rFonts w:cs="Arial" w:hAnsi="Arial" w:ascii="Arial"/>
          <w:sz w:val="22"/>
        </w:rPr>
      </w:pPr>
      <w:r>
        <w:rPr>
          <w:rFonts w:cs="Arial" w:hAnsi="Arial" w:ascii="Arial"/>
          <w:sz w:val="22"/>
        </w:rPr>
        <w:t xml:space="preserve">                Stečajna upraviteljica predlaže stečajnim vjerovnicima na izvještajnom ro</w:t>
      </w:r>
      <w:r w:rsidR="00316DC9">
        <w:rPr>
          <w:rFonts w:cs="Arial" w:hAnsi="Arial" w:ascii="Arial"/>
          <w:sz w:val="22"/>
        </w:rPr>
        <w:t>čištu donijeti slijedeće :</w:t>
      </w:r>
    </w:p>
    <w:p w:rsidRDefault="00316DC9" w:rsidP="00BD5BAB" w:rsidR="00316DC9">
      <w:pPr>
        <w:pStyle w:val="Bezproreda"/>
        <w:ind w:left="360"/>
        <w:rPr>
          <w:rFonts w:cs="Arial" w:hAnsi="Arial" w:ascii="Arial"/>
          <w:sz w:val="22"/>
        </w:rPr>
      </w:pPr>
    </w:p>
    <w:p w:rsidRDefault="00316DC9" w:rsidP="00BD5BAB" w:rsidR="00316DC9">
      <w:pPr>
        <w:pStyle w:val="Bezproreda"/>
        <w:ind w:left="360"/>
        <w:rPr>
          <w:rFonts w:cs="Arial" w:hAnsi="Arial" w:ascii="Arial"/>
          <w:sz w:val="22"/>
        </w:rPr>
      </w:pPr>
      <w:r>
        <w:rPr>
          <w:rFonts w:cs="Arial" w:hAnsi="Arial" w:ascii="Arial"/>
          <w:sz w:val="22"/>
        </w:rPr>
        <w:t>ODLUKE:</w:t>
      </w:r>
    </w:p>
    <w:p w:rsidRDefault="00E333A0" w:rsidP="00BD5BAB" w:rsidR="00E333A0">
      <w:pPr>
        <w:pStyle w:val="Bezproreda"/>
        <w:ind w:left="360"/>
        <w:rPr>
          <w:rFonts w:cs="Arial" w:hAnsi="Arial" w:ascii="Arial"/>
          <w:sz w:val="22"/>
        </w:rPr>
      </w:pPr>
    </w:p>
    <w:p w:rsidRDefault="00E333A0" w:rsidP="00D65D05" w:rsidR="00E333A0">
      <w:pPr>
        <w:pStyle w:val="Bezproreda"/>
        <w:ind w:left="360"/>
        <w:rPr>
          <w:rFonts w:cs="Arial" w:hAnsi="Arial" w:ascii="Arial"/>
          <w:sz w:val="22"/>
        </w:rPr>
      </w:pPr>
      <w:r>
        <w:rPr>
          <w:rFonts w:cs="Arial" w:hAnsi="Arial" w:ascii="Arial"/>
          <w:sz w:val="22"/>
        </w:rPr>
        <w:t>1.prihvaća se izvješće stečajne upraviteljice</w:t>
      </w:r>
    </w:p>
    <w:p w:rsidRDefault="00D65D05" w:rsidP="00D65D05" w:rsidR="00A504BA">
      <w:pPr>
        <w:pStyle w:val="Bezproreda"/>
        <w:ind w:left="360"/>
        <w:rPr>
          <w:rFonts w:cs="Arial" w:hAnsi="Arial" w:ascii="Arial"/>
          <w:sz w:val="22"/>
        </w:rPr>
      </w:pPr>
      <w:r>
        <w:rPr>
          <w:rFonts w:cs="Arial" w:hAnsi="Arial" w:ascii="Arial"/>
          <w:sz w:val="22"/>
        </w:rPr>
        <w:t>2</w:t>
      </w:r>
      <w:r w:rsidR="00E333A0">
        <w:rPr>
          <w:rFonts w:cs="Arial" w:hAnsi="Arial" w:ascii="Arial"/>
          <w:sz w:val="22"/>
        </w:rPr>
        <w:t>.daje se suglasnost stečajnoj upraviteljici  za zaključenje ugovora o knjigovodstve</w:t>
      </w:r>
      <w:r w:rsidR="00A504BA">
        <w:rPr>
          <w:rFonts w:cs="Arial" w:hAnsi="Arial" w:ascii="Arial"/>
          <w:sz w:val="22"/>
        </w:rPr>
        <w:t>nim uslugama</w:t>
      </w:r>
      <w:r w:rsidR="00F52E9B">
        <w:rPr>
          <w:rFonts w:cs="Arial" w:hAnsi="Arial" w:ascii="Arial"/>
          <w:sz w:val="22"/>
        </w:rPr>
        <w:t xml:space="preserve"> u stečaju </w:t>
      </w:r>
      <w:r w:rsidR="00A504BA">
        <w:rPr>
          <w:rFonts w:cs="Arial" w:hAnsi="Arial" w:ascii="Arial"/>
          <w:sz w:val="22"/>
        </w:rPr>
        <w:t xml:space="preserve"> do vrijednosti od 5</w:t>
      </w:r>
      <w:r w:rsidR="00E333A0">
        <w:rPr>
          <w:rFonts w:cs="Arial" w:hAnsi="Arial" w:ascii="Arial"/>
          <w:sz w:val="22"/>
        </w:rPr>
        <w:t xml:space="preserve">00,00 kn </w:t>
      </w:r>
      <w:r>
        <w:rPr>
          <w:rFonts w:cs="Arial" w:hAnsi="Arial" w:ascii="Arial"/>
          <w:sz w:val="22"/>
        </w:rPr>
        <w:t>plus porez na dodanu vrijednost</w:t>
      </w:r>
    </w:p>
    <w:p w:rsidRDefault="00D65D05" w:rsidP="00D65D05" w:rsidR="00A504BA">
      <w:pPr>
        <w:pStyle w:val="Bezproreda"/>
        <w:rPr>
          <w:rFonts w:cs="Arial" w:hAnsi="Arial" w:ascii="Arial"/>
          <w:sz w:val="22"/>
        </w:rPr>
      </w:pPr>
      <w:r>
        <w:rPr>
          <w:rFonts w:cs="Arial" w:hAnsi="Arial" w:ascii="Arial"/>
          <w:sz w:val="22"/>
        </w:rPr>
        <w:t xml:space="preserve">      3</w:t>
      </w:r>
      <w:r w:rsidR="00A504BA">
        <w:rPr>
          <w:rFonts w:cs="Arial" w:hAnsi="Arial" w:ascii="Arial"/>
          <w:sz w:val="22"/>
        </w:rPr>
        <w:t>. pozvati će se stečajni vjerovnici koji imaju pravni interes za pokretanje parničnog postupka protiv Ivice Lipošćak  vlasnik ob</w:t>
      </w:r>
      <w:r w:rsidR="00EC3069">
        <w:rPr>
          <w:rFonts w:cs="Arial" w:hAnsi="Arial" w:ascii="Arial"/>
          <w:sz w:val="22"/>
        </w:rPr>
        <w:t xml:space="preserve">rta Ribnjak Vrnjika u stečaju na predujmljenje </w:t>
      </w:r>
      <w:r w:rsidR="00A504BA">
        <w:rPr>
          <w:rFonts w:cs="Arial" w:hAnsi="Arial" w:ascii="Arial"/>
          <w:sz w:val="22"/>
        </w:rPr>
        <w:t xml:space="preserve"> iznos</w:t>
      </w:r>
      <w:r w:rsidR="00EC3069">
        <w:rPr>
          <w:rFonts w:cs="Arial" w:hAnsi="Arial" w:ascii="Arial"/>
          <w:sz w:val="22"/>
        </w:rPr>
        <w:t xml:space="preserve">a </w:t>
      </w:r>
      <w:r w:rsidR="00A504BA">
        <w:rPr>
          <w:rFonts w:cs="Arial" w:hAnsi="Arial" w:ascii="Arial"/>
          <w:sz w:val="22"/>
        </w:rPr>
        <w:t xml:space="preserve"> od 92.188,00 kn </w:t>
      </w:r>
      <w:r>
        <w:rPr>
          <w:rFonts w:cs="Arial" w:hAnsi="Arial" w:ascii="Arial"/>
          <w:sz w:val="22"/>
        </w:rPr>
        <w:t xml:space="preserve">za </w:t>
      </w:r>
      <w:r w:rsidR="00F52E9B">
        <w:rPr>
          <w:rFonts w:cs="Arial" w:hAnsi="Arial" w:ascii="Arial"/>
          <w:sz w:val="22"/>
        </w:rPr>
        <w:t xml:space="preserve">predvidive </w:t>
      </w:r>
      <w:r>
        <w:rPr>
          <w:rFonts w:cs="Arial" w:hAnsi="Arial" w:ascii="Arial"/>
          <w:sz w:val="22"/>
        </w:rPr>
        <w:t>troškove parničnog postupka</w:t>
      </w:r>
    </w:p>
    <w:p w:rsidRDefault="00D65D05" w:rsidP="00D65D05" w:rsidR="00D65D05">
      <w:pPr>
        <w:pStyle w:val="Bezproreda"/>
        <w:rPr>
          <w:rFonts w:cs="Arial" w:hAnsi="Arial" w:ascii="Arial"/>
          <w:sz w:val="22"/>
        </w:rPr>
      </w:pPr>
      <w:r>
        <w:rPr>
          <w:rFonts w:cs="Arial" w:hAnsi="Arial" w:ascii="Arial"/>
          <w:sz w:val="22"/>
        </w:rPr>
        <w:t xml:space="preserve">      4. pribaviti će se mišljenje stečajnih vjerovnika o prijedlogu stečajne upraviteljice za obustavu i zaključenje stečajnog postupka zbog nedostatnosti mase za namirenje troškova stečajnog postupka sukladno odredbi čl. 293 Stečajnog zakona</w:t>
      </w:r>
    </w:p>
    <w:p w:rsidRDefault="00D65D05" w:rsidP="00D65D05" w:rsidR="00A504BA">
      <w:pPr>
        <w:pStyle w:val="Bezproreda"/>
        <w:rPr>
          <w:rFonts w:cs="Arial" w:hAnsi="Arial" w:ascii="Arial"/>
          <w:sz w:val="22"/>
        </w:rPr>
      </w:pPr>
      <w:r>
        <w:rPr>
          <w:rFonts w:cs="Arial" w:hAnsi="Arial" w:ascii="Arial"/>
          <w:sz w:val="22"/>
        </w:rPr>
        <w:t xml:space="preserve">      </w:t>
      </w:r>
      <w:r w:rsidR="00316DC9">
        <w:rPr>
          <w:rFonts w:cs="Arial" w:hAnsi="Arial" w:ascii="Arial"/>
          <w:sz w:val="22"/>
        </w:rPr>
        <w:t>5</w:t>
      </w:r>
      <w:r w:rsidR="00E333A0">
        <w:rPr>
          <w:rFonts w:cs="Arial" w:hAnsi="Arial" w:ascii="Arial"/>
          <w:sz w:val="22"/>
        </w:rPr>
        <w:t>.</w:t>
      </w:r>
      <w:r w:rsidR="00A504BA" w:rsidRPr="00A504BA">
        <w:rPr>
          <w:rFonts w:cs="Arial" w:hAnsi="Arial" w:ascii="Arial"/>
          <w:sz w:val="22"/>
        </w:rPr>
        <w:t xml:space="preserve"> </w:t>
      </w:r>
      <w:r w:rsidR="00A504BA" w:rsidRPr="00DA64E3">
        <w:rPr>
          <w:rFonts w:cs="Arial" w:hAnsi="Arial" w:ascii="Arial"/>
          <w:sz w:val="22"/>
        </w:rPr>
        <w:t xml:space="preserve"> </w:t>
      </w:r>
      <w:r>
        <w:rPr>
          <w:rFonts w:cs="Arial" w:hAnsi="Arial" w:ascii="Arial"/>
          <w:sz w:val="22"/>
        </w:rPr>
        <w:t>p</w:t>
      </w:r>
      <w:r w:rsidR="00A504BA" w:rsidRPr="00DA64E3">
        <w:rPr>
          <w:rFonts w:cs="Arial" w:hAnsi="Arial" w:ascii="Arial"/>
          <w:sz w:val="22"/>
        </w:rPr>
        <w:t>ozvati</w:t>
      </w:r>
      <w:r w:rsidR="00A504BA">
        <w:rPr>
          <w:rFonts w:cs="Arial" w:hAnsi="Arial" w:ascii="Arial"/>
          <w:sz w:val="22"/>
        </w:rPr>
        <w:t xml:space="preserve"> će se stečajni vjerovnici </w:t>
      </w:r>
      <w:r w:rsidR="00A504BA" w:rsidRPr="00DA64E3">
        <w:rPr>
          <w:rFonts w:cs="Arial" w:hAnsi="Arial" w:ascii="Arial"/>
          <w:sz w:val="22"/>
        </w:rPr>
        <w:t xml:space="preserve"> koje imaju pravni interes za provedbom stečajnog postupka da u roku od 15 dana uplate predujam za namirenje troškova  stečajnog postupka u visini od  </w:t>
      </w:r>
      <w:r w:rsidR="00EC3069">
        <w:rPr>
          <w:rFonts w:cs="Arial" w:hAnsi="Arial" w:ascii="Arial"/>
          <w:sz w:val="22"/>
        </w:rPr>
        <w:t>36.500</w:t>
      </w:r>
      <w:r w:rsidR="00A504BA">
        <w:rPr>
          <w:rFonts w:cs="Arial" w:hAnsi="Arial" w:ascii="Arial"/>
          <w:sz w:val="22"/>
        </w:rPr>
        <w:t xml:space="preserve">,00 </w:t>
      </w:r>
      <w:r w:rsidR="00316DC9">
        <w:rPr>
          <w:rFonts w:cs="Arial" w:hAnsi="Arial" w:ascii="Arial"/>
          <w:sz w:val="22"/>
        </w:rPr>
        <w:t xml:space="preserve"> kn, a ukoliko predujam ne bude uplaćen zaključiti će se i obustaviti stečajni postupak primjenom čl. 293. Stečajnog zakona.</w:t>
      </w:r>
    </w:p>
    <w:p w:rsidRDefault="00316DC9" w:rsidP="00D65D05" w:rsidR="00316DC9">
      <w:pPr>
        <w:pStyle w:val="Bezproreda"/>
        <w:rPr>
          <w:rFonts w:cs="Arial" w:hAnsi="Arial" w:ascii="Arial"/>
          <w:sz w:val="22"/>
        </w:rPr>
      </w:pPr>
    </w:p>
    <w:p w:rsidRDefault="00316DC9" w:rsidP="00D65D05" w:rsidR="00316DC9">
      <w:pPr>
        <w:pStyle w:val="Bezproreda"/>
        <w:rPr>
          <w:rFonts w:cs="Arial" w:hAnsi="Arial" w:ascii="Arial"/>
          <w:sz w:val="22"/>
        </w:rPr>
      </w:pPr>
    </w:p>
    <w:p w:rsidRDefault="00316DC9" w:rsidP="00D65D05" w:rsidR="00316DC9">
      <w:pPr>
        <w:pStyle w:val="Bezproreda"/>
        <w:rPr>
          <w:rFonts w:cs="Arial" w:hAnsi="Arial" w:ascii="Arial"/>
          <w:sz w:val="22"/>
        </w:rPr>
      </w:pPr>
      <w:r>
        <w:rPr>
          <w:rFonts w:cs="Arial" w:hAnsi="Arial" w:ascii="Arial"/>
          <w:sz w:val="22"/>
        </w:rPr>
        <w:t xml:space="preserve">U Slavonskom Brodu, 27.travanj 2018.                                    Stečajna upraviteljica </w:t>
      </w:r>
    </w:p>
    <w:p w:rsidRDefault="00316DC9" w:rsidP="00D65D05" w:rsidR="00316DC9">
      <w:pPr>
        <w:pStyle w:val="Bezproreda"/>
        <w:rPr>
          <w:rFonts w:cs="Arial" w:hAnsi="Arial" w:ascii="Arial"/>
          <w:sz w:val="22"/>
        </w:rPr>
      </w:pPr>
      <w:r>
        <w:rPr>
          <w:rFonts w:cs="Arial" w:hAnsi="Arial" w:ascii="Arial"/>
          <w:sz w:val="22"/>
        </w:rPr>
        <w:t xml:space="preserve">     </w:t>
      </w:r>
    </w:p>
    <w:p w:rsidRDefault="00A504BA" w:rsidP="00A504BA" w:rsidR="00A504BA">
      <w:pPr>
        <w:pStyle w:val="Bezproreda"/>
        <w:ind w:left="720"/>
        <w:rPr>
          <w:rFonts w:cs="Arial" w:hAnsi="Arial" w:ascii="Arial"/>
          <w:sz w:val="22"/>
        </w:rPr>
      </w:pPr>
    </w:p>
    <w:p w:rsidRDefault="00E333A0" w:rsidP="00D65D05" w:rsidR="00E333A0">
      <w:pPr>
        <w:pStyle w:val="Bezproreda"/>
        <w:rPr>
          <w:rFonts w:cs="Arial" w:hAnsi="Arial" w:ascii="Arial"/>
          <w:sz w:val="22"/>
        </w:rPr>
      </w:pPr>
    </w:p>
    <w:p w:rsidRDefault="00E01531" w:rsidP="00BD5BAB" w:rsidR="00E01531">
      <w:pPr>
        <w:pStyle w:val="Bezproreda"/>
        <w:ind w:left="360"/>
        <w:rPr>
          <w:rFonts w:cs="Arial" w:hAnsi="Arial" w:ascii="Arial"/>
          <w:sz w:val="22"/>
        </w:rPr>
      </w:pPr>
      <w:r>
        <w:rPr>
          <w:rFonts w:cs="Arial" w:hAnsi="Arial" w:ascii="Arial"/>
          <w:sz w:val="22"/>
        </w:rPr>
        <w:t xml:space="preserve">              </w:t>
      </w:r>
    </w:p>
    <w:p w:rsidRDefault="00C26887" w:rsidP="00C26887" w:rsidR="00C26887">
      <w:pPr>
        <w:pStyle w:val="Bezproreda"/>
        <w:rPr>
          <w:rFonts w:cs="Arial" w:hAnsi="Arial" w:ascii="Arial"/>
          <w:sz w:val="22"/>
        </w:rPr>
      </w:pPr>
    </w:p>
    <w:p w:rsidRDefault="00C26887" w:rsidP="00C26887" w:rsidR="00C26887" w:rsidRPr="00C26887">
      <w:pPr>
        <w:pStyle w:val="Bezproreda"/>
        <w:rPr>
          <w:rFonts w:cs="Arial" w:hAnsi="Arial" w:ascii="Arial"/>
          <w:sz w:val="22"/>
        </w:rPr>
      </w:pPr>
    </w:p>
    <w:p w:rsidRDefault="00C37E6E" w:rsidP="00C37E6E" w:rsidR="00C37E6E">
      <w:pPr>
        <w:pStyle w:val="Bezproreda"/>
        <w:ind w:left="720"/>
        <w:rPr>
          <w:rFonts w:cs="Arial" w:hAnsi="Arial" w:ascii="Arial"/>
          <w:sz w:val="22"/>
        </w:rPr>
      </w:pPr>
    </w:p>
    <w:p w:rsidRDefault="00C37E6E" w:rsidP="00C37E6E" w:rsidR="00C37E6E">
      <w:pPr>
        <w:pStyle w:val="Bezproreda"/>
        <w:ind w:left="720"/>
        <w:rPr>
          <w:rFonts w:cs="Arial" w:hAnsi="Arial" w:ascii="Arial"/>
          <w:sz w:val="22"/>
        </w:rPr>
      </w:pPr>
    </w:p>
    <w:p w:rsidRDefault="00DB4576" w:rsidP="00DF4395" w:rsidR="00DB4576">
      <w:pPr>
        <w:pStyle w:val="Bezproreda"/>
        <w:ind w:left="720"/>
        <w:rPr>
          <w:rFonts w:cs="Arial" w:hAnsi="Arial" w:ascii="Arial"/>
          <w:sz w:val="22"/>
        </w:rPr>
      </w:pPr>
    </w:p>
    <w:p w:rsidRDefault="00DB4576" w:rsidP="00DF4395" w:rsidR="00DB4576" w:rsidRPr="00DB4576">
      <w:pPr>
        <w:pStyle w:val="Bezproreda"/>
        <w:ind w:left="720"/>
        <w:rPr>
          <w:rFonts w:cs="Arial" w:hAnsi="Arial" w:ascii="Arial"/>
          <w:sz w:val="22"/>
        </w:rPr>
      </w:pPr>
    </w:p>
    <w:p w:rsidRDefault="00E04C5E" w:rsidP="00272C34" w:rsidR="00E04C5E">
      <w:pPr>
        <w:pStyle w:val="Bezproreda"/>
      </w:pPr>
    </w:p>
    <w:p w:rsidRDefault="00E04C5E" w:rsidP="00272C34" w:rsidR="00E04C5E" w:rsidRPr="00272C34">
      <w:pPr>
        <w:pStyle w:val="Bezproreda"/>
      </w:pPr>
      <w:r>
        <w:t xml:space="preserve">             </w:t>
      </w:r>
    </w:p>
    <w:p w:rsidRDefault="00406BD4" w:rsidP="00272C34" w:rsidR="00406BD4">
      <w:pPr>
        <w:pStyle w:val="Bezproreda"/>
      </w:pPr>
      <w:r>
        <w:t xml:space="preserve"> </w:t>
      </w:r>
    </w:p>
    <w:p w:rsidRDefault="00406BD4" w:rsidR="009A175B">
      <w:pPr>
        <w:rPr>
          <w:rFonts w:hAnsiTheme="minorHAnsi" w:asciiTheme="minorHAnsi" w:cs="Arial"/>
          <w:color w:val="003366"/>
          <w:sz w:val="20"/>
          <w:szCs w:val="20"/>
          <w:shd w:fill="F8F8F8" w:color="auto" w:val="clear"/>
        </w:rPr>
      </w:pPr>
      <w:r>
        <w:t xml:space="preserve">             </w:t>
      </w:r>
      <w:r w:rsidR="009A175B">
        <w:rPr>
          <w:rFonts w:cs="Arial"/>
          <w:color w:val="003366"/>
          <w:sz w:val="18"/>
          <w:szCs w:val="18"/>
        </w:rPr>
        <w:br/>
      </w:r>
    </w:p>
    <w:p w:rsidRDefault="009A175B" w:rsidR="009A175B">
      <w:pPr>
        <w:rPr>
          <w:rFonts w:cs="Arial"/>
          <w:color w:val="003366"/>
          <w:sz w:val="18"/>
          <w:szCs w:val="18"/>
          <w:shd w:fill="F8F8F8" w:color="auto" w:val="clear"/>
        </w:rPr>
      </w:pPr>
      <w:r>
        <w:rPr>
          <w:rFonts w:hAnsiTheme="minorHAnsi" w:asciiTheme="minorHAnsi" w:cs="Arial"/>
          <w:color w:val="003366"/>
          <w:sz w:val="20"/>
          <w:szCs w:val="20"/>
          <w:shd w:fill="F8F8F8" w:color="auto" w:val="clear"/>
        </w:rPr>
        <w:t xml:space="preserve">                  </w:t>
      </w:r>
    </w:p>
    <w:p w:rsidRDefault="009A175B" w:rsidR="009A175B"/>
    <w:p w:rsidRDefault="009A175B" w:rsidR="009A175B">
      <w:r>
        <w:t xml:space="preserve">                                 </w:t>
      </w:r>
    </w:p>
    <w:sectPr w:rsidSect="00371ABE" w:rsidR="009A175B">
      <w:footerReference w:type="default" r:id="rId9"/>
      <w:pgSz w:code="9" w:h="16838" w:w="11906"/>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086" w:rsidP="00EC3069" w:rsidR="00635086">
      <w:pPr>
        <w:spacing w:lineRule="auto" w:line="240" w:after="0"/>
      </w:pPr>
      <w:r>
        <w:separator/>
      </w:r>
    </w:p>
  </w:endnote>
  <w:endnote w:id="0" w:type="continuationSeparator">
    <w:p w:rsidRDefault="00635086" w:rsidP="00EC3069" w:rsidR="0063508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1877735"/>
      <w:docPartObj>
        <w:docPartGallery w:val="Page Numbers (Bottom of Page)"/>
        <w:docPartUnique/>
      </w:docPartObj>
    </w:sdtPr>
    <w:sdtEndPr/>
    <w:sdtContent>
      <w:p w:rsidRDefault="00EC3069" w:rsidR="00EC3069">
        <w:pPr>
          <w:pStyle w:val="Podnoje"/>
          <w:jc w:val="right"/>
        </w:pPr>
        <w:r>
          <w:fldChar w:fldCharType="begin"/>
        </w:r>
        <w:r>
          <w:instrText>PAGE   \* MERGEFORMAT</w:instrText>
        </w:r>
        <w:r>
          <w:fldChar w:fldCharType="separate"/>
        </w:r>
        <w:r w:rsidR="009F31BE">
          <w:rPr>
            <w:noProof/>
          </w:rPr>
          <w:t>6</w:t>
        </w:r>
        <w:r>
          <w:fldChar w:fldCharType="end"/>
        </w:r>
      </w:p>
    </w:sdtContent>
  </w:sdt>
  <w:p w:rsidRDefault="00EC3069" w:rsidR="00EC30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086" w:rsidP="00EC3069" w:rsidR="00635086">
      <w:pPr>
        <w:spacing w:lineRule="auto" w:line="240" w:after="0"/>
      </w:pPr>
      <w:r>
        <w:separator/>
      </w:r>
    </w:p>
  </w:footnote>
  <w:footnote w:id="0" w:type="continuationSeparator">
    <w:p w:rsidRDefault="00635086" w:rsidP="00EC3069" w:rsidR="00635086">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0439DB"/>
    <w:multiLevelType w:val="hybridMultilevel"/>
    <w:tmpl w:val="EBCEC5DC"/>
    <w:lvl w:tplc="4D0C20F6"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0445D38"/>
    <w:multiLevelType w:val="multilevel"/>
    <w:tmpl w:val="0134915C"/>
    <w:lvl w:ilvl="0">
      <w:start w:val="1"/>
      <w:numFmt w:val="decimal"/>
      <w:lvlText w:val="%1."/>
      <w:lvlJc w:val="left"/>
      <w:pPr>
        <w:ind w:hanging="360" w:left="36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2">
    <w:nsid w:val="5865756A"/>
    <w:multiLevelType w:val="hybridMultilevel"/>
    <w:tmpl w:val="0A36F30A"/>
    <w:lvl w:tplc="4CC483A0"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73F1D9C"/>
    <w:multiLevelType w:val="hybridMultilevel"/>
    <w:tmpl w:val="7DC2F0D6"/>
    <w:lvl w:tplc="ABB828E0" w:ilvl="0">
      <w:start w:val="2"/>
      <w:numFmt w:val="bullet"/>
      <w:lvlText w:val="-"/>
      <w:lvlJc w:val="left"/>
      <w:pPr>
        <w:ind w:hanging="360" w:left="720"/>
      </w:pPr>
      <w:rPr>
        <w:rFonts w:cs="Times New Roman"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75B"/>
    <w:rsid w:val="00044485"/>
    <w:rsid w:val="000B18AA"/>
    <w:rsid w:val="00272C34"/>
    <w:rsid w:val="00275900"/>
    <w:rsid w:val="00316DC9"/>
    <w:rsid w:val="00343493"/>
    <w:rsid w:val="00371ABE"/>
    <w:rsid w:val="00381672"/>
    <w:rsid w:val="00406BD4"/>
    <w:rsid w:val="00464A0F"/>
    <w:rsid w:val="00635086"/>
    <w:rsid w:val="006A398B"/>
    <w:rsid w:val="008C2CFF"/>
    <w:rsid w:val="00930598"/>
    <w:rsid w:val="009A175B"/>
    <w:rsid w:val="009B1A84"/>
    <w:rsid w:val="009C114A"/>
    <w:rsid w:val="009F31BE"/>
    <w:rsid w:val="00A504BA"/>
    <w:rsid w:val="00A60F65"/>
    <w:rsid w:val="00B93834"/>
    <w:rsid w:val="00B93AA5"/>
    <w:rsid w:val="00BD5BAB"/>
    <w:rsid w:val="00C26887"/>
    <w:rsid w:val="00C37E6E"/>
    <w:rsid w:val="00D65D05"/>
    <w:rsid w:val="00DB4576"/>
    <w:rsid w:val="00DF4395"/>
    <w:rsid w:val="00E01531"/>
    <w:rsid w:val="00E04C5E"/>
    <w:rsid w:val="00E333A0"/>
    <w:rsid w:val="00EC3069"/>
    <w:rsid w:val="00F36113"/>
    <w:rsid w:val="00F52E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hAnsiTheme="minorHAnsi" w:asciiTheme="minorHAnsi" w:cs="Times New Roman"/>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18AA"/>
    <w:rPr>
      <w:rFonts w:hAnsi="Arial" w:ascii="Arial"/>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B1A84"/>
    <w:pPr>
      <w:spacing w:lineRule="auto" w:line="240" w:after="0"/>
    </w:pPr>
    <w:rPr>
      <w:rFonts w:hAnsi="Times New Roman" w:ascii="Times New Roman"/>
      <w:sz w:val="24"/>
    </w:rPr>
  </w:style>
  <w:style w:styleId="Reetkatablice" w:type="table">
    <w:name w:val="Table Grid"/>
    <w:basedOn w:val="Obinatablica"/>
    <w:uiPriority w:val="59"/>
    <w:rsid w:val="00E01531"/>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EC306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C3069"/>
    <w:rPr>
      <w:rFonts w:hAnsi="Arial" w:ascii="Arial"/>
    </w:rPr>
  </w:style>
  <w:style w:styleId="Podnoje" w:type="paragraph">
    <w:name w:val="footer"/>
    <w:basedOn w:val="Normal"/>
    <w:link w:val="PodnojeChar"/>
    <w:uiPriority w:val="99"/>
    <w:unhideWhenUsed/>
    <w:rsid w:val="00EC306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C3069"/>
    <w:rPr>
      <w:rFonts w:hAnsi="Arial" w:ascii="Arial"/>
    </w:rPr>
  </w:style>
  <w:style w:styleId="Tekstrezerviranogmjesta" w:type="character">
    <w:name w:val="Placeholder Text"/>
    <w:basedOn w:val="Zadanifontodlomka"/>
    <w:uiPriority w:val="99"/>
    <w:semiHidden/>
    <w:rsid w:val="009F31BE"/>
    <w:rPr>
      <w:color w:val="808080"/>
      <w:bdr w:space="0" w:sz="0" w:color="auto" w:val="none"/>
      <w:shd w:fill="auto" w:color="auto" w:val="clear"/>
    </w:rPr>
  </w:style>
  <w:style w:customStyle="true" w:styleId="eSPISCCParagraphDefaultFont" w:type="character">
    <w:name w:val="eSPIS_CC_Paragraph Default Font"/>
    <w:basedOn w:val="Zadanifontodlomka"/>
    <w:rsid w:val="009F31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31BE"/>
    <w:rPr>
      <w:bdr w:space="0" w:sz="0" w:color="auto" w:val="none"/>
      <w:shd w:fill="FFFFCC" w:color="auto" w:val="clear"/>
      <w:lang w:val="hr-HR"/>
    </w:rPr>
  </w:style>
  <w:style w:customStyle="true" w:styleId="PozadinaSvijetloCrvena" w:type="character">
    <w:name w:val="Pozadina_SvijetloCrvena"/>
    <w:basedOn w:val="eSPISCCParagraphDefaultFont"/>
    <w:rsid w:val="009F31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31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18AA"/>
    <w:rPr>
      <w:rFonts w:ascii="Arial" w:hAnsi="Arial"/>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B1A84"/>
    <w:pPr>
      <w:spacing w:after="0" w:line="240" w:lineRule="auto"/>
    </w:pPr>
    <w:rPr>
      <w:rFonts w:ascii="Times New Roman" w:hAnsi="Times New Roman"/>
      <w:sz w:val="24"/>
    </w:rPr>
  </w:style>
  <w:style w:styleId="Reetkatablice" w:type="table">
    <w:name w:val="Table Grid"/>
    <w:basedOn w:val="Obinatablica"/>
    <w:uiPriority w:val="59"/>
    <w:rsid w:val="00E0153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EC306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C3069"/>
    <w:rPr>
      <w:rFonts w:ascii="Arial" w:hAnsi="Arial"/>
    </w:rPr>
  </w:style>
  <w:style w:styleId="Podnoje" w:type="paragraph">
    <w:name w:val="footer"/>
    <w:basedOn w:val="Normal"/>
    <w:link w:val="PodnojeChar"/>
    <w:uiPriority w:val="99"/>
    <w:unhideWhenUsed/>
    <w:rsid w:val="00EC306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C3069"/>
    <w:rPr>
      <w:rFonts w:ascii="Arial" w:hAnsi="Arial"/>
    </w:rPr>
  </w:style>
  <w:style w:styleId="Tekstrezerviranogmjesta" w:type="character">
    <w:name w:val="Placeholder Text"/>
    <w:basedOn w:val="Zadanifontodlomka"/>
    <w:uiPriority w:val="99"/>
    <w:semiHidden/>
    <w:rsid w:val="009F31BE"/>
    <w:rPr>
      <w:color w:val="808080"/>
      <w:bdr w:color="auto" w:space="0" w:sz="0" w:val="none"/>
      <w:shd w:color="auto" w:fill="auto" w:val="clear"/>
    </w:rPr>
  </w:style>
  <w:style w:customStyle="1" w:styleId="eSPISCCParagraphDefaultFont" w:type="character">
    <w:name w:val="eSPIS_CC_Paragraph Default Font"/>
    <w:basedOn w:val="Zadanifontodlomka"/>
    <w:rsid w:val="009F31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31BE"/>
    <w:rPr>
      <w:bdr w:color="auto" w:space="0" w:sz="0" w:val="none"/>
      <w:shd w:color="auto" w:fill="FFFFCC" w:val="clear"/>
      <w:lang w:val="hr-HR"/>
    </w:rPr>
  </w:style>
  <w:style w:customStyle="1" w:styleId="PozadinaSvijetloCrvena" w:type="character">
    <w:name w:val="Pozadina_SvijetloCrvena"/>
    <w:basedOn w:val="eSPISCCParagraphDefaultFont"/>
    <w:rsid w:val="009F31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31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2095</properties:Words>
  <properties:Characters>12668</properties:Characters>
  <properties:Lines>315</properties:Lines>
  <properties:Paragraphs>107</properties:Paragraphs>
  <properties:TotalTime>260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2018-04-23T15:12:00Z</dcterms:created>
  <dc:creator>Jav. Ovr. Alma Opača</dc:creator>
  <cp:lastModifiedBy>Snježana Andrijanić</cp:lastModifiedBy>
  <cp:lastPrinted>2018-04-27T07:17:00Z</cp:lastPrinted>
  <dcterms:modified xmlns:xsi="http://www.w3.org/2001/XMLSchema-instance" xsi:type="dcterms:W3CDTF">2018-05-03T07:44:00Z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St-157/2018-19 / Podnesak - Izvješće o financijsko-gospodarskom stanju dužnika (DRETULJA -izvješće.docx)</vt:lpwstr>
  </prop:property>
  <prop:property name="CC_coloring" pid="4" fmtid="{D5CDD505-2E9C-101B-9397-08002B2CF9AE}">
    <vt:bool>false</vt:bool>
  </prop:property>
  <prop:property name="BrojStranica" pid="5" fmtid="{D5CDD505-2E9C-101B-9397-08002B2CF9AE}">
    <vt:i4>6</vt:i4>
  </prop:property>
</prop:Properties>
</file>