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e4dd" w14:paraId="241e4dd" w:rsidRDefault="00AE649C" w:rsidP="00FA5B5E" w:rsidR="00AE649C" w:rsidRPr="00B76F3C">
      <w:pPr>
        <w:pStyle w:val="Naslov3"/>
        <w15:collapsed w:val="false"/>
      </w:pPr>
    </w:p>
    <w:p w:rsidRDefault="00737B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37B75" w:rsidP="00737B75" w:rsidR="00737B75">
      <w:pPr>
        <w:pStyle w:val="Bezproreda"/>
        <w:ind w:firstLine="708" w:left="5664"/>
      </w:pPr>
      <w:r>
        <w:t>1 St-213/2016-4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bookmarkStart w:name="_GoBack" w:id="0"/>
      <w:bookmarkEnd w:id="0"/>
      <w:r>
        <w:br/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  <w:jc w:val="center"/>
      </w:pPr>
      <w:r>
        <w:t>R E P U B L I K A  H R V A T S K A</w:t>
      </w:r>
    </w:p>
    <w:p w:rsidRDefault="00737B75" w:rsidP="00737B75" w:rsidR="00737B75">
      <w:pPr>
        <w:pStyle w:val="Bezproreda"/>
        <w:jc w:val="center"/>
      </w:pPr>
    </w:p>
    <w:p w:rsidRDefault="00737B75" w:rsidP="00737B75" w:rsidR="00737B75">
      <w:pPr>
        <w:pStyle w:val="Bezproreda"/>
        <w:jc w:val="center"/>
      </w:pPr>
      <w:r>
        <w:t>R J E Š E N J E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VELIKA PROMET d.o.o. za proizvodnju</w:t>
      </w:r>
      <w:r>
        <w:t xml:space="preserve">, trgovinu i usluge Velika Pisanica, Logorska 4, OIB: 83711407013, </w:t>
      </w:r>
      <w:r>
        <w:rPr>
          <w:noProof/>
        </w:rPr>
        <w:t>dana 23. svibnja 2016.</w:t>
      </w:r>
    </w:p>
    <w:p w:rsidRDefault="00737B75" w:rsidP="00737B75" w:rsidR="00737B75">
      <w:pPr>
        <w:pStyle w:val="Bezproreda"/>
        <w:rPr>
          <w:noProof/>
        </w:rPr>
      </w:pPr>
    </w:p>
    <w:p w:rsidRDefault="00737B75" w:rsidP="00737B75" w:rsidR="00737B7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37B75" w:rsidP="00737B75" w:rsidR="00737B75">
      <w:pPr>
        <w:pStyle w:val="Bezproreda"/>
        <w:jc w:val="center"/>
      </w:pPr>
    </w:p>
    <w:p w:rsidRDefault="00737B75" w:rsidP="00737B75" w:rsidR="00737B75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 VELIKA PROMET d.o.o. za proizvodnju</w:t>
      </w:r>
      <w:r>
        <w:t>, trgovinu i usluge Velika Pisanica, Logorska 4, OIB: 83711407013</w:t>
      </w:r>
      <w:r>
        <w:rPr>
          <w:noProof/>
        </w:rPr>
        <w:t xml:space="preserve">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HR05 540-318-16.</w:t>
      </w:r>
    </w:p>
    <w:p w:rsidRDefault="00737B75" w:rsidP="00737B75" w:rsidR="00737B75">
      <w:pPr>
        <w:pStyle w:val="Bezproreda"/>
        <w:rPr>
          <w:lang w:val="en-GB"/>
        </w:rPr>
      </w:pPr>
    </w:p>
    <w:p w:rsidRDefault="00737B75" w:rsidP="00737B75" w:rsidR="00737B75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  <w:jc w:val="center"/>
      </w:pPr>
      <w:r>
        <w:t>Obrazloženje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r>
        <w:t xml:space="preserve">Republika Hrvatska, Ministarstvo financija, Porezna uprava, Područni ured Sjeverna Hrvatska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r>
        <w:t xml:space="preserve">Sud je rješenjem od 29. ožujka 2016. pokrenuo postupak radi utvrđivanja uvjeta za otvaranje stečajnog postupka nad dužnikom </w:t>
      </w:r>
      <w:r>
        <w:rPr>
          <w:noProof/>
        </w:rPr>
        <w:t>VELIKA PROMET d.o.o. za proizvodnju</w:t>
      </w:r>
      <w:r>
        <w:t>, trgovinu i usluge Velika Pisanica, Logorska 4, OIB: 83711407013</w:t>
      </w:r>
      <w:r>
        <w:rPr>
          <w:noProof/>
        </w:rPr>
        <w:t>.</w:t>
      </w:r>
      <w:r>
        <w:t xml:space="preserve"> Istim rješenjem sazvano je ročište radi izjašnjenja o prijedlogu i raspravi o uvjetima za otvaranje stečajnog postupka.</w:t>
      </w:r>
    </w:p>
    <w:p w:rsidRDefault="00737B75" w:rsidP="00737B75" w:rsidR="00737B75">
      <w:pPr>
        <w:pStyle w:val="Bezproreda"/>
      </w:pPr>
      <w:r>
        <w:t xml:space="preserve"> </w:t>
      </w:r>
    </w:p>
    <w:p w:rsidRDefault="00737B75" w:rsidP="00737B75" w:rsidR="00737B75">
      <w:pPr>
        <w:pStyle w:val="Bezproreda"/>
      </w:pPr>
      <w:r>
        <w:t xml:space="preserve">Na ročištu održanom dana 23 svibnja 2016. godine sud zaključuje da dužnik ne raspolaže imovinom koja bi bila dovoljna za namirenje troškova prethodnog i stečajnog postupka. 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r>
        <w:t>Provođenjem prethodnog i stečajnog postupka nastaju troškovi koje sud procjenjuje u iznosu od 10.000,00 kn.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r>
        <w:t xml:space="preserve">Slijedom navedenog riješeno je kao u izreci. 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r>
        <w:t>U Bjelovaru, 23. svibnja 2016.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 xml:space="preserve">  S U D A C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BRANKA PLESKALT 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</w:p>
    <w:p w:rsidRDefault="00737B75" w:rsidP="00737B75" w:rsidR="00737B7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37B75" w:rsidP="00737B75" w:rsidR="00737B75">
      <w:pPr>
        <w:pStyle w:val="Bezproreda"/>
      </w:pPr>
      <w:r>
        <w:t>DNA: e-oglasna ploča suda</w:t>
      </w:r>
    </w:p>
    <w:p w:rsidRDefault="00737B75" w:rsidP="00737B75" w:rsidR="00737B75">
      <w:pPr>
        <w:pStyle w:val="Bezproreda"/>
      </w:pPr>
      <w:r>
        <w:t xml:space="preserve">            kal. 15 dana</w:t>
      </w:r>
    </w:p>
    <w:p w:rsidRDefault="00737B75" w:rsidP="00737B75" w:rsidR="00737B75">
      <w:pPr>
        <w:pStyle w:val="Bezproreda"/>
      </w:pPr>
      <w:r>
        <w:t xml:space="preserve">Bjelovar, 23. 05. 2016. </w:t>
      </w:r>
    </w:p>
    <w:p w:rsidRDefault="00737B75" w:rsidP="00737B75" w:rsidR="00737B75">
      <w:pPr>
        <w:pStyle w:val="Bezproreda"/>
      </w:pPr>
    </w:p>
    <w:p w:rsidRDefault="00CB0EA4" w:rsidP="00737B75" w:rsidR="00CB0EA4">
      <w:pPr>
        <w:pStyle w:val="Bezprored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B75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737B75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737B75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06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St-213/2016-5</izvorni_sadrzaj>
    <derivirana_varijabla naziv="DomainObject.Oznaka_1">St-213/2016-5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</izvorni_sadrzaj>
    <derivirana_varijabla naziv="DomainObject.Predmet.OstaliListFormated_1">
      <item>Zoran Cikuša</item>
      <item>Županijsko državno odvjetništvo u Bjelovaru</item>
    </derivirana_varijabla>
  </DomainObject.Predmet.OstaliListFormated>
  <DomainObject.Predmet.OstaliListFormatedOIB>
    <izvorni_sadrzaj>
      <item>Zoran Cikuša, OIB 12595639472</item>
      <item>Županijsko državno odvjetništvo u Bjelovaru</item>
    </izvorni_sadrzaj>
    <derivirana_varijabla naziv="DomainObject.Predmet.OstaliListFormatedOIB_1">
      <item>Zoran Cikuša, OIB 12595639472</item>
      <item>Županijsko državno odvjetništvo u Bjelovaru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</izvorni_sadrzaj>
    <derivirana_varijabla naziv="DomainObject.Predmet.OstaliListFormatedWithAdress_1">
      <item>Zoran Cikuša, M.J. Zagorke 44., 43000 Bjelovar</item>
      <item>Županijsko državno odvjetništvo u Bjelovaru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</item>
    </izvorni_sadrzaj>
    <derivirana_varijabla naziv="DomainObject.Predmet.OstaliListFormatedWithAdressOIB_1">
      <item>Zoran Cikuša, OIB 12595639472, M.J. Zagorke 44., 43000 Bjelovar</item>
      <item>Županijsko državno odvjetništvo u Bjelovaru</item>
    </derivirana_varijabla>
  </DomainObject.Predmet.OstaliListFormatedWithAdressOIB>
  <DomainObject.Predmet.OstaliListNazivFormated>
    <izvorni_sadrzaj>
      <item>Zoran Cikuša</item>
      <item>Županijsko državno odvjetništvo u Bjelovaru</item>
    </izvorni_sadrzaj>
    <derivirana_varijabla naziv="DomainObject.Predmet.OstaliListNazivFormated_1">
      <item>Zoran Cikuša</item>
      <item>Županijsko državno odvjetništvo u Bjelovaru</item>
    </derivirana_varijabla>
  </DomainObject.Predmet.OstaliListNazivFormated>
  <DomainObject.Predmet.OstaliListNazivFormatedOIB>
    <izvorni_sadrzaj>
      <item>Zoran Cikuša, OIB 12595639472</item>
      <item>Županijsko državno odvjetništvo u Bjelovaru</item>
    </izvorni_sadrzaj>
    <derivirana_varijabla naziv="DomainObject.Predmet.OstaliListNazivFormatedOIB_1">
      <item>Zoran Cikuša, OIB 12595639472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St-213/2016-5</izvorni_sadrzaj>
    <derivirana_varijabla naziv="DomainObject.PoslovniBrojDokumenta_1">St-213/2016-5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992B3-AA85-49BD-9DAD-6D65681D1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2394</properties:Characters>
  <properties:Lines>78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2016-05-23T08:22:00Z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