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10D21" w:rsidR="00621E2B" w:rsidRPr="00621E2B">
        <w:tc>
          <w:tcPr>
            <w:tcW w:type="dxa" w:w="2985"/>
            <w:shd w:fill="auto" w:color="auto" w:val="clear"/>
          </w:tcPr>
          <w:p w:rsidRDefault="00621E2B" w:rsidP="00621E2B" w:rsidR="00621E2B" w:rsidRPr="00621E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21E2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21E2B" w:rsidP="00621E2B" w:rsidR="00621E2B" w:rsidRPr="00621E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21E2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21E2B" w:rsidP="00621E2B" w:rsidR="00621E2B" w:rsidRPr="00621E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21E2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621E2B" w:rsidP="00621E2B" w:rsidR="00621E2B" w:rsidRPr="00621E2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21E2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3888de" w14:paraId="f3888de" w:rsidRDefault="00621E2B" w:rsidP="00621E2B" w:rsidR="00621E2B" w:rsidRPr="00621E2B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10D21" w:rsidR="00621E2B" w:rsidRPr="00621E2B">
        <w:trPr>
          <w:jc w:val="right"/>
        </w:trPr>
        <w:tc>
          <w:tcPr>
            <w:tcW w:type="dxa" w:w="4320"/>
          </w:tcPr>
          <w:p w:rsidRDefault="00621E2B" w:rsidP="00621E2B" w:rsidR="00621E2B" w:rsidRPr="00621E2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21E2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104/15-101</w:t>
            </w:r>
          </w:p>
        </w:tc>
      </w:tr>
    </w:tbl>
    <w:p w:rsidRDefault="00621E2B" w:rsidP="00621E2B" w:rsidR="00621E2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21E2B" w:rsidP="00621E2B" w:rsidR="00621E2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21E2B" w:rsidP="00621E2B" w:rsidR="00621E2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1693" w:rsidP="00621E2B" w:rsidR="00621E2B" w:rsidRPr="00621E2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1E2B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koji se vodi nad </w:t>
      </w:r>
      <w:r w:rsidR="00621E2B" w:rsidRPr="00621E2B">
        <w:rPr>
          <w:rFonts w:hAnsi="Times New Roman" w:ascii="Times New Roman"/>
          <w:sz w:val="24"/>
          <w:szCs w:val="24"/>
        </w:rPr>
        <w:t xml:space="preserve">stečajnim dužnikom GRADUS  d.o.o. u stečaju, Varaždin, Varaždinska ulica, Odvojak II, OIB: </w:t>
      </w:r>
      <w:r w:rsidR="0016528C" w:rsidRPr="0016528C">
        <w:rPr>
          <w:rFonts w:hAnsi="Times New Roman" w:ascii="Times New Roman"/>
          <w:sz w:val="24"/>
          <w:szCs w:val="24"/>
        </w:rPr>
        <w:t>26860069791</w:t>
      </w:r>
      <w:r w:rsidRPr="00621E2B">
        <w:rPr>
          <w:rFonts w:cs="Times New Roman" w:hAnsi="Times New Roman" w:ascii="Times New Roman"/>
          <w:sz w:val="24"/>
          <w:szCs w:val="24"/>
        </w:rPr>
        <w:t xml:space="preserve">, </w:t>
      </w:r>
      <w:r w:rsidR="00621E2B" w:rsidRPr="00621E2B">
        <w:rPr>
          <w:rFonts w:cs="Times New Roman" w:hAnsi="Times New Roman" w:ascii="Times New Roman"/>
          <w:sz w:val="24"/>
          <w:szCs w:val="24"/>
        </w:rPr>
        <w:t>18. lipnja</w:t>
      </w:r>
      <w:r w:rsidRPr="00621E2B">
        <w:rPr>
          <w:rFonts w:cs="Times New Roman" w:hAnsi="Times New Roman" w:ascii="Times New Roman"/>
          <w:sz w:val="24"/>
          <w:szCs w:val="24"/>
        </w:rPr>
        <w:t xml:space="preserve"> 2018.,</w:t>
      </w:r>
      <w:r w:rsidR="00621E2B" w:rsidRPr="00621E2B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621E2B" w:rsidP="00621E2B" w:rsidR="00621E2B" w:rsidRPr="00D7169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71693" w:rsidP="00621E2B" w:rsidR="00621E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71693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621E2B" w:rsidP="00621E2B" w:rsidR="00621E2B" w:rsidRPr="00D71693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1E2B" w:rsidP="0016528C" w:rsidR="00D7169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temelju rješenja o dosudi </w:t>
      </w:r>
      <w:r w:rsidR="00D71693" w:rsidRPr="00621E2B">
        <w:rPr>
          <w:rFonts w:cs="Times New Roman" w:hAnsi="Times New Roman" w:ascii="Times New Roman"/>
          <w:sz w:val="24"/>
          <w:szCs w:val="24"/>
        </w:rPr>
        <w:t xml:space="preserve">ovoga suda od 9. studenog 2016., </w:t>
      </w:r>
      <w:r>
        <w:rPr>
          <w:rFonts w:cs="Times New Roman" w:hAnsi="Times New Roman" w:ascii="Times New Roman"/>
          <w:sz w:val="24"/>
          <w:szCs w:val="24"/>
        </w:rPr>
        <w:t xml:space="preserve">poslovni </w:t>
      </w:r>
      <w:r w:rsidR="00D71693" w:rsidRPr="00621E2B">
        <w:rPr>
          <w:rFonts w:cs="Times New Roman" w:hAnsi="Times New Roman" w:ascii="Times New Roman"/>
          <w:sz w:val="24"/>
          <w:szCs w:val="24"/>
        </w:rPr>
        <w:t xml:space="preserve">broj St-104/15-60 određuje se upis prava vlasništva na nekretninama stečajnog dužnika GRADUS  d.o.o. u stečaju, Varaždin, Varaždinska ulica, Odvojak II, </w:t>
      </w:r>
      <w:r w:rsidRPr="00621E2B">
        <w:rPr>
          <w:rFonts w:cs="Times New Roman" w:hAnsi="Times New Roman" w:ascii="Times New Roman"/>
          <w:sz w:val="24"/>
          <w:szCs w:val="24"/>
        </w:rPr>
        <w:t xml:space="preserve">OIB: </w:t>
      </w:r>
      <w:r w:rsidR="0016528C" w:rsidRPr="0016528C">
        <w:rPr>
          <w:rFonts w:cs="Times New Roman" w:hAnsi="Times New Roman" w:ascii="Times New Roman"/>
          <w:sz w:val="24"/>
          <w:szCs w:val="24"/>
        </w:rPr>
        <w:t>26860069791</w:t>
      </w:r>
      <w:r w:rsidR="00D71693" w:rsidRPr="00621E2B">
        <w:rPr>
          <w:rFonts w:cs="Times New Roman" w:hAnsi="Times New Roman" w:ascii="Times New Roman"/>
          <w:sz w:val="24"/>
          <w:szCs w:val="24"/>
        </w:rPr>
        <w:t>, i to:</w:t>
      </w:r>
    </w:p>
    <w:p w:rsidRDefault="00621E2B" w:rsidP="00621E2B" w:rsidR="00621E2B" w:rsidRPr="00621E2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71693" w:rsidP="00621E2B" w:rsidR="00D716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71693">
        <w:rPr>
          <w:rFonts w:cs="Times New Roman" w:hAnsi="Times New Roman" w:ascii="Times New Roman"/>
          <w:sz w:val="24"/>
          <w:szCs w:val="24"/>
        </w:rPr>
        <w:t>-čkbr. 2940/17 kuća i dvorište Stara Novalja sa 449 m</w:t>
      </w:r>
      <w:r w:rsidRPr="00621E2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693">
        <w:rPr>
          <w:rFonts w:cs="Times New Roman" w:hAnsi="Times New Roman" w:ascii="Times New Roman"/>
          <w:sz w:val="24"/>
          <w:szCs w:val="24"/>
        </w:rPr>
        <w:t>, kuća Stara Novalja sa 186 m</w:t>
      </w:r>
      <w:r w:rsidRPr="00621E2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693">
        <w:rPr>
          <w:rFonts w:cs="Times New Roman" w:hAnsi="Times New Roman" w:ascii="Times New Roman"/>
          <w:sz w:val="24"/>
          <w:szCs w:val="24"/>
        </w:rPr>
        <w:t xml:space="preserve"> i dvorište Stara Novalja sa 263 m</w:t>
      </w:r>
      <w:r w:rsidRPr="00621E2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693">
        <w:rPr>
          <w:rFonts w:cs="Times New Roman" w:hAnsi="Times New Roman" w:ascii="Times New Roman"/>
          <w:sz w:val="24"/>
          <w:szCs w:val="24"/>
        </w:rPr>
        <w:t>, suvlasničkog dijela:732/10000 etažno vlasništvo (E-9), apartman A8, dvosobni na drugom katu, neto korisne površine 32,35 m</w:t>
      </w:r>
      <w:r w:rsidRPr="00621E2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693">
        <w:rPr>
          <w:rFonts w:cs="Times New Roman" w:hAnsi="Times New Roman" w:ascii="Times New Roman"/>
          <w:sz w:val="24"/>
          <w:szCs w:val="24"/>
        </w:rPr>
        <w:t xml:space="preserve"> u nacrtima označeno žutom bojom, parkiralište P5 u prizemlju, neto korisne površine 3,28 m</w:t>
      </w:r>
      <w:r w:rsidRPr="00621E2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693">
        <w:rPr>
          <w:rFonts w:cs="Times New Roman" w:hAnsi="Times New Roman" w:ascii="Times New Roman"/>
          <w:sz w:val="24"/>
          <w:szCs w:val="24"/>
        </w:rPr>
        <w:t xml:space="preserve"> u nacrtu označeno P5, 14. suvlasnički dio </w:t>
      </w:r>
      <w:r>
        <w:rPr>
          <w:rFonts w:cs="Times New Roman" w:hAnsi="Times New Roman" w:ascii="Times New Roman"/>
          <w:sz w:val="24"/>
          <w:szCs w:val="24"/>
        </w:rPr>
        <w:t>74/10000 etažno vlasništvo (E-14</w:t>
      </w:r>
      <w:r w:rsidRPr="00D71693">
        <w:rPr>
          <w:rFonts w:cs="Times New Roman" w:hAnsi="Times New Roman" w:ascii="Times New Roman"/>
          <w:sz w:val="24"/>
          <w:szCs w:val="24"/>
        </w:rPr>
        <w:t>) i parkiralište P4 u prizemlju, neto korisne površine 3,28 m</w:t>
      </w:r>
      <w:r w:rsidRPr="00621E2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693">
        <w:rPr>
          <w:rFonts w:cs="Times New Roman" w:hAnsi="Times New Roman" w:ascii="Times New Roman"/>
          <w:sz w:val="24"/>
          <w:szCs w:val="24"/>
        </w:rPr>
        <w:t xml:space="preserve"> u nacrtu označeno P4, 13. suvlasnički dio 74/10000, etažno vlasništvo (E-13), sve upisano u z.k. ul. 4466, k.o. Novalja, upisana u zemljišne knjige kod Općinskog suda u Zadru, Stalna služba u Pagu, Zemljišno-knjižni odjel Pag, </w:t>
      </w:r>
      <w:r>
        <w:rPr>
          <w:rFonts w:cs="Times New Roman" w:hAnsi="Times New Roman" w:ascii="Times New Roman"/>
          <w:sz w:val="24"/>
          <w:szCs w:val="24"/>
        </w:rPr>
        <w:t>u korist kupca</w:t>
      </w:r>
      <w:r w:rsidRPr="00D71693">
        <w:rPr>
          <w:rFonts w:cs="Times New Roman" w:hAnsi="Times New Roman" w:ascii="Times New Roman"/>
          <w:sz w:val="24"/>
          <w:szCs w:val="24"/>
        </w:rPr>
        <w:t xml:space="preserve"> </w:t>
      </w:r>
      <w:r w:rsidR="00621E2B" w:rsidRPr="00621E2B">
        <w:rPr>
          <w:rFonts w:cs="Times New Roman" w:hAnsi="Times New Roman" w:ascii="Times New Roman"/>
          <w:sz w:val="24"/>
          <w:szCs w:val="24"/>
        </w:rPr>
        <w:t>VINCEK d.o.o., Završje Podbelsko 6, OIB: 96055453244</w:t>
      </w:r>
      <w:r w:rsidRPr="00D71693">
        <w:rPr>
          <w:rFonts w:cs="Times New Roman" w:hAnsi="Times New Roman" w:ascii="Times New Roman"/>
          <w:sz w:val="24"/>
          <w:szCs w:val="24"/>
        </w:rPr>
        <w:t>.</w:t>
      </w:r>
    </w:p>
    <w:p w:rsidRDefault="00D71693" w:rsidP="00621E2B" w:rsidR="00D7169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21E2B">
        <w:rPr>
          <w:rFonts w:cs="Times New Roman" w:hAnsi="Times New Roman" w:ascii="Times New Roman"/>
          <w:sz w:val="24"/>
          <w:szCs w:val="24"/>
        </w:rPr>
        <w:t>Potvrđuje se da je kupac uplatio u cijelosti kupovninu za nekretnine navedene u toč.</w:t>
      </w:r>
      <w:r w:rsidR="00621E2B">
        <w:rPr>
          <w:rFonts w:cs="Times New Roman" w:hAnsi="Times New Roman" w:ascii="Times New Roman"/>
          <w:sz w:val="24"/>
          <w:szCs w:val="24"/>
        </w:rPr>
        <w:t xml:space="preserve"> </w:t>
      </w:r>
      <w:r w:rsidRPr="00621E2B">
        <w:rPr>
          <w:rFonts w:cs="Times New Roman" w:hAnsi="Times New Roman" w:ascii="Times New Roman"/>
          <w:sz w:val="24"/>
          <w:szCs w:val="24"/>
        </w:rPr>
        <w:t>I</w:t>
      </w:r>
      <w:r w:rsidR="00621E2B">
        <w:rPr>
          <w:rFonts w:cs="Times New Roman" w:hAnsi="Times New Roman" w:ascii="Times New Roman"/>
          <w:sz w:val="24"/>
          <w:szCs w:val="24"/>
        </w:rPr>
        <w:t>.</w:t>
      </w:r>
      <w:r w:rsidRPr="00621E2B">
        <w:rPr>
          <w:rFonts w:cs="Times New Roman" w:hAnsi="Times New Roman" w:ascii="Times New Roman"/>
          <w:sz w:val="24"/>
          <w:szCs w:val="24"/>
        </w:rPr>
        <w:t xml:space="preserve"> izreke ovog zaključka u iznosu od </w:t>
      </w:r>
      <w:r w:rsidR="00752574" w:rsidRPr="00621E2B">
        <w:rPr>
          <w:rFonts w:cs="Times New Roman" w:hAnsi="Times New Roman" w:ascii="Times New Roman"/>
          <w:sz w:val="24"/>
          <w:szCs w:val="24"/>
        </w:rPr>
        <w:t>340.000,00</w:t>
      </w:r>
      <w:r w:rsidRPr="00621E2B">
        <w:rPr>
          <w:rFonts w:cs="Times New Roman" w:hAnsi="Times New Roman" w:ascii="Times New Roman"/>
          <w:sz w:val="24"/>
          <w:szCs w:val="24"/>
        </w:rPr>
        <w:t xml:space="preserve"> kn</w:t>
      </w:r>
      <w:r w:rsidR="008952D3" w:rsidRPr="00621E2B">
        <w:rPr>
          <w:rFonts w:cs="Times New Roman" w:hAnsi="Times New Roman" w:ascii="Times New Roman"/>
          <w:sz w:val="24"/>
          <w:szCs w:val="24"/>
        </w:rPr>
        <w:t>, prijebojem</w:t>
      </w:r>
      <w:r w:rsidR="00620067" w:rsidRPr="00621E2B">
        <w:rPr>
          <w:rFonts w:cs="Times New Roman" w:hAnsi="Times New Roman" w:ascii="Times New Roman"/>
          <w:sz w:val="24"/>
          <w:szCs w:val="24"/>
        </w:rPr>
        <w:t>, te se isti oslobađa kao kupac od polaganja kupovnine</w:t>
      </w:r>
      <w:r w:rsidRPr="00621E2B">
        <w:rPr>
          <w:rFonts w:cs="Times New Roman" w:hAnsi="Times New Roman" w:ascii="Times New Roman"/>
          <w:sz w:val="24"/>
          <w:szCs w:val="24"/>
        </w:rPr>
        <w:t>.</w:t>
      </w:r>
    </w:p>
    <w:p w:rsidRDefault="00621E2B" w:rsidP="00621E2B" w:rsidR="00621E2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2574" w:rsidP="00621E2B" w:rsidR="00752574" w:rsidRPr="00621E2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21E2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21E2B">
        <w:rPr>
          <w:rFonts w:cs="Times New Roman" w:hAnsi="Times New Roman" w:ascii="Times New Roman"/>
          <w:sz w:val="24"/>
          <w:szCs w:val="24"/>
        </w:rPr>
        <w:t>Općinskom sudu</w:t>
      </w:r>
      <w:r w:rsidRPr="00621E2B">
        <w:rPr>
          <w:rFonts w:cs="Times New Roman" w:hAnsi="Times New Roman" w:ascii="Times New Roman"/>
          <w:sz w:val="24"/>
          <w:szCs w:val="24"/>
        </w:rPr>
        <w:t xml:space="preserve"> </w:t>
      </w:r>
      <w:r w:rsidR="00621E2B">
        <w:rPr>
          <w:rFonts w:cs="Times New Roman" w:hAnsi="Times New Roman" w:ascii="Times New Roman"/>
          <w:sz w:val="24"/>
          <w:szCs w:val="24"/>
        </w:rPr>
        <w:t>u Zadru, Stalnoj službi u Pagu, Z</w:t>
      </w:r>
      <w:r w:rsidRPr="00621E2B">
        <w:rPr>
          <w:rFonts w:cs="Times New Roman" w:hAnsi="Times New Roman" w:ascii="Times New Roman"/>
          <w:sz w:val="24"/>
          <w:szCs w:val="24"/>
        </w:rPr>
        <w:t>emljišno</w:t>
      </w:r>
      <w:r w:rsidR="00621E2B">
        <w:rPr>
          <w:rFonts w:cs="Times New Roman" w:hAnsi="Times New Roman" w:ascii="Times New Roman"/>
          <w:sz w:val="24"/>
          <w:szCs w:val="24"/>
        </w:rPr>
        <w:t xml:space="preserve">-knjižnom </w:t>
      </w:r>
      <w:r w:rsidRPr="00621E2B">
        <w:rPr>
          <w:rFonts w:cs="Times New Roman" w:hAnsi="Times New Roman" w:ascii="Times New Roman"/>
          <w:sz w:val="24"/>
          <w:szCs w:val="24"/>
        </w:rPr>
        <w:t>odjel</w:t>
      </w:r>
      <w:r w:rsidR="00621E2B">
        <w:rPr>
          <w:rFonts w:cs="Times New Roman" w:hAnsi="Times New Roman" w:ascii="Times New Roman"/>
          <w:sz w:val="24"/>
          <w:szCs w:val="24"/>
        </w:rPr>
        <w:t>u</w:t>
      </w:r>
      <w:r w:rsidRPr="00621E2B">
        <w:rPr>
          <w:rFonts w:cs="Times New Roman" w:hAnsi="Times New Roman" w:ascii="Times New Roman"/>
          <w:sz w:val="24"/>
          <w:szCs w:val="24"/>
        </w:rPr>
        <w:t xml:space="preserve"> Pag</w:t>
      </w:r>
      <w:r w:rsidR="00621E2B">
        <w:rPr>
          <w:rFonts w:cs="Times New Roman" w:hAnsi="Times New Roman" w:ascii="Times New Roman"/>
          <w:sz w:val="24"/>
          <w:szCs w:val="24"/>
        </w:rPr>
        <w:t>,</w:t>
      </w:r>
      <w:r w:rsidRPr="00621E2B">
        <w:rPr>
          <w:rFonts w:cs="Times New Roman" w:hAnsi="Times New Roman" w:ascii="Times New Roman"/>
          <w:sz w:val="24"/>
          <w:szCs w:val="24"/>
        </w:rPr>
        <w:t xml:space="preserve"> da izvrši upis prava vlasniš</w:t>
      </w:r>
      <w:r w:rsidR="00621E2B">
        <w:rPr>
          <w:rFonts w:cs="Times New Roman" w:hAnsi="Times New Roman" w:ascii="Times New Roman"/>
          <w:sz w:val="24"/>
          <w:szCs w:val="24"/>
        </w:rPr>
        <w:t>tva na navedenim nekretninama u točci</w:t>
      </w:r>
      <w:r w:rsidRPr="00621E2B">
        <w:rPr>
          <w:rFonts w:cs="Times New Roman" w:hAnsi="Times New Roman" w:ascii="Times New Roman"/>
          <w:sz w:val="24"/>
          <w:szCs w:val="24"/>
        </w:rPr>
        <w:t xml:space="preserve"> I. ovog zaključka, kao i da na istim nekret</w:t>
      </w:r>
      <w:r w:rsidR="00AF3399" w:rsidRPr="00621E2B">
        <w:rPr>
          <w:rFonts w:cs="Times New Roman" w:hAnsi="Times New Roman" w:ascii="Times New Roman"/>
          <w:sz w:val="24"/>
          <w:szCs w:val="24"/>
        </w:rPr>
        <w:t xml:space="preserve">ninama izvrši upis brisanja </w:t>
      </w:r>
      <w:r w:rsidRPr="00621E2B">
        <w:rPr>
          <w:rFonts w:cs="Times New Roman" w:hAnsi="Times New Roman" w:ascii="Times New Roman"/>
          <w:sz w:val="24"/>
          <w:szCs w:val="24"/>
        </w:rPr>
        <w:t xml:space="preserve"> zabilježbi i svih upisanih založnih prava i tereta </w:t>
      </w:r>
      <w:r w:rsidR="00AA31FF" w:rsidRPr="00621E2B">
        <w:rPr>
          <w:rFonts w:cs="Times New Roman" w:hAnsi="Times New Roman" w:ascii="Times New Roman"/>
          <w:sz w:val="24"/>
          <w:szCs w:val="24"/>
        </w:rPr>
        <w:t>i to</w:t>
      </w:r>
      <w:r w:rsidRPr="00621E2B">
        <w:rPr>
          <w:rFonts w:cs="Times New Roman" w:hAnsi="Times New Roman" w:ascii="Times New Roman"/>
          <w:sz w:val="24"/>
          <w:szCs w:val="24"/>
        </w:rPr>
        <w:t>:</w:t>
      </w:r>
    </w:p>
    <w:p w:rsidRDefault="00AA31FF" w:rsidP="00D71693" w:rsidR="0075257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-pod brojem Z-1888/12,</w:t>
      </w:r>
    </w:p>
    <w:p w:rsidRDefault="00AA31FF" w:rsidP="00D71693" w:rsidR="00AA31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-pod brojem Z-1366/13,</w:t>
      </w:r>
    </w:p>
    <w:p w:rsidRDefault="00AA31FF" w:rsidP="00D71693" w:rsidR="00AA31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-pod brojem Z-16880/2016,</w:t>
      </w:r>
    </w:p>
    <w:p w:rsidRDefault="00AA31FF" w:rsidP="00D71693" w:rsidR="00AA31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-pod brojem Z-23560/2016,</w:t>
      </w:r>
    </w:p>
    <w:p w:rsidRDefault="00AA31FF" w:rsidP="00D71693" w:rsidR="00AA31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-pod brojem Z-244/07,</w:t>
      </w:r>
    </w:p>
    <w:p w:rsidRDefault="00AA31FF" w:rsidP="00D71693" w:rsidR="00AA31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-pod brojem Z-2891/12,</w:t>
      </w:r>
    </w:p>
    <w:p w:rsidRDefault="00120A6D" w:rsidP="00D71693" w:rsidR="00AA31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-pod brojem Z-611/13,</w:t>
      </w:r>
    </w:p>
    <w:p w:rsidRDefault="00AA31FF" w:rsidP="00D71693" w:rsidR="00AA31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-pod brojem Z-180/12,</w:t>
      </w:r>
    </w:p>
    <w:p w:rsidRDefault="00AA31FF" w:rsidP="00D71693" w:rsidR="00AA31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-pod brojem Z-611/13.</w:t>
      </w:r>
    </w:p>
    <w:p w:rsidRDefault="00AA31FF" w:rsidP="00621E2B" w:rsidR="00AA31F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21E2B">
        <w:rPr>
          <w:rFonts w:cs="Times New Roman" w:hAnsi="Times New Roman" w:ascii="Times New Roman"/>
          <w:sz w:val="24"/>
          <w:szCs w:val="24"/>
        </w:rPr>
        <w:t>Nalaže se stečajnom upravitelju Katarini Conar-Brod iz Varaždina</w:t>
      </w:r>
      <w:r w:rsidR="00621E2B">
        <w:rPr>
          <w:rFonts w:cs="Times New Roman" w:hAnsi="Times New Roman" w:ascii="Times New Roman"/>
          <w:sz w:val="24"/>
          <w:szCs w:val="24"/>
        </w:rPr>
        <w:t>, Križanićeva 92,</w:t>
      </w:r>
      <w:r w:rsidRPr="00621E2B">
        <w:rPr>
          <w:rFonts w:cs="Times New Roman" w:hAnsi="Times New Roman" w:ascii="Times New Roman"/>
          <w:sz w:val="24"/>
          <w:szCs w:val="24"/>
        </w:rPr>
        <w:t xml:space="preserve"> da preda u posjed kupcu </w:t>
      </w:r>
      <w:r w:rsidR="00621E2B" w:rsidRPr="00621E2B">
        <w:rPr>
          <w:rFonts w:cs="Times New Roman" w:hAnsi="Times New Roman" w:ascii="Times New Roman"/>
          <w:sz w:val="24"/>
          <w:szCs w:val="24"/>
        </w:rPr>
        <w:t>VINCEK d.o.o., Završje Podbelsko 6, OIB: 96055453244</w:t>
      </w:r>
      <w:r w:rsidRPr="00621E2B">
        <w:rPr>
          <w:rFonts w:cs="Times New Roman" w:hAnsi="Times New Roman" w:ascii="Times New Roman"/>
          <w:sz w:val="24"/>
          <w:szCs w:val="24"/>
        </w:rPr>
        <w:t>, nekretninu iz toč.</w:t>
      </w:r>
      <w:r w:rsidR="00621E2B">
        <w:rPr>
          <w:rFonts w:cs="Times New Roman" w:hAnsi="Times New Roman" w:ascii="Times New Roman"/>
          <w:sz w:val="24"/>
          <w:szCs w:val="24"/>
        </w:rPr>
        <w:t xml:space="preserve"> </w:t>
      </w:r>
      <w:r w:rsidRPr="00621E2B">
        <w:rPr>
          <w:rFonts w:cs="Times New Roman" w:hAnsi="Times New Roman" w:ascii="Times New Roman"/>
          <w:sz w:val="24"/>
          <w:szCs w:val="24"/>
        </w:rPr>
        <w:t>I</w:t>
      </w:r>
      <w:r w:rsidR="00621E2B">
        <w:rPr>
          <w:rFonts w:cs="Times New Roman" w:hAnsi="Times New Roman" w:ascii="Times New Roman"/>
          <w:sz w:val="24"/>
          <w:szCs w:val="24"/>
        </w:rPr>
        <w:t>.</w:t>
      </w:r>
      <w:r w:rsidRPr="00621E2B">
        <w:rPr>
          <w:rFonts w:cs="Times New Roman" w:hAnsi="Times New Roman" w:ascii="Times New Roman"/>
          <w:sz w:val="24"/>
          <w:szCs w:val="24"/>
        </w:rPr>
        <w:t xml:space="preserve"> izreke ovog zaključka i da o tome sudu dostavi pismeno izvješće.</w:t>
      </w:r>
    </w:p>
    <w:p w:rsidRDefault="00621E2B" w:rsidP="00621E2B" w:rsidR="00621E2B" w:rsidRPr="00621E2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A31FF" w:rsidP="00AA31FF" w:rsidR="00AA31F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21E2B" w:rsidP="00AA31FF" w:rsidR="00621E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A31FF" w:rsidP="00621E2B" w:rsidR="00AA31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 dosudi od 9. studenog 2016., broj St-104/15-60 dosuđena je nekretnina iz toč.</w:t>
      </w:r>
      <w:r w:rsidR="00621E2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621E2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zaključka kupcu </w:t>
      </w:r>
      <w:r w:rsidRPr="00AA31FF">
        <w:rPr>
          <w:rFonts w:cs="Times New Roman" w:hAnsi="Times New Roman" w:ascii="Times New Roman"/>
          <w:sz w:val="24"/>
          <w:szCs w:val="24"/>
        </w:rPr>
        <w:t>VINCEK d.o.o., Završje Podbelsko 6,</w:t>
      </w:r>
      <w:r w:rsidR="00621E2B">
        <w:rPr>
          <w:rFonts w:cs="Times New Roman" w:hAnsi="Times New Roman" w:ascii="Times New Roman"/>
          <w:sz w:val="24"/>
          <w:szCs w:val="24"/>
        </w:rPr>
        <w:t xml:space="preserve"> koji je ujedno obvezan da </w:t>
      </w:r>
      <w:r>
        <w:rPr>
          <w:rFonts w:cs="Times New Roman" w:hAnsi="Times New Roman" w:ascii="Times New Roman"/>
          <w:sz w:val="24"/>
          <w:szCs w:val="24"/>
        </w:rPr>
        <w:t>plati preostalu kupovninu u iznosu od 309.240,00 kn</w:t>
      </w:r>
      <w:r w:rsidR="00237831">
        <w:rPr>
          <w:rFonts w:cs="Times New Roman" w:hAnsi="Times New Roman" w:ascii="Times New Roman"/>
          <w:sz w:val="24"/>
          <w:szCs w:val="24"/>
        </w:rPr>
        <w:t>, s obzirom da je 16. rujna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621E2B">
        <w:rPr>
          <w:rFonts w:cs="Times New Roman" w:hAnsi="Times New Roman" w:ascii="Times New Roman"/>
          <w:sz w:val="24"/>
          <w:szCs w:val="24"/>
        </w:rPr>
        <w:t xml:space="preserve"> uplatio jamčevinu u iznosu od</w:t>
      </w:r>
      <w:r w:rsidR="00237831">
        <w:rPr>
          <w:rFonts w:cs="Times New Roman" w:hAnsi="Times New Roman" w:ascii="Times New Roman"/>
          <w:sz w:val="24"/>
          <w:szCs w:val="24"/>
        </w:rPr>
        <w:t xml:space="preserve"> 30.760,00 kn.</w:t>
      </w:r>
    </w:p>
    <w:p w:rsidRDefault="00AA31FF" w:rsidP="00621E2B" w:rsidR="00120A6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Kupac </w:t>
      </w:r>
      <w:r w:rsidRPr="00AA31FF">
        <w:rPr>
          <w:rFonts w:cs="Times New Roman" w:hAnsi="Times New Roman" w:ascii="Times New Roman"/>
          <w:sz w:val="24"/>
          <w:szCs w:val="24"/>
        </w:rPr>
        <w:t>VINCEK d.o.o., Završje Podbelsko 6,</w:t>
      </w:r>
      <w:r w:rsidR="00621E2B">
        <w:rPr>
          <w:rFonts w:cs="Times New Roman" w:hAnsi="Times New Roman" w:ascii="Times New Roman"/>
          <w:sz w:val="24"/>
          <w:szCs w:val="24"/>
        </w:rPr>
        <w:t xml:space="preserve"> o</w:t>
      </w:r>
      <w:r>
        <w:rPr>
          <w:rFonts w:cs="Times New Roman" w:hAnsi="Times New Roman" w:ascii="Times New Roman"/>
          <w:sz w:val="24"/>
          <w:szCs w:val="24"/>
        </w:rPr>
        <w:t xml:space="preserve">bavijestio </w:t>
      </w:r>
      <w:r w:rsidR="00621E2B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>ovaj sud</w:t>
      </w:r>
      <w:r w:rsidR="00BE3F9C">
        <w:rPr>
          <w:rFonts w:cs="Times New Roman" w:hAnsi="Times New Roman" w:ascii="Times New Roman"/>
          <w:sz w:val="24"/>
          <w:szCs w:val="24"/>
        </w:rPr>
        <w:t xml:space="preserve"> 12. prosinca 2016. </w:t>
      </w:r>
      <w:r w:rsidR="00621E2B">
        <w:rPr>
          <w:rFonts w:cs="Times New Roman" w:hAnsi="Times New Roman" w:ascii="Times New Roman"/>
          <w:sz w:val="24"/>
          <w:szCs w:val="24"/>
        </w:rPr>
        <w:t xml:space="preserve">(list 410 spisa) </w:t>
      </w:r>
      <w:r w:rsidR="00120A6D">
        <w:rPr>
          <w:rFonts w:cs="Times New Roman" w:hAnsi="Times New Roman" w:ascii="Times New Roman"/>
          <w:sz w:val="24"/>
          <w:szCs w:val="24"/>
        </w:rPr>
        <w:t>da je na njega prenijeto razlučno pravo u prvom redu prvenstva</w:t>
      </w:r>
      <w:r w:rsidR="00621E2B">
        <w:rPr>
          <w:rFonts w:cs="Times New Roman" w:hAnsi="Times New Roman" w:ascii="Times New Roman"/>
          <w:sz w:val="24"/>
          <w:szCs w:val="24"/>
        </w:rPr>
        <w:t>, U</w:t>
      </w:r>
      <w:r w:rsidR="00120A6D">
        <w:rPr>
          <w:rFonts w:cs="Times New Roman" w:hAnsi="Times New Roman" w:ascii="Times New Roman"/>
          <w:sz w:val="24"/>
          <w:szCs w:val="24"/>
        </w:rPr>
        <w:t>govorom o kupoprodaji sklopljenim sa Privrednom bankom Zagreb d.d., Zagreb od 27. veljače 2015., broj 02-39/2015, koji ugovor je dostavila u spis stečajna upraviteljica.</w:t>
      </w:r>
    </w:p>
    <w:p w:rsidRDefault="00237831" w:rsidP="00621E2B" w:rsidR="002378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21E2B">
        <w:rPr>
          <w:rFonts w:cs="Times New Roman" w:hAnsi="Times New Roman" w:ascii="Times New Roman"/>
          <w:sz w:val="24"/>
          <w:szCs w:val="24"/>
        </w:rPr>
        <w:t>Promjena založnog vjerovnika na</w:t>
      </w:r>
      <w:r w:rsidRPr="00237831">
        <w:rPr>
          <w:rFonts w:cs="Times New Roman" w:hAnsi="Times New Roman" w:ascii="Times New Roman"/>
          <w:sz w:val="24"/>
          <w:szCs w:val="24"/>
        </w:rPr>
        <w:t xml:space="preserve"> predmetnoj nekretnini, upisana je u zemljišne knjige 5. listopada 2017., tako da je prvi u prvenstvenom redu razlučni vjerovnik upisan VINCEK d.o.o.</w:t>
      </w:r>
    </w:p>
    <w:p w:rsidRDefault="00A71E78" w:rsidP="00621E2B" w:rsidR="0023783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20A6D">
        <w:rPr>
          <w:rFonts w:cs="Times New Roman" w:hAnsi="Times New Roman" w:ascii="Times New Roman"/>
          <w:sz w:val="24"/>
          <w:szCs w:val="24"/>
        </w:rPr>
        <w:t>Tražbina osigurana založnim prav</w:t>
      </w:r>
      <w:r w:rsidR="00621E2B">
        <w:rPr>
          <w:rFonts w:cs="Times New Roman" w:hAnsi="Times New Roman" w:ascii="Times New Roman"/>
          <w:sz w:val="24"/>
          <w:szCs w:val="24"/>
        </w:rPr>
        <w:t>om</w:t>
      </w:r>
      <w:r w:rsidR="00237831">
        <w:rPr>
          <w:rFonts w:cs="Times New Roman" w:hAnsi="Times New Roman" w:ascii="Times New Roman"/>
          <w:sz w:val="24"/>
          <w:szCs w:val="24"/>
        </w:rPr>
        <w:t xml:space="preserve"> u korist razlučnog vjerovnika VINCEK d.o.o. </w:t>
      </w:r>
      <w:r w:rsidR="00120A6D">
        <w:rPr>
          <w:rFonts w:cs="Times New Roman" w:hAnsi="Times New Roman" w:ascii="Times New Roman"/>
          <w:sz w:val="24"/>
          <w:szCs w:val="24"/>
        </w:rPr>
        <w:t>n</w:t>
      </w:r>
      <w:r w:rsidR="00621E2B">
        <w:rPr>
          <w:rFonts w:cs="Times New Roman" w:hAnsi="Times New Roman" w:ascii="Times New Roman"/>
          <w:sz w:val="24"/>
          <w:szCs w:val="24"/>
        </w:rPr>
        <w:t>a predmetnoj nekretnini iznosi</w:t>
      </w:r>
      <w:r w:rsidR="00120A6D">
        <w:rPr>
          <w:rFonts w:cs="Times New Roman" w:hAnsi="Times New Roman" w:ascii="Times New Roman"/>
          <w:sz w:val="24"/>
          <w:szCs w:val="24"/>
        </w:rPr>
        <w:t xml:space="preserve"> prema stanju u zemljišnoj knjizi </w:t>
      </w:r>
      <w:r w:rsidR="00237831">
        <w:rPr>
          <w:rFonts w:cs="Times New Roman" w:hAnsi="Times New Roman" w:ascii="Times New Roman"/>
          <w:sz w:val="24"/>
          <w:szCs w:val="24"/>
        </w:rPr>
        <w:t>620.0</w:t>
      </w:r>
      <w:r w:rsidR="00621E2B">
        <w:rPr>
          <w:rFonts w:cs="Times New Roman" w:hAnsi="Times New Roman" w:ascii="Times New Roman"/>
          <w:sz w:val="24"/>
          <w:szCs w:val="24"/>
        </w:rPr>
        <w:t xml:space="preserve">00,00 EUR-a s osnova glavnice s </w:t>
      </w:r>
      <w:r w:rsidR="00237831">
        <w:rPr>
          <w:rFonts w:cs="Times New Roman" w:hAnsi="Times New Roman" w:ascii="Times New Roman"/>
          <w:sz w:val="24"/>
          <w:szCs w:val="24"/>
        </w:rPr>
        <w:t>pripadajućim redovnim interkalarnim i zateznim kamatama te naknadnim troškovima.</w:t>
      </w:r>
      <w:r w:rsidR="008952D3">
        <w:rPr>
          <w:rFonts w:cs="Times New Roman" w:hAnsi="Times New Roman" w:ascii="Times New Roman"/>
          <w:sz w:val="24"/>
          <w:szCs w:val="24"/>
        </w:rPr>
        <w:t xml:space="preserve"> Razlučni vjerovnik VINCEK d.o.o. je dostavio ovome sudu 14. lipnja 2018. podnesak u kojem detaljno obrazlaže zatvaranje obveza s osnova razlučnog prava prema stečajnom dužniku u ovom postupku, </w:t>
      </w:r>
      <w:r w:rsidR="00620067">
        <w:rPr>
          <w:rFonts w:cs="Times New Roman" w:hAnsi="Times New Roman" w:ascii="Times New Roman"/>
          <w:sz w:val="24"/>
          <w:szCs w:val="24"/>
        </w:rPr>
        <w:t>u kojem navodi i dokumentira ispravama da nakon izvršenih prijeboja razlučni vjerovnik prema stečajnom dužniku ima tražbinu s osnova glavnice u iznosu od 988.234,08 kn.</w:t>
      </w:r>
    </w:p>
    <w:p w:rsidRDefault="00A71E78" w:rsidP="00621E2B" w:rsidR="00AF33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37831">
        <w:rPr>
          <w:rFonts w:cs="Times New Roman" w:hAnsi="Times New Roman" w:ascii="Times New Roman"/>
          <w:sz w:val="24"/>
          <w:szCs w:val="24"/>
        </w:rPr>
        <w:t xml:space="preserve">Članak </w:t>
      </w:r>
      <w:r w:rsidR="005606D0">
        <w:rPr>
          <w:rFonts w:cs="Times New Roman" w:hAnsi="Times New Roman" w:ascii="Times New Roman"/>
          <w:sz w:val="24"/>
          <w:szCs w:val="24"/>
        </w:rPr>
        <w:t>107.</w:t>
      </w:r>
      <w:r w:rsidR="00621E2B">
        <w:rPr>
          <w:rFonts w:cs="Times New Roman" w:hAnsi="Times New Roman" w:ascii="Times New Roman"/>
          <w:sz w:val="24"/>
          <w:szCs w:val="24"/>
        </w:rPr>
        <w:t xml:space="preserve"> </w:t>
      </w:r>
      <w:r w:rsidR="005606D0">
        <w:rPr>
          <w:rFonts w:cs="Times New Roman" w:hAnsi="Times New Roman" w:ascii="Times New Roman"/>
          <w:sz w:val="24"/>
          <w:szCs w:val="24"/>
        </w:rPr>
        <w:t>st.</w:t>
      </w:r>
      <w:r w:rsidR="00621E2B">
        <w:rPr>
          <w:rFonts w:cs="Times New Roman" w:hAnsi="Times New Roman" w:ascii="Times New Roman"/>
          <w:sz w:val="24"/>
          <w:szCs w:val="24"/>
        </w:rPr>
        <w:t xml:space="preserve"> 1. </w:t>
      </w:r>
      <w:r w:rsidR="005606D0">
        <w:rPr>
          <w:rFonts w:cs="Times New Roman" w:hAnsi="Times New Roman" w:ascii="Times New Roman"/>
          <w:sz w:val="24"/>
          <w:szCs w:val="24"/>
        </w:rPr>
        <w:t>Ovršnog zakona (dalje OZ, Narodne novine broj 112/2012, 25/13, 937/14 i 173/17)</w:t>
      </w:r>
      <w:r w:rsidR="00FD1BA9">
        <w:rPr>
          <w:rFonts w:cs="Times New Roman" w:hAnsi="Times New Roman" w:ascii="Times New Roman"/>
          <w:sz w:val="24"/>
          <w:szCs w:val="24"/>
        </w:rPr>
        <w:t xml:space="preserve"> </w:t>
      </w:r>
      <w:r w:rsidR="005606D0">
        <w:rPr>
          <w:rFonts w:cs="Times New Roman" w:hAnsi="Times New Roman" w:ascii="Times New Roman"/>
          <w:sz w:val="24"/>
          <w:szCs w:val="24"/>
        </w:rPr>
        <w:t>propisuje da ovrhovoditelj koji je kupac i jedini vjerovnik koji se namiruje iz kupovnine nije dužan položiti kupovninu ako ona iznosi koliko i nj</w:t>
      </w:r>
      <w:r w:rsidR="00237831">
        <w:rPr>
          <w:rFonts w:cs="Times New Roman" w:hAnsi="Times New Roman" w:ascii="Times New Roman"/>
          <w:sz w:val="24"/>
          <w:szCs w:val="24"/>
        </w:rPr>
        <w:t xml:space="preserve">egova ovršna tražbina ili manje. </w:t>
      </w:r>
    </w:p>
    <w:p w:rsidRDefault="00237831" w:rsidP="00621E2B" w:rsidR="00A71E7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5606D0">
        <w:rPr>
          <w:rFonts w:cs="Times New Roman" w:hAnsi="Times New Roman" w:ascii="Times New Roman"/>
          <w:sz w:val="24"/>
          <w:szCs w:val="24"/>
        </w:rPr>
        <w:t xml:space="preserve">ud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5606D0">
        <w:rPr>
          <w:rFonts w:cs="Times New Roman" w:hAnsi="Times New Roman" w:ascii="Times New Roman"/>
          <w:sz w:val="24"/>
          <w:szCs w:val="24"/>
        </w:rPr>
        <w:t>utvrdio da je kupovnina koju je razlučni vjerovnik VINCEK d.o.o. dužan platiti za nekretnine  koje su bile predmetom prodaje osim parkirališnih mjesta, plaćena navedenim prijebojem</w:t>
      </w:r>
      <w:r>
        <w:rPr>
          <w:rFonts w:cs="Times New Roman" w:hAnsi="Times New Roman" w:ascii="Times New Roman"/>
          <w:sz w:val="24"/>
          <w:szCs w:val="24"/>
        </w:rPr>
        <w:t xml:space="preserve"> za iznos od</w:t>
      </w:r>
      <w:r w:rsidR="00AF3399">
        <w:rPr>
          <w:rFonts w:cs="Times New Roman" w:hAnsi="Times New Roman" w:ascii="Times New Roman"/>
          <w:sz w:val="24"/>
          <w:szCs w:val="24"/>
        </w:rPr>
        <w:t xml:space="preserve"> 323.345,62 kn</w:t>
      </w:r>
      <w:r w:rsidR="005606D0">
        <w:rPr>
          <w:rFonts w:cs="Times New Roman" w:hAnsi="Times New Roman" w:ascii="Times New Roman"/>
          <w:sz w:val="24"/>
          <w:szCs w:val="24"/>
        </w:rPr>
        <w:t>, a o uplati ostatka kupovnine za parkirališna mjesta dostavio je sudu</w:t>
      </w:r>
      <w:r w:rsidR="00382789">
        <w:rPr>
          <w:rFonts w:cs="Times New Roman" w:hAnsi="Times New Roman" w:ascii="Times New Roman"/>
          <w:sz w:val="24"/>
          <w:szCs w:val="24"/>
        </w:rPr>
        <w:t xml:space="preserve"> 9. prosinca 2016. </w:t>
      </w:r>
      <w:r w:rsidR="005606D0">
        <w:rPr>
          <w:rFonts w:cs="Times New Roman" w:hAnsi="Times New Roman" w:ascii="Times New Roman"/>
          <w:sz w:val="24"/>
          <w:szCs w:val="24"/>
        </w:rPr>
        <w:t xml:space="preserve">dokaz o plaćanju iznosa od </w:t>
      </w:r>
      <w:r w:rsidR="00382789">
        <w:rPr>
          <w:rFonts w:cs="Times New Roman" w:hAnsi="Times New Roman" w:ascii="Times New Roman"/>
          <w:sz w:val="24"/>
          <w:szCs w:val="24"/>
        </w:rPr>
        <w:t>16.654,38 kn</w:t>
      </w:r>
      <w:r w:rsidR="00A478E6">
        <w:rPr>
          <w:rFonts w:cs="Times New Roman" w:hAnsi="Times New Roman" w:ascii="Times New Roman"/>
          <w:sz w:val="24"/>
          <w:szCs w:val="24"/>
        </w:rPr>
        <w:t>.</w:t>
      </w:r>
    </w:p>
    <w:p w:rsidRDefault="00A478E6" w:rsidP="00621E2B" w:rsidR="00A478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skladu sa </w:t>
      </w:r>
      <w:r w:rsidR="00382789">
        <w:rPr>
          <w:rFonts w:cs="Times New Roman" w:hAnsi="Times New Roman" w:ascii="Times New Roman"/>
          <w:sz w:val="24"/>
          <w:szCs w:val="24"/>
        </w:rPr>
        <w:t>navedenim ovaj sud je primjenom</w:t>
      </w:r>
      <w:r w:rsidRPr="00A478E6">
        <w:rPr>
          <w:rFonts w:cs="Times New Roman" w:hAnsi="Times New Roman" w:ascii="Times New Roman"/>
          <w:sz w:val="24"/>
          <w:szCs w:val="24"/>
        </w:rPr>
        <w:t xml:space="preserve"> čl. 101. Ovršnog zakona (dalje OZ, Narodne novine br. 121/12, 25/13 i 93/14</w:t>
      </w:r>
      <w:r w:rsidR="00382789">
        <w:rPr>
          <w:rFonts w:cs="Times New Roman" w:hAnsi="Times New Roman" w:ascii="Times New Roman"/>
          <w:sz w:val="24"/>
          <w:szCs w:val="24"/>
        </w:rPr>
        <w:t>)</w:t>
      </w:r>
      <w:r w:rsidRPr="00A478E6">
        <w:rPr>
          <w:rFonts w:cs="Times New Roman" w:hAnsi="Times New Roman" w:ascii="Times New Roman"/>
          <w:sz w:val="24"/>
          <w:szCs w:val="24"/>
        </w:rPr>
        <w:t>, a u vezi s čl. 164. Stečajnog zakona (Narodne novine br.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Pr="00A478E6">
        <w:rPr>
          <w:rFonts w:cs="Times New Roman" w:hAnsi="Times New Roman" w:ascii="Times New Roman"/>
          <w:sz w:val="24"/>
          <w:szCs w:val="24"/>
        </w:rPr>
        <w:t>44/96, 29/99, 129/00, 123/03, 82</w:t>
      </w:r>
      <w:r>
        <w:rPr>
          <w:rFonts w:cs="Times New Roman" w:hAnsi="Times New Roman" w:ascii="Times New Roman"/>
          <w:sz w:val="24"/>
          <w:szCs w:val="24"/>
        </w:rPr>
        <w:t>/06, 116/10 i 25/12</w:t>
      </w:r>
      <w:r w:rsidR="00382789">
        <w:rPr>
          <w:rFonts w:cs="Times New Roman" w:hAnsi="Times New Roman" w:ascii="Times New Roman"/>
          <w:sz w:val="24"/>
          <w:szCs w:val="24"/>
        </w:rPr>
        <w:t>, dalje SZ</w:t>
      </w:r>
      <w:r>
        <w:rPr>
          <w:rFonts w:cs="Times New Roman" w:hAnsi="Times New Roman" w:ascii="Times New Roman"/>
          <w:sz w:val="24"/>
          <w:szCs w:val="24"/>
        </w:rPr>
        <w:t>) dozvolio</w:t>
      </w:r>
      <w:r w:rsidRPr="00A478E6">
        <w:rPr>
          <w:rFonts w:cs="Times New Roman" w:hAnsi="Times New Roman" w:ascii="Times New Roman"/>
          <w:sz w:val="24"/>
          <w:szCs w:val="24"/>
        </w:rPr>
        <w:t xml:space="preserve"> upis prava </w:t>
      </w:r>
      <w:r w:rsidRPr="00A478E6">
        <w:rPr>
          <w:rFonts w:cs="Times New Roman" w:hAnsi="Times New Roman" w:ascii="Times New Roman"/>
          <w:sz w:val="24"/>
          <w:szCs w:val="24"/>
        </w:rPr>
        <w:lastRenderedPageBreak/>
        <w:t>vlasništva u korist kupca kao i brisanje zabilježbi i ostalih tere</w:t>
      </w:r>
      <w:r w:rsidR="00237831">
        <w:rPr>
          <w:rFonts w:cs="Times New Roman" w:hAnsi="Times New Roman" w:ascii="Times New Roman"/>
          <w:sz w:val="24"/>
          <w:szCs w:val="24"/>
        </w:rPr>
        <w:t>ta koje se tiču kupljene nekretnine</w:t>
      </w:r>
      <w:r w:rsidRPr="00A478E6">
        <w:rPr>
          <w:rFonts w:cs="Times New Roman" w:hAnsi="Times New Roman" w:ascii="Times New Roman"/>
          <w:sz w:val="24"/>
          <w:szCs w:val="24"/>
        </w:rPr>
        <w:t>. Također je valjalo odrediti i predaju kupljene imovine u posjed kupcu.</w:t>
      </w:r>
    </w:p>
    <w:p w:rsidRDefault="00A478E6" w:rsidP="00621E2B" w:rsidR="00A478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Potrebno je n</w:t>
      </w:r>
      <w:r w:rsidR="00382789">
        <w:rPr>
          <w:rFonts w:cs="Times New Roman" w:hAnsi="Times New Roman" w:ascii="Times New Roman"/>
          <w:sz w:val="24"/>
          <w:szCs w:val="24"/>
        </w:rPr>
        <w:t xml:space="preserve">apomenuti i </w:t>
      </w:r>
      <w:r w:rsidR="00842A74">
        <w:rPr>
          <w:rFonts w:cs="Times New Roman" w:hAnsi="Times New Roman" w:ascii="Times New Roman"/>
          <w:sz w:val="24"/>
          <w:szCs w:val="24"/>
        </w:rPr>
        <w:t xml:space="preserve">to </w:t>
      </w:r>
      <w:r>
        <w:rPr>
          <w:rFonts w:cs="Times New Roman" w:hAnsi="Times New Roman" w:ascii="Times New Roman"/>
          <w:sz w:val="24"/>
          <w:szCs w:val="24"/>
        </w:rPr>
        <w:t>da upisano pravo služnosti puta na predmetnim nekretninama ne prestaje njihovom prodajom</w:t>
      </w:r>
      <w:r w:rsidR="00DA6B7E">
        <w:rPr>
          <w:rFonts w:cs="Times New Roman" w:hAnsi="Times New Roman" w:ascii="Times New Roman"/>
          <w:sz w:val="24"/>
          <w:szCs w:val="24"/>
        </w:rPr>
        <w:t xml:space="preserve"> jer je prenosivo samo zajedno s nekretninom</w:t>
      </w:r>
      <w:r>
        <w:rPr>
          <w:rFonts w:cs="Times New Roman" w:hAnsi="Times New Roman" w:ascii="Times New Roman"/>
          <w:sz w:val="24"/>
          <w:szCs w:val="24"/>
        </w:rPr>
        <w:t xml:space="preserve"> u skladu s čl.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DA6B7E">
        <w:rPr>
          <w:rFonts w:cs="Times New Roman" w:hAnsi="Times New Roman" w:ascii="Times New Roman"/>
          <w:sz w:val="24"/>
          <w:szCs w:val="24"/>
        </w:rPr>
        <w:t>186.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DA6B7E">
        <w:rPr>
          <w:rFonts w:cs="Times New Roman" w:hAnsi="Times New Roman" w:ascii="Times New Roman"/>
          <w:sz w:val="24"/>
          <w:szCs w:val="24"/>
        </w:rPr>
        <w:t>st.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DA6B7E">
        <w:rPr>
          <w:rFonts w:cs="Times New Roman" w:hAnsi="Times New Roman" w:ascii="Times New Roman"/>
          <w:sz w:val="24"/>
          <w:szCs w:val="24"/>
        </w:rPr>
        <w:t xml:space="preserve">2. Zakona o vlasništvu i drugim stvarnim pravima (Narodne novine broj 91/96, 68/98, 137/99, 22/00, 73/00, 114/01, 79/06, 141/06, 146708, 38/09, 153/09, 142/12 i 152/14), radi čega sud nije odredio brisanje iz zemljišne knjiga </w:t>
      </w:r>
      <w:r w:rsidR="00842A74">
        <w:rPr>
          <w:rFonts w:cs="Times New Roman" w:hAnsi="Times New Roman" w:ascii="Times New Roman"/>
          <w:sz w:val="24"/>
          <w:szCs w:val="24"/>
        </w:rPr>
        <w:t>upisanog prava služnosti puta.</w:t>
      </w:r>
    </w:p>
    <w:p w:rsidRDefault="00842A74" w:rsidP="00621E2B" w:rsidR="00842A7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Važno je za obrazložiti </w:t>
      </w:r>
      <w:r w:rsidR="00DA6B7E">
        <w:rPr>
          <w:rFonts w:cs="Times New Roman" w:hAnsi="Times New Roman" w:ascii="Times New Roman"/>
          <w:sz w:val="24"/>
          <w:szCs w:val="24"/>
        </w:rPr>
        <w:t xml:space="preserve">da je na predmetnim nekretninama </w:t>
      </w:r>
      <w:r>
        <w:rPr>
          <w:rFonts w:cs="Times New Roman" w:hAnsi="Times New Roman" w:ascii="Times New Roman"/>
          <w:sz w:val="24"/>
          <w:szCs w:val="24"/>
        </w:rPr>
        <w:t>upisana</w:t>
      </w:r>
      <w:r w:rsidR="00DA6B7E">
        <w:rPr>
          <w:rFonts w:cs="Times New Roman" w:hAnsi="Times New Roman" w:ascii="Times New Roman"/>
          <w:sz w:val="24"/>
          <w:szCs w:val="24"/>
        </w:rPr>
        <w:t xml:space="preserve"> 2. srpnja 2012. pod brojem Z-1888/12 na temelju rješenja Općinskog suda u Pagu, poslovni broj 4 Ovr-69/2012-5 od 26. lipnja 2012. zabilježba privremene mjere zabrane tvrtki GRADUS d.o.o., Varaždin, Anina 17, otuđenje i opterećenje nekretnine u A-I podulož</w:t>
      </w:r>
      <w:r w:rsidR="00AF3399">
        <w:rPr>
          <w:rFonts w:cs="Times New Roman" w:hAnsi="Times New Roman" w:ascii="Times New Roman"/>
          <w:sz w:val="24"/>
          <w:szCs w:val="24"/>
        </w:rPr>
        <w:t>ak 9, 14. i 13, dakle na svim nekretninama stečajnog dužnika navedenim pod toč.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AF3399">
        <w:rPr>
          <w:rFonts w:cs="Times New Roman" w:hAnsi="Times New Roman" w:ascii="Times New Roman"/>
          <w:sz w:val="24"/>
          <w:szCs w:val="24"/>
        </w:rPr>
        <w:t>I</w:t>
      </w:r>
      <w:r w:rsidR="00382789">
        <w:rPr>
          <w:rFonts w:cs="Times New Roman" w:hAnsi="Times New Roman" w:ascii="Times New Roman"/>
          <w:sz w:val="24"/>
          <w:szCs w:val="24"/>
        </w:rPr>
        <w:t>.</w:t>
      </w:r>
      <w:r w:rsidR="00AF3399">
        <w:rPr>
          <w:rFonts w:cs="Times New Roman" w:hAnsi="Times New Roman" w:ascii="Times New Roman"/>
          <w:sz w:val="24"/>
          <w:szCs w:val="24"/>
        </w:rPr>
        <w:t xml:space="preserve"> izreke ovog zaključka.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DA6B7E">
        <w:rPr>
          <w:rFonts w:cs="Times New Roman" w:hAnsi="Times New Roman" w:ascii="Times New Roman"/>
          <w:sz w:val="24"/>
          <w:szCs w:val="24"/>
        </w:rPr>
        <w:t>Trajanje navedene privremene mjere određeno je do pravomoćnog okončanja parničnog postupka po tužbi tuž</w:t>
      </w:r>
      <w:r w:rsidR="00382789">
        <w:rPr>
          <w:rFonts w:cs="Times New Roman" w:hAnsi="Times New Roman" w:ascii="Times New Roman"/>
          <w:sz w:val="24"/>
          <w:szCs w:val="24"/>
        </w:rPr>
        <w:t>itelja-predlagatelja osiguranja</w:t>
      </w:r>
      <w:r w:rsidR="00DA6B7E">
        <w:rPr>
          <w:rFonts w:cs="Times New Roman" w:hAnsi="Times New Roman" w:ascii="Times New Roman"/>
          <w:sz w:val="24"/>
          <w:szCs w:val="24"/>
        </w:rPr>
        <w:t xml:space="preserve"> Leona Rudića</w:t>
      </w:r>
      <w:r w:rsidR="00382789">
        <w:rPr>
          <w:rFonts w:cs="Times New Roman" w:hAnsi="Times New Roman" w:ascii="Times New Roman"/>
          <w:sz w:val="24"/>
          <w:szCs w:val="24"/>
        </w:rPr>
        <w:t>,</w:t>
      </w:r>
      <w:r w:rsidR="00DA6B7E">
        <w:rPr>
          <w:rFonts w:cs="Times New Roman" w:hAnsi="Times New Roman" w:ascii="Times New Roman"/>
          <w:sz w:val="24"/>
          <w:szCs w:val="24"/>
        </w:rPr>
        <w:t xml:space="preserve"> vlasnika vodoinstalaterskog obrta Vodoinstalacija Tkon iz Tkona, Put Studenca 34, radi isp</w:t>
      </w:r>
      <w:r w:rsidR="00EC39E6">
        <w:rPr>
          <w:rFonts w:cs="Times New Roman" w:hAnsi="Times New Roman" w:ascii="Times New Roman"/>
          <w:sz w:val="24"/>
          <w:szCs w:val="24"/>
        </w:rPr>
        <w:t xml:space="preserve">late. </w:t>
      </w:r>
    </w:p>
    <w:p w:rsidRDefault="00EC39E6" w:rsidP="00621E2B" w:rsidR="00DA6B7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Navedeni parnični postupak</w:t>
      </w:r>
      <w:r w:rsidR="00DA6B7E">
        <w:rPr>
          <w:rFonts w:cs="Times New Roman" w:hAnsi="Times New Roman" w:ascii="Times New Roman"/>
          <w:sz w:val="24"/>
          <w:szCs w:val="24"/>
        </w:rPr>
        <w:t xml:space="preserve"> se vodio kod ovoga suda pod </w:t>
      </w:r>
      <w:r w:rsidR="00382789">
        <w:rPr>
          <w:rFonts w:cs="Times New Roman" w:hAnsi="Times New Roman" w:ascii="Times New Roman"/>
          <w:sz w:val="24"/>
          <w:szCs w:val="24"/>
        </w:rPr>
        <w:t xml:space="preserve">poslovnim </w:t>
      </w:r>
      <w:r w:rsidR="00DA6B7E">
        <w:rPr>
          <w:rFonts w:cs="Times New Roman" w:hAnsi="Times New Roman" w:ascii="Times New Roman"/>
          <w:sz w:val="24"/>
          <w:szCs w:val="24"/>
        </w:rPr>
        <w:t xml:space="preserve">brojem P-147/12 i u istom je donesena nepravomoćna presuda zbog ogluhe, te je </w:t>
      </w:r>
      <w:r w:rsidR="00237831">
        <w:rPr>
          <w:rFonts w:cs="Times New Roman" w:hAnsi="Times New Roman" w:ascii="Times New Roman"/>
          <w:sz w:val="24"/>
          <w:szCs w:val="24"/>
        </w:rPr>
        <w:t>uslijed otvaranja predstečajnog postupka nad ovim dužnikom</w:t>
      </w:r>
      <w:r w:rsidR="00AF3399">
        <w:rPr>
          <w:rFonts w:cs="Times New Roman" w:hAnsi="Times New Roman" w:ascii="Times New Roman"/>
          <w:sz w:val="24"/>
          <w:szCs w:val="24"/>
        </w:rPr>
        <w:t xml:space="preserve"> </w:t>
      </w:r>
      <w:r w:rsidR="00842A74">
        <w:rPr>
          <w:rFonts w:cs="Times New Roman" w:hAnsi="Times New Roman" w:ascii="Times New Roman"/>
          <w:sz w:val="24"/>
          <w:szCs w:val="24"/>
        </w:rPr>
        <w:t>određen</w:t>
      </w:r>
      <w:r w:rsidR="00DA6B7E">
        <w:rPr>
          <w:rFonts w:cs="Times New Roman" w:hAnsi="Times New Roman" w:ascii="Times New Roman"/>
          <w:sz w:val="24"/>
          <w:szCs w:val="24"/>
        </w:rPr>
        <w:t xml:space="preserve"> prekid tog parničnog postupka, rješenjem od </w:t>
      </w:r>
      <w:r>
        <w:rPr>
          <w:rFonts w:cs="Times New Roman" w:hAnsi="Times New Roman" w:ascii="Times New Roman"/>
          <w:sz w:val="24"/>
          <w:szCs w:val="24"/>
        </w:rPr>
        <w:t xml:space="preserve">17. srpnja 2013., </w:t>
      </w:r>
      <w:r w:rsidR="00382789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P-147/12-18. Ove činjenice sud je utvrd</w:t>
      </w:r>
      <w:r w:rsidR="00382789">
        <w:rPr>
          <w:rFonts w:cs="Times New Roman" w:hAnsi="Times New Roman" w:ascii="Times New Roman"/>
          <w:sz w:val="24"/>
          <w:szCs w:val="24"/>
        </w:rPr>
        <w:t xml:space="preserve">io uvidom kroz sustav e-Spis u </w:t>
      </w:r>
      <w:r>
        <w:rPr>
          <w:rFonts w:cs="Times New Roman" w:hAnsi="Times New Roman" w:ascii="Times New Roman"/>
          <w:sz w:val="24"/>
          <w:szCs w:val="24"/>
        </w:rPr>
        <w:t>navedene predmete i</w:t>
      </w:r>
      <w:r w:rsidR="00842A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u predmet </w:t>
      </w:r>
      <w:r w:rsidR="00842A74">
        <w:rPr>
          <w:rFonts w:cs="Times New Roman" w:hAnsi="Times New Roman" w:ascii="Times New Roman"/>
          <w:sz w:val="24"/>
          <w:szCs w:val="24"/>
        </w:rPr>
        <w:t xml:space="preserve">ovog suda </w:t>
      </w:r>
      <w:r w:rsidR="00382789">
        <w:rPr>
          <w:rFonts w:cs="Times New Roman" w:hAnsi="Times New Roman" w:ascii="Times New Roman"/>
          <w:sz w:val="24"/>
          <w:szCs w:val="24"/>
        </w:rPr>
        <w:t xml:space="preserve">poslovni </w:t>
      </w:r>
      <w:r w:rsidR="00842A74">
        <w:rPr>
          <w:rFonts w:cs="Times New Roman" w:hAnsi="Times New Roman" w:ascii="Times New Roman"/>
          <w:sz w:val="24"/>
          <w:szCs w:val="24"/>
        </w:rPr>
        <w:t xml:space="preserve">broj </w:t>
      </w:r>
      <w:r>
        <w:rPr>
          <w:rFonts w:cs="Times New Roman" w:hAnsi="Times New Roman" w:ascii="Times New Roman"/>
          <w:sz w:val="24"/>
          <w:szCs w:val="24"/>
        </w:rPr>
        <w:t>P-147/12.</w:t>
      </w:r>
    </w:p>
    <w:p w:rsidRDefault="00EC39E6" w:rsidP="00621E2B" w:rsidR="00EC39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Takvom privremenom mjerom prema čl.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EE1F0B">
        <w:rPr>
          <w:rFonts w:cs="Times New Roman" w:hAnsi="Times New Roman" w:ascii="Times New Roman"/>
          <w:sz w:val="24"/>
          <w:szCs w:val="24"/>
        </w:rPr>
        <w:t>297.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EE1F0B">
        <w:rPr>
          <w:rFonts w:cs="Times New Roman" w:hAnsi="Times New Roman" w:ascii="Times New Roman"/>
          <w:sz w:val="24"/>
          <w:szCs w:val="24"/>
        </w:rPr>
        <w:t>st.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EE1F0B">
        <w:rPr>
          <w:rFonts w:cs="Times New Roman" w:hAnsi="Times New Roman" w:ascii="Times New Roman"/>
          <w:sz w:val="24"/>
          <w:szCs w:val="24"/>
        </w:rPr>
        <w:t>2. Ovršnog zakona (dalje OZ, Narodne novine broj 57/96, 29/99, 42/00, 173/03, 194/03, 151/04, 88/05, 121/05, 67/08 i 125/11) ne stječe se založno pravo. Učinak zabilježbe u zemljišnoj knjizi navedene privremene mjere propisan je čl.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EE1F0B">
        <w:rPr>
          <w:rFonts w:cs="Times New Roman" w:hAnsi="Times New Roman" w:ascii="Times New Roman"/>
          <w:sz w:val="24"/>
          <w:szCs w:val="24"/>
        </w:rPr>
        <w:t>297.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EE1F0B">
        <w:rPr>
          <w:rFonts w:cs="Times New Roman" w:hAnsi="Times New Roman" w:ascii="Times New Roman"/>
          <w:sz w:val="24"/>
          <w:szCs w:val="24"/>
        </w:rPr>
        <w:t>st.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EE1F0B">
        <w:rPr>
          <w:rFonts w:cs="Times New Roman" w:hAnsi="Times New Roman" w:ascii="Times New Roman"/>
          <w:sz w:val="24"/>
          <w:szCs w:val="24"/>
        </w:rPr>
        <w:t>5. OZ i sastoji se u tome da predlagatelj osiguranja može predložiti ovrhu radi naplate svoje tražbine kad ona postane ovršna na nekretnini uknjiženoj u  zemljišnoj knjizi.</w:t>
      </w:r>
    </w:p>
    <w:p w:rsidRDefault="00EE1F0B" w:rsidP="00621E2B" w:rsidR="00EE1F0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76EC5">
        <w:rPr>
          <w:rFonts w:cs="Times New Roman" w:hAnsi="Times New Roman" w:ascii="Times New Roman"/>
          <w:sz w:val="24"/>
          <w:szCs w:val="24"/>
        </w:rPr>
        <w:t xml:space="preserve">Nakon što je ova privremena mjera zabilježena u zemljišnoj knjizi na predmetnim nekretninama, otvoren je stečajni postupak nad ovim stečajnim dužnikom, rješenjem ovoga suda od 15. rujna 2015., </w:t>
      </w:r>
      <w:r w:rsidR="00382789">
        <w:rPr>
          <w:rFonts w:cs="Times New Roman" w:hAnsi="Times New Roman" w:ascii="Times New Roman"/>
          <w:sz w:val="24"/>
          <w:szCs w:val="24"/>
        </w:rPr>
        <w:t xml:space="preserve">poslovni </w:t>
      </w:r>
      <w:r w:rsidR="00276EC5">
        <w:rPr>
          <w:rFonts w:cs="Times New Roman" w:hAnsi="Times New Roman" w:ascii="Times New Roman"/>
          <w:sz w:val="24"/>
          <w:szCs w:val="24"/>
        </w:rPr>
        <w:t>broj St-104/15-6.</w:t>
      </w:r>
    </w:p>
    <w:p w:rsidRDefault="00237831" w:rsidP="00621E2B" w:rsidR="00FE35C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nadalje</w:t>
      </w:r>
      <w:r w:rsidR="00EC39E6">
        <w:rPr>
          <w:rFonts w:cs="Times New Roman" w:hAnsi="Times New Roman" w:ascii="Times New Roman"/>
          <w:sz w:val="24"/>
          <w:szCs w:val="24"/>
        </w:rPr>
        <w:t xml:space="preserve"> utvrdio da</w:t>
      </w:r>
      <w:r w:rsidR="00276EC5">
        <w:rPr>
          <w:rFonts w:cs="Times New Roman" w:hAnsi="Times New Roman" w:ascii="Times New Roman"/>
          <w:sz w:val="24"/>
          <w:szCs w:val="24"/>
        </w:rPr>
        <w:t xml:space="preserve"> je</w:t>
      </w:r>
      <w:r w:rsidR="00EC39E6">
        <w:rPr>
          <w:rFonts w:cs="Times New Roman" w:hAnsi="Times New Roman" w:ascii="Times New Roman"/>
          <w:sz w:val="24"/>
          <w:szCs w:val="24"/>
        </w:rPr>
        <w:t xml:space="preserve"> Leon</w:t>
      </w:r>
      <w:r w:rsidR="00276EC5">
        <w:rPr>
          <w:rFonts w:cs="Times New Roman" w:hAnsi="Times New Roman" w:ascii="Times New Roman"/>
          <w:sz w:val="24"/>
          <w:szCs w:val="24"/>
        </w:rPr>
        <w:t xml:space="preserve"> Rudić</w:t>
      </w:r>
      <w:r w:rsidR="00382789">
        <w:rPr>
          <w:rFonts w:cs="Times New Roman" w:hAnsi="Times New Roman" w:ascii="Times New Roman"/>
          <w:sz w:val="24"/>
          <w:szCs w:val="24"/>
        </w:rPr>
        <w:t>,</w:t>
      </w:r>
      <w:r w:rsidR="00FE35C0">
        <w:rPr>
          <w:rFonts w:cs="Times New Roman" w:hAnsi="Times New Roman" w:ascii="Times New Roman"/>
          <w:sz w:val="24"/>
          <w:szCs w:val="24"/>
        </w:rPr>
        <w:t xml:space="preserve"> vlasnik</w:t>
      </w:r>
      <w:r w:rsidR="00EC39E6" w:rsidRPr="00EC39E6">
        <w:rPr>
          <w:rFonts w:cs="Times New Roman" w:hAnsi="Times New Roman" w:ascii="Times New Roman"/>
          <w:sz w:val="24"/>
          <w:szCs w:val="24"/>
        </w:rPr>
        <w:t xml:space="preserve"> vodoinstalaterskog obrta Vodoinstalacija Tkon iz Tkona</w:t>
      </w:r>
      <w:r w:rsidR="00382789">
        <w:rPr>
          <w:rFonts w:cs="Times New Roman" w:hAnsi="Times New Roman" w:ascii="Times New Roman"/>
          <w:sz w:val="24"/>
          <w:szCs w:val="24"/>
        </w:rPr>
        <w:t>,</w:t>
      </w:r>
      <w:r w:rsidR="00EC39E6">
        <w:rPr>
          <w:rFonts w:cs="Times New Roman" w:hAnsi="Times New Roman" w:ascii="Times New Roman"/>
          <w:sz w:val="24"/>
          <w:szCs w:val="24"/>
        </w:rPr>
        <w:t xml:space="preserve"> prijavio</w:t>
      </w:r>
      <w:r>
        <w:rPr>
          <w:rFonts w:cs="Times New Roman" w:hAnsi="Times New Roman" w:ascii="Times New Roman"/>
          <w:sz w:val="24"/>
          <w:szCs w:val="24"/>
        </w:rPr>
        <w:t xml:space="preserve"> u ovom stečajnom postupku</w:t>
      </w:r>
      <w:r w:rsidR="00EC39E6">
        <w:rPr>
          <w:rFonts w:cs="Times New Roman" w:hAnsi="Times New Roman" w:ascii="Times New Roman"/>
          <w:sz w:val="24"/>
          <w:szCs w:val="24"/>
        </w:rPr>
        <w:t xml:space="preserve"> tražbinu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276EC5">
        <w:rPr>
          <w:rFonts w:cs="Times New Roman" w:hAnsi="Times New Roman" w:ascii="Times New Roman"/>
          <w:sz w:val="24"/>
          <w:szCs w:val="24"/>
        </w:rPr>
        <w:t>455.437,84 kn</w:t>
      </w:r>
      <w:r w:rsidR="00EC39E6">
        <w:rPr>
          <w:rFonts w:cs="Times New Roman" w:hAnsi="Times New Roman" w:ascii="Times New Roman"/>
          <w:sz w:val="24"/>
          <w:szCs w:val="24"/>
        </w:rPr>
        <w:t xml:space="preserve"> (list </w:t>
      </w:r>
      <w:r w:rsidR="00FE35C0">
        <w:rPr>
          <w:rFonts w:cs="Times New Roman" w:hAnsi="Times New Roman" w:ascii="Times New Roman"/>
          <w:sz w:val="24"/>
          <w:szCs w:val="24"/>
        </w:rPr>
        <w:t>88 spisa).</w:t>
      </w:r>
    </w:p>
    <w:p w:rsidRDefault="00FE35C0" w:rsidP="00621E2B" w:rsidR="009718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ovog ukupno prijavljenog iznosa navedenom stečajnom vjerovniku</w:t>
      </w:r>
      <w:r w:rsidR="00276EC5">
        <w:rPr>
          <w:rFonts w:cs="Times New Roman" w:hAnsi="Times New Roman" w:ascii="Times New Roman"/>
          <w:sz w:val="24"/>
          <w:szCs w:val="24"/>
        </w:rPr>
        <w:t xml:space="preserve"> je rješenjem ovoga suda od 17. svi</w:t>
      </w:r>
      <w:r>
        <w:rPr>
          <w:rFonts w:cs="Times New Roman" w:hAnsi="Times New Roman" w:ascii="Times New Roman"/>
          <w:sz w:val="24"/>
          <w:szCs w:val="24"/>
        </w:rPr>
        <w:t xml:space="preserve">bnja </w:t>
      </w:r>
      <w:r w:rsidR="001F2830">
        <w:rPr>
          <w:rFonts w:cs="Times New Roman" w:hAnsi="Times New Roman" w:ascii="Times New Roman"/>
          <w:sz w:val="24"/>
          <w:szCs w:val="24"/>
        </w:rPr>
        <w:t>2016.,</w:t>
      </w:r>
      <w:r w:rsidR="00382789">
        <w:rPr>
          <w:rFonts w:cs="Times New Roman" w:hAnsi="Times New Roman" w:ascii="Times New Roman"/>
          <w:sz w:val="24"/>
          <w:szCs w:val="24"/>
        </w:rPr>
        <w:t xml:space="preserve"> poslovni</w:t>
      </w:r>
      <w:r w:rsidR="001F2830">
        <w:rPr>
          <w:rFonts w:cs="Times New Roman" w:hAnsi="Times New Roman" w:ascii="Times New Roman"/>
          <w:sz w:val="24"/>
          <w:szCs w:val="24"/>
        </w:rPr>
        <w:t xml:space="preserve"> broj St-104/15-31 utvrđen</w:t>
      </w:r>
      <w:r>
        <w:rPr>
          <w:rFonts w:cs="Times New Roman" w:hAnsi="Times New Roman" w:ascii="Times New Roman"/>
          <w:sz w:val="24"/>
          <w:szCs w:val="24"/>
        </w:rPr>
        <w:t xml:space="preserve"> iznos </w:t>
      </w:r>
      <w:r w:rsidR="001F2830">
        <w:rPr>
          <w:rFonts w:cs="Times New Roman" w:hAnsi="Times New Roman" w:ascii="Times New Roman"/>
          <w:sz w:val="24"/>
          <w:szCs w:val="24"/>
        </w:rPr>
        <w:t xml:space="preserve">tražbine </w:t>
      </w:r>
      <w:r>
        <w:rPr>
          <w:rFonts w:cs="Times New Roman" w:hAnsi="Times New Roman" w:ascii="Times New Roman"/>
          <w:sz w:val="24"/>
          <w:szCs w:val="24"/>
        </w:rPr>
        <w:t xml:space="preserve">od 99.943,84 kn kao tražbina drugog višeg isplatnog reda, a iznos od 354.494.46 kn je osporen i isti je upućen na pokretanje odnosno nastavak parničnog postupka u roku od 8 dana od pravomoćnosti ovog rješenja.  </w:t>
      </w:r>
    </w:p>
    <w:p w:rsidRDefault="00FE35C0" w:rsidP="00621E2B" w:rsidR="00EC39E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utvrdio uvidom u parnični predmet ovog suda</w:t>
      </w:r>
      <w:r w:rsidR="00382789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P-147/12, da ovaj stečajni vjerovnik nije zatražio nastavak tog parničnog postupka za osporeni iznos tražbine</w:t>
      </w:r>
      <w:r w:rsidR="00971879">
        <w:rPr>
          <w:rFonts w:cs="Times New Roman" w:hAnsi="Times New Roman" w:ascii="Times New Roman"/>
          <w:sz w:val="24"/>
          <w:szCs w:val="24"/>
        </w:rPr>
        <w:t xml:space="preserve">, pa se smatra da je </w:t>
      </w:r>
      <w:r w:rsidR="00382789">
        <w:rPr>
          <w:rFonts w:cs="Times New Roman" w:hAnsi="Times New Roman" w:ascii="Times New Roman"/>
          <w:sz w:val="24"/>
          <w:szCs w:val="24"/>
        </w:rPr>
        <w:t xml:space="preserve">Leon Rudić, </w:t>
      </w:r>
      <w:r w:rsidR="00971879" w:rsidRPr="00971879">
        <w:rPr>
          <w:rFonts w:cs="Times New Roman" w:hAnsi="Times New Roman" w:ascii="Times New Roman"/>
          <w:sz w:val="24"/>
          <w:szCs w:val="24"/>
        </w:rPr>
        <w:t xml:space="preserve">vlasnik vodoinstalaterskog obrta Vodoinstalacija Tkon iz Tkona  </w:t>
      </w:r>
      <w:r w:rsidR="00971879">
        <w:rPr>
          <w:rFonts w:cs="Times New Roman" w:hAnsi="Times New Roman" w:ascii="Times New Roman"/>
          <w:sz w:val="24"/>
          <w:szCs w:val="24"/>
        </w:rPr>
        <w:t>odustao od prava na vođenje parnice u skladu s čl.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971879">
        <w:rPr>
          <w:rFonts w:cs="Times New Roman" w:hAnsi="Times New Roman" w:ascii="Times New Roman"/>
          <w:sz w:val="24"/>
          <w:szCs w:val="24"/>
        </w:rPr>
        <w:t>178.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971879">
        <w:rPr>
          <w:rFonts w:cs="Times New Roman" w:hAnsi="Times New Roman" w:ascii="Times New Roman"/>
          <w:sz w:val="24"/>
          <w:szCs w:val="24"/>
        </w:rPr>
        <w:t>st.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971879">
        <w:rPr>
          <w:rFonts w:cs="Times New Roman" w:hAnsi="Times New Roman" w:ascii="Times New Roman"/>
          <w:sz w:val="24"/>
          <w:szCs w:val="24"/>
        </w:rPr>
        <w:t>6. Stečajnog zakona (Narodne novine broj 44/96, 161/98, 29/99, 129/00, 123/03, 197/03, 187/04, 82/06, 116/10, 125/12 i 133/12, dalje SZ).</w:t>
      </w:r>
    </w:p>
    <w:p w:rsidRDefault="00971879" w:rsidP="00621E2B" w:rsidR="009718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svezi prava stečajnog vjerovnika </w:t>
      </w:r>
      <w:r w:rsidRPr="00971879">
        <w:rPr>
          <w:rFonts w:cs="Times New Roman" w:hAnsi="Times New Roman" w:ascii="Times New Roman"/>
          <w:sz w:val="24"/>
          <w:szCs w:val="24"/>
        </w:rPr>
        <w:t>Leon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971879">
        <w:rPr>
          <w:rFonts w:cs="Times New Roman" w:hAnsi="Times New Roman" w:ascii="Times New Roman"/>
          <w:sz w:val="24"/>
          <w:szCs w:val="24"/>
        </w:rPr>
        <w:t xml:space="preserve"> Rudić</w:t>
      </w:r>
      <w:r>
        <w:rPr>
          <w:rFonts w:cs="Times New Roman" w:hAnsi="Times New Roman" w:ascii="Times New Roman"/>
          <w:sz w:val="24"/>
          <w:szCs w:val="24"/>
        </w:rPr>
        <w:t>a</w:t>
      </w:r>
      <w:r w:rsidR="00382789">
        <w:rPr>
          <w:rFonts w:cs="Times New Roman" w:hAnsi="Times New Roman" w:ascii="Times New Roman"/>
          <w:sz w:val="24"/>
          <w:szCs w:val="24"/>
        </w:rPr>
        <w:t>,</w:t>
      </w:r>
      <w:r w:rsidRPr="00971879">
        <w:rPr>
          <w:rFonts w:cs="Times New Roman" w:hAnsi="Times New Roman" w:ascii="Times New Roman"/>
          <w:sz w:val="24"/>
          <w:szCs w:val="24"/>
        </w:rPr>
        <w:t xml:space="preserve"> vlasnik</w:t>
      </w:r>
      <w:r w:rsidR="00776BE0">
        <w:rPr>
          <w:rFonts w:cs="Times New Roman" w:hAnsi="Times New Roman" w:ascii="Times New Roman"/>
          <w:sz w:val="24"/>
          <w:szCs w:val="24"/>
        </w:rPr>
        <w:t>a</w:t>
      </w:r>
      <w:r w:rsidRPr="00971879">
        <w:rPr>
          <w:rFonts w:cs="Times New Roman" w:hAnsi="Times New Roman" w:ascii="Times New Roman"/>
          <w:sz w:val="24"/>
          <w:szCs w:val="24"/>
        </w:rPr>
        <w:t xml:space="preserve"> vodoinstalaterskog obrta Vodoinstalacija Tkon iz Tkona</w:t>
      </w:r>
      <w:r w:rsidR="0038278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na namirenje tražbine koja mu je utvrđena u ovome stečajnom postupku kao stečajnom vjerovniku, valja navesti da isti ostvaruje p</w:t>
      </w:r>
      <w:r w:rsidR="001F2830">
        <w:rPr>
          <w:rFonts w:cs="Times New Roman" w:hAnsi="Times New Roman" w:ascii="Times New Roman"/>
          <w:sz w:val="24"/>
          <w:szCs w:val="24"/>
        </w:rPr>
        <w:t>ravo na skupno namirenje u skladu s čl.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1F2830">
        <w:rPr>
          <w:rFonts w:cs="Times New Roman" w:hAnsi="Times New Roman" w:ascii="Times New Roman"/>
          <w:sz w:val="24"/>
          <w:szCs w:val="24"/>
        </w:rPr>
        <w:t>2.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1F2830">
        <w:rPr>
          <w:rFonts w:cs="Times New Roman" w:hAnsi="Times New Roman" w:ascii="Times New Roman"/>
          <w:sz w:val="24"/>
          <w:szCs w:val="24"/>
        </w:rPr>
        <w:t>st.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 w:rsidR="001F2830">
        <w:rPr>
          <w:rFonts w:cs="Times New Roman" w:hAnsi="Times New Roman" w:ascii="Times New Roman"/>
          <w:sz w:val="24"/>
          <w:szCs w:val="24"/>
        </w:rPr>
        <w:t>1. SZ</w:t>
      </w:r>
      <w:r w:rsidR="0083346B">
        <w:rPr>
          <w:rFonts w:cs="Times New Roman" w:hAnsi="Times New Roman" w:ascii="Times New Roman"/>
          <w:sz w:val="24"/>
          <w:szCs w:val="24"/>
        </w:rPr>
        <w:t>,</w:t>
      </w:r>
      <w:r w:rsidR="00382789">
        <w:rPr>
          <w:rFonts w:cs="Times New Roman" w:hAnsi="Times New Roman" w:ascii="Times New Roman"/>
          <w:sz w:val="24"/>
          <w:szCs w:val="24"/>
        </w:rPr>
        <w:t xml:space="preserve"> jer isti nije </w:t>
      </w:r>
      <w:r w:rsidR="001F2830">
        <w:rPr>
          <w:rFonts w:cs="Times New Roman" w:hAnsi="Times New Roman" w:ascii="Times New Roman"/>
          <w:sz w:val="24"/>
          <w:szCs w:val="24"/>
        </w:rPr>
        <w:t>stekao razlučno pravo na predmetnim nekretninama.</w:t>
      </w:r>
    </w:p>
    <w:p w:rsidRDefault="001F2830" w:rsidP="00621E2B" w:rsidR="001F283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čl.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98.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SZ propisuje da nakon otvaranja stečajnog postupka pojedini stečajni vjerovnici ne mogu protiv dužnika tražiti osiguranje ili ovrhu  na dijelovima imovine koja ulazi u stečajnu masu niti na drugoj imovini dužnika. Dakle, unatoč određenoj privr</w:t>
      </w:r>
      <w:r w:rsidR="00842A74">
        <w:rPr>
          <w:rFonts w:cs="Times New Roman" w:hAnsi="Times New Roman" w:ascii="Times New Roman"/>
          <w:sz w:val="24"/>
          <w:szCs w:val="24"/>
        </w:rPr>
        <w:t>emenoj mjeri stečajni vjerovnik</w:t>
      </w:r>
      <w:r>
        <w:rPr>
          <w:rFonts w:cs="Times New Roman" w:hAnsi="Times New Roman" w:ascii="Times New Roman"/>
          <w:sz w:val="24"/>
          <w:szCs w:val="24"/>
        </w:rPr>
        <w:t xml:space="preserve"> Leon Rudić</w:t>
      </w:r>
      <w:r w:rsidR="00382789">
        <w:rPr>
          <w:rFonts w:cs="Times New Roman" w:hAnsi="Times New Roman" w:ascii="Times New Roman"/>
          <w:sz w:val="24"/>
          <w:szCs w:val="24"/>
        </w:rPr>
        <w:t xml:space="preserve">, </w:t>
      </w:r>
      <w:r w:rsidRPr="001F2830">
        <w:rPr>
          <w:rFonts w:cs="Times New Roman" w:hAnsi="Times New Roman" w:ascii="Times New Roman"/>
          <w:sz w:val="24"/>
          <w:szCs w:val="24"/>
        </w:rPr>
        <w:t>vlasnik vodoinstalaterskog obrta Vodoinstalacija Tkon iz Tkona</w:t>
      </w:r>
      <w:r>
        <w:rPr>
          <w:rFonts w:cs="Times New Roman" w:hAnsi="Times New Roman" w:ascii="Times New Roman"/>
          <w:sz w:val="24"/>
          <w:szCs w:val="24"/>
        </w:rPr>
        <w:t xml:space="preserve">, ne može pokrenuti protiv stečajnog dužnika ovrhu na temelju rješenja ovog suda od </w:t>
      </w:r>
      <w:r w:rsidRPr="001F2830">
        <w:rPr>
          <w:rFonts w:cs="Times New Roman" w:hAnsi="Times New Roman" w:ascii="Times New Roman"/>
          <w:sz w:val="24"/>
          <w:szCs w:val="24"/>
        </w:rPr>
        <w:t xml:space="preserve">17. svibnja 2016., </w:t>
      </w:r>
      <w:r w:rsidR="00382789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1F2830">
        <w:rPr>
          <w:rFonts w:cs="Times New Roman" w:hAnsi="Times New Roman" w:ascii="Times New Roman"/>
          <w:sz w:val="24"/>
          <w:szCs w:val="24"/>
        </w:rPr>
        <w:t>broj St-104/15-31</w:t>
      </w:r>
      <w:r w:rsidR="00842A74">
        <w:rPr>
          <w:rFonts w:cs="Times New Roman" w:hAnsi="Times New Roman" w:ascii="Times New Roman"/>
          <w:sz w:val="24"/>
          <w:szCs w:val="24"/>
        </w:rPr>
        <w:t xml:space="preserve"> i to nakon otvaranja ovog stečajnog postupka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F2830" w:rsidP="00382789" w:rsidR="00382789" w:rsidRPr="0038278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</w:t>
      </w:r>
      <w:r w:rsidR="0038278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2789">
        <w:rPr>
          <w:rFonts w:cs="Times New Roman" w:hAnsi="Times New Roman" w:ascii="Times New Roman"/>
          <w:sz w:val="24"/>
          <w:szCs w:val="24"/>
        </w:rPr>
        <w:t>sud je</w:t>
      </w:r>
      <w:r>
        <w:rPr>
          <w:rFonts w:cs="Times New Roman" w:hAnsi="Times New Roman" w:ascii="Times New Roman"/>
          <w:sz w:val="24"/>
          <w:szCs w:val="24"/>
        </w:rPr>
        <w:t xml:space="preserve"> odredio brisanje zabilježbe privremene mjere na predmetnim nekretninama upisane u korist stečajnog vjerovnika </w:t>
      </w:r>
      <w:r w:rsidRPr="001F2830">
        <w:rPr>
          <w:rFonts w:cs="Times New Roman" w:hAnsi="Times New Roman" w:ascii="Times New Roman"/>
          <w:sz w:val="24"/>
          <w:szCs w:val="24"/>
        </w:rPr>
        <w:t>Leon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1F2830">
        <w:rPr>
          <w:rFonts w:cs="Times New Roman" w:hAnsi="Times New Roman" w:ascii="Times New Roman"/>
          <w:sz w:val="24"/>
          <w:szCs w:val="24"/>
        </w:rPr>
        <w:t xml:space="preserve"> Rudić</w:t>
      </w:r>
      <w:r>
        <w:rPr>
          <w:rFonts w:cs="Times New Roman" w:hAnsi="Times New Roman" w:ascii="Times New Roman"/>
          <w:sz w:val="24"/>
          <w:szCs w:val="24"/>
        </w:rPr>
        <w:t>a</w:t>
      </w:r>
      <w:r w:rsidR="00382789">
        <w:rPr>
          <w:rFonts w:cs="Times New Roman" w:hAnsi="Times New Roman" w:ascii="Times New Roman"/>
          <w:sz w:val="24"/>
          <w:szCs w:val="24"/>
        </w:rPr>
        <w:t xml:space="preserve">, </w:t>
      </w:r>
      <w:r w:rsidRPr="001F2830">
        <w:rPr>
          <w:rFonts w:cs="Times New Roman" w:hAnsi="Times New Roman" w:ascii="Times New Roman"/>
          <w:sz w:val="24"/>
          <w:szCs w:val="24"/>
        </w:rPr>
        <w:t>vlasnik</w:t>
      </w:r>
      <w:r w:rsidR="00382789">
        <w:rPr>
          <w:rFonts w:cs="Times New Roman" w:hAnsi="Times New Roman" w:ascii="Times New Roman"/>
          <w:sz w:val="24"/>
          <w:szCs w:val="24"/>
        </w:rPr>
        <w:t>a</w:t>
      </w:r>
      <w:r w:rsidRPr="001F2830">
        <w:rPr>
          <w:rFonts w:cs="Times New Roman" w:hAnsi="Times New Roman" w:ascii="Times New Roman"/>
          <w:sz w:val="24"/>
          <w:szCs w:val="24"/>
        </w:rPr>
        <w:t xml:space="preserve"> vodoinstalaterskog obrta Vodoinstalacija Tkon iz Tkona,</w:t>
      </w:r>
      <w:r>
        <w:rPr>
          <w:rFonts w:cs="Times New Roman" w:hAnsi="Times New Roman" w:ascii="Times New Roman"/>
          <w:sz w:val="24"/>
          <w:szCs w:val="24"/>
        </w:rPr>
        <w:t xml:space="preserve"> upisane u zemljišne knjige Općinskog suda u Pagu pod </w:t>
      </w:r>
      <w:r w:rsidR="00382789">
        <w:rPr>
          <w:rFonts w:cs="Times New Roman" w:hAnsi="Times New Roman" w:ascii="Times New Roman"/>
          <w:sz w:val="24"/>
          <w:szCs w:val="24"/>
        </w:rPr>
        <w:t xml:space="preserve">poslovnim </w:t>
      </w:r>
      <w:r>
        <w:rPr>
          <w:rFonts w:cs="Times New Roman" w:hAnsi="Times New Roman" w:ascii="Times New Roman"/>
          <w:sz w:val="24"/>
          <w:szCs w:val="24"/>
        </w:rPr>
        <w:t>brojem Z-1888/12., kako je to navedeno u toč.</w:t>
      </w:r>
      <w:r w:rsidR="0038278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III</w:t>
      </w:r>
      <w:r w:rsidR="0038278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zaključka.</w:t>
      </w:r>
    </w:p>
    <w:p w:rsidRDefault="00382789" w:rsidP="00382789" w:rsidR="00382789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18. lipnja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82789" w:rsidP="00382789" w:rsidR="00382789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382789" w:rsidP="00382789" w:rsidR="00382789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82789" w:rsidP="00382789" w:rsidR="00382789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382789" w:rsidP="00382789" w:rsidR="00382789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82789" w:rsidP="00382789" w:rsidR="00382789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82789" w:rsidP="00382789" w:rsidR="00382789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382789" w:rsidP="00382789" w:rsidR="00382789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82789" w:rsidP="00382789" w:rsidR="00382789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82789" w:rsidP="00382789" w:rsidR="00382789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382789" w:rsidP="00382789" w:rsidR="00382789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382789" w:rsidP="00382789" w:rsidR="00382789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2789" w:rsidP="00382789" w:rsidR="00382789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DNA:</w:t>
      </w:r>
    </w:p>
    <w:p w:rsidRDefault="00382789" w:rsidP="00382789" w:rsidR="00382789" w:rsidRPr="00382789">
      <w:pPr>
        <w:numPr>
          <w:ilvl w:val="0"/>
          <w:numId w:val="3"/>
        </w:numPr>
        <w:spacing w:lineRule="auto" w:line="240"/>
        <w:contextualSpacing/>
        <w:jc w:val="both"/>
        <w:rPr>
          <w:rFonts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Općinski sud u Zadru, </w:t>
      </w:r>
      <w:r w:rsidR="000C094B">
        <w:rPr>
          <w:rFonts w:cs="Times New Roman" w:hAnsi="Times New Roman" w:ascii="Times New Roman"/>
          <w:sz w:val="24"/>
          <w:szCs w:val="24"/>
        </w:rPr>
        <w:t>Stalna služba u Pagu, Zemljišno-knjižni odjel</w:t>
      </w:r>
      <w:r w:rsidRPr="00382789">
        <w:rPr>
          <w:rFonts w:cs="Times New Roman" w:hAnsi="Times New Roman" w:ascii="Times New Roman"/>
          <w:sz w:val="24"/>
          <w:szCs w:val="24"/>
        </w:rPr>
        <w:t xml:space="preserve"> Pag,</w:t>
      </w:r>
      <w:r w:rsidR="000C094B">
        <w:rPr>
          <w:rFonts w:cs="Times New Roman" w:hAnsi="Times New Roman" w:ascii="Times New Roman"/>
          <w:sz w:val="24"/>
          <w:szCs w:val="24"/>
        </w:rPr>
        <w:t xml:space="preserve"> Trg Petra Krešimira IV, Knežev dvor, 23250 Pag,</w:t>
      </w:r>
    </w:p>
    <w:p w:rsidRDefault="00382789" w:rsidP="00382789" w:rsidR="00382789" w:rsidRPr="00382789">
      <w:pPr>
        <w:spacing w:lineRule="auto" w:line="240"/>
        <w:ind w:left="72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382789" w:rsidP="00382789" w:rsidR="00382789" w:rsidRPr="00382789">
      <w:pPr>
        <w:numPr>
          <w:ilvl w:val="0"/>
          <w:numId w:val="3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E-oglasna ploča kao dostava za: </w:t>
      </w:r>
    </w:p>
    <w:p w:rsidRDefault="00382789" w:rsidP="00382789" w:rsidR="00382789" w:rsidRPr="00382789">
      <w:pPr>
        <w:spacing w:lineRule="auto" w:line="240" w:after="0"/>
        <w:ind w:left="720"/>
        <w:contextualSpacing/>
        <w:jc w:val="both"/>
        <w:rPr>
          <w:rFonts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-</w:t>
      </w:r>
      <w:r w:rsidRPr="00382789">
        <w:rPr>
          <w:rFonts w:hAnsi="Times New Roman" w:ascii="Times New Roman"/>
          <w:sz w:val="24"/>
          <w:szCs w:val="24"/>
        </w:rPr>
        <w:t>Stečajni upravitelj Katarina Conar-Brod, Varaždin, Križanićeva 92,</w:t>
      </w:r>
    </w:p>
    <w:p w:rsidRDefault="00382789" w:rsidP="00382789" w:rsidR="00382789" w:rsidRPr="00382789">
      <w:pPr>
        <w:spacing w:lineRule="auto" w:line="240" w:after="0"/>
        <w:ind w:left="720"/>
        <w:contextualSpacing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382789">
        <w:rPr>
          <w:rFonts w:hAnsi="Times New Roman" w:ascii="Times New Roman"/>
          <w:sz w:val="24"/>
          <w:szCs w:val="24"/>
        </w:rPr>
        <w:t xml:space="preserve">-Razlučni vjerovnik, </w:t>
      </w:r>
      <w:r w:rsidRPr="00382789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Vincek d.o.o., Završje Podbelsko 6, zastupan po punomoćnicima odvjetnicima iz Odvjetničkog društva Petrić i dr. iz Varaždina, Kolodvorska 13,</w:t>
      </w:r>
    </w:p>
    <w:p w:rsidRDefault="00382789" w:rsidP="00382789" w:rsidR="00382789" w:rsidRPr="00382789">
      <w:pPr>
        <w:spacing w:lineRule="auto" w:line="240" w:after="0"/>
        <w:ind w:left="720"/>
        <w:contextualSpacing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 w:rsidRPr="00382789">
        <w:rPr>
          <w:rFonts w:hAnsi="Times New Roman" w:ascii="Times New Roman"/>
          <w:sz w:val="24"/>
          <w:szCs w:val="24"/>
        </w:rPr>
        <w:t xml:space="preserve">-Razlučni vjerovnik, Republika Hrvatska, </w:t>
      </w:r>
      <w:r w:rsidRPr="00382789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382789" w:rsidP="00382789" w:rsidR="00382789" w:rsidRPr="00382789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 xml:space="preserve">-Razlučni vjerovnik, </w:t>
      </w:r>
      <w:r w:rsidRPr="00382789">
        <w:rPr>
          <w:rFonts w:cs="Times New Roman" w:hAnsi="Times New Roman" w:ascii="Times New Roman"/>
          <w:sz w:val="24"/>
          <w:szCs w:val="24"/>
        </w:rPr>
        <w:t>Aco građevinski elementi d.o.o. Zagreb, zastupani po punomoćnici Ireni Mesiček, odvjetnici iz Zagreba,</w:t>
      </w:r>
      <w:r w:rsidR="0016528C">
        <w:rPr>
          <w:rFonts w:cs="Times New Roman" w:hAnsi="Times New Roman" w:ascii="Times New Roman"/>
          <w:sz w:val="24"/>
          <w:szCs w:val="24"/>
        </w:rPr>
        <w:t xml:space="preserve"> Margaretska 3/IV,</w:t>
      </w:r>
    </w:p>
    <w:p w:rsidRDefault="00382789" w:rsidP="00382789" w:rsidR="00382789" w:rsidRPr="00382789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-Stečajni vjerovnik, Leon Rudić, vlasnik vodoinstalaterskog obrta Vodoinstalacija Tkon iz Tkona,</w:t>
      </w:r>
      <w:r w:rsidR="000C094B">
        <w:rPr>
          <w:rFonts w:cs="Times New Roman" w:hAnsi="Times New Roman" w:ascii="Times New Roman"/>
          <w:sz w:val="24"/>
          <w:szCs w:val="24"/>
        </w:rPr>
        <w:t xml:space="preserve"> Put studenca 34,</w:t>
      </w:r>
    </w:p>
    <w:p w:rsidRDefault="006328D6" w:rsidP="00382789" w:rsidR="006328D6">
      <w:pPr>
        <w:rPr>
          <w:rFonts w:cs="Times New Roman" w:hAnsi="Times New Roman" w:ascii="Times New Roman"/>
          <w:sz w:val="24"/>
          <w:szCs w:val="24"/>
        </w:rPr>
      </w:pPr>
    </w:p>
    <w:p w:rsidRDefault="00F11A56" w:rsidP="00AA31FF" w:rsidR="00F11A56" w:rsidRPr="009023CB">
      <w:pPr>
        <w:rPr>
          <w:rFonts w:cs="Times New Roman" w:hAnsi="Times New Roman" w:ascii="Times New Roman"/>
          <w:sz w:val="24"/>
          <w:szCs w:val="24"/>
        </w:rPr>
      </w:pPr>
    </w:p>
    <w:sectPr w:rsidSect="00621E2B" w:rsidR="00F11A56" w:rsidRPr="009023C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FC0" w:rsidP="00621E2B" w:rsidR="008B4FC0">
      <w:pPr>
        <w:spacing w:lineRule="auto" w:line="240" w:after="0"/>
      </w:pPr>
      <w:r>
        <w:separator/>
      </w:r>
    </w:p>
  </w:endnote>
  <w:endnote w:id="0" w:type="continuationSeparator">
    <w:p w:rsidRDefault="008B4FC0" w:rsidP="00621E2B" w:rsidR="008B4F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FC0" w:rsidP="00621E2B" w:rsidR="008B4FC0">
      <w:pPr>
        <w:spacing w:lineRule="auto" w:line="240" w:after="0"/>
      </w:pPr>
      <w:r>
        <w:separator/>
      </w:r>
    </w:p>
  </w:footnote>
  <w:footnote w:id="0" w:type="continuationSeparator">
    <w:p w:rsidRDefault="008B4FC0" w:rsidP="00621E2B" w:rsidR="008B4F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6040427"/>
      <w:docPartObj>
        <w:docPartGallery w:val="Page Numbers (Top of Page)"/>
        <w:docPartUnique/>
      </w:docPartObj>
    </w:sdtPr>
    <w:sdtEndPr/>
    <w:sdtContent>
      <w:p w:rsidRDefault="00621E2B" w:rsidR="00621E2B">
        <w:pPr>
          <w:pStyle w:val="Zaglavlje"/>
          <w:jc w:val="center"/>
        </w:pPr>
        <w:r w:rsidRPr="00621E2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21E2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21E2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8413E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621E2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21E2B" w:rsidR="00621E2B" w:rsidRPr="00621E2B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621E2B">
      <w:rPr>
        <w:rFonts w:cs="Times New Roman" w:hAnsi="Times New Roman" w:ascii="Times New Roman"/>
        <w:sz w:val="24"/>
        <w:szCs w:val="24"/>
      </w:rPr>
      <w:tab/>
      <w:t>Poslovni broj: 5 St-104/15-101</w:t>
    </w:r>
  </w:p>
  <w:p w:rsidRDefault="00621E2B" w:rsidR="00621E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E2B" w:rsidR="00621E2B" w:rsidRPr="00621E2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4416C3"/>
    <w:multiLevelType w:val="hybridMultilevel"/>
    <w:tmpl w:val="EC48377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A61D58"/>
    <w:multiLevelType w:val="hybridMultilevel"/>
    <w:tmpl w:val="043A7B6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3CB"/>
    <w:rsid w:val="000C094B"/>
    <w:rsid w:val="00120A6D"/>
    <w:rsid w:val="0013071D"/>
    <w:rsid w:val="0016528C"/>
    <w:rsid w:val="001F2830"/>
    <w:rsid w:val="00237831"/>
    <w:rsid w:val="00276EC5"/>
    <w:rsid w:val="00382789"/>
    <w:rsid w:val="004E6DF7"/>
    <w:rsid w:val="005606D0"/>
    <w:rsid w:val="00620067"/>
    <w:rsid w:val="00621E2B"/>
    <w:rsid w:val="006328D6"/>
    <w:rsid w:val="00654641"/>
    <w:rsid w:val="00752574"/>
    <w:rsid w:val="00776BE0"/>
    <w:rsid w:val="0083346B"/>
    <w:rsid w:val="00842A74"/>
    <w:rsid w:val="008952D3"/>
    <w:rsid w:val="008B4FC0"/>
    <w:rsid w:val="009023CB"/>
    <w:rsid w:val="00971879"/>
    <w:rsid w:val="00A027B8"/>
    <w:rsid w:val="00A478E6"/>
    <w:rsid w:val="00A71E78"/>
    <w:rsid w:val="00AA31FF"/>
    <w:rsid w:val="00AF3399"/>
    <w:rsid w:val="00B666C3"/>
    <w:rsid w:val="00BE3F9C"/>
    <w:rsid w:val="00D71693"/>
    <w:rsid w:val="00DA6B7E"/>
    <w:rsid w:val="00EC39E6"/>
    <w:rsid w:val="00EE1F0B"/>
    <w:rsid w:val="00F11A56"/>
    <w:rsid w:val="00F8413E"/>
    <w:rsid w:val="00FD1BA9"/>
    <w:rsid w:val="00FE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27B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21E2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21E2B"/>
  </w:style>
  <w:style w:styleId="Podnoje" w:type="paragraph">
    <w:name w:val="footer"/>
    <w:basedOn w:val="Normal"/>
    <w:link w:val="PodnojeChar"/>
    <w:uiPriority w:val="99"/>
    <w:unhideWhenUsed/>
    <w:rsid w:val="00621E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21E2B"/>
  </w:style>
  <w:style w:styleId="Odlomakpopisa" w:type="paragraph">
    <w:name w:val="List Paragraph"/>
    <w:basedOn w:val="Normal"/>
    <w:uiPriority w:val="34"/>
    <w:qFormat/>
    <w:rsid w:val="00621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1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1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1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1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27B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21E2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21E2B"/>
  </w:style>
  <w:style w:styleId="Podnoje" w:type="paragraph">
    <w:name w:val="footer"/>
    <w:basedOn w:val="Normal"/>
    <w:link w:val="PodnojeChar"/>
    <w:uiPriority w:val="99"/>
    <w:unhideWhenUsed/>
    <w:rsid w:val="00621E2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21E2B"/>
  </w:style>
  <w:style w:styleId="Odlomakpopisa" w:type="paragraph">
    <w:name w:val="List Paragraph"/>
    <w:basedOn w:val="Normal"/>
    <w:uiPriority w:val="34"/>
    <w:qFormat/>
    <w:rsid w:val="00621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1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1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1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1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
Priložen Ovr-24/17.
Prijave prileže spisu</izvorni_sadrzaj>
    <derivirana_varijabla naziv="DomainObject.Predmet.PrimjedbaSuca_1">Stpn-131/13.
Žalba st.vjerovnika - biši dj. Petek Mladen 31.8.2016
Priložen Ovr-24/17.
Prijave prileže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1540</properties:Words>
  <properties:Characters>8817</properties:Characters>
  <properties:Lines>170</properties:Lines>
  <properties:Paragraphs>53</properties:Paragraphs>
  <properties:TotalTime>350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2018-05-29T08:32:00Z</dcterms:created>
  <dc:creator>Ksenija Flack Makitan</dc:creator>
  <cp:lastModifiedBy>Lea Rogina</cp:lastModifiedBy>
  <cp:lastPrinted>2018-06-18T07:34:00Z</cp:lastPrinted>
  <dcterms:modified xmlns:xsi="http://www.w3.org/2001/XMLSchema-instance" xsi:type="dcterms:W3CDTF">2018-06-18T07:36:00Z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(ST-104-15-101 ZAKLJUČAK O PREDAJI U POSJED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