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03b821" w14:paraId="103b821" w:rsidRDefault="005C7C4C" w:rsidP="005C7C4C" w:rsidR="005C7C4C">
      <w:pPr>
        <w:pStyle w:val="Tijeloteksta"/>
        <w:outlineLvl w:val="0"/>
        <w15:collapsed w:val="false"/>
      </w:pPr>
      <w:bookmarkStart w:name="_GoBack" w:id="0"/>
      <w:bookmarkEnd w:id="0"/>
      <w:r>
        <w:t xml:space="preserve">   </w:t>
      </w:r>
      <w:r w:rsidR="00C77A8E">
        <w:rPr>
          <w:noProof/>
        </w:rPr>
        <w:t xml:space="preserve">       </w:t>
      </w:r>
      <w:r>
        <w:rPr>
          <w:noProof/>
        </w:rPr>
        <w:drawing>
          <wp:inline distR="0" distL="0" distB="0" distT="0">
            <wp:extent cy="866633" cx="566382"/>
            <wp:effectExtent b="0" r="571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71268" cx="569411"/>
                    </a:xfrm>
                    <a:prstGeom prst="rect">
                      <a:avLst/>
                    </a:prstGeom>
                    <a:noFill/>
                    <a:ln>
                      <a:noFill/>
                    </a:ln>
                  </pic:spPr>
                </pic:pic>
              </a:graphicData>
            </a:graphic>
          </wp:inline>
        </w:drawing>
      </w:r>
      <w:r w:rsidR="00CF464A">
        <w:t xml:space="preserve">                                                     </w:t>
      </w:r>
    </w:p>
    <w:p w:rsidRDefault="00780919" w:rsidP="00780919" w:rsidR="00780919">
      <w:pPr>
        <w:jc w:val="both"/>
      </w:pPr>
    </w:p>
    <w:p w:rsidRDefault="00912715" w:rsidP="00912715" w:rsidR="00912715">
      <w:pPr>
        <w:jc w:val="both"/>
      </w:pPr>
      <w:r>
        <w:t>REPUBLIKA HRVATSKA</w:t>
      </w:r>
    </w:p>
    <w:p w:rsidRDefault="00912715" w:rsidP="00912715" w:rsidR="00912715">
      <w:pPr>
        <w:jc w:val="both"/>
      </w:pPr>
      <w:r>
        <w:t xml:space="preserve">TRGOVAČKI SUD U ZAGREBU                                                               70. </w:t>
      </w:r>
      <w:r w:rsidR="00B030B4">
        <w:t>St-170</w:t>
      </w:r>
      <w:r w:rsidR="00602238">
        <w:t>8</w:t>
      </w:r>
      <w:r w:rsidR="00C416CC">
        <w:t>/2017</w:t>
      </w:r>
    </w:p>
    <w:p w:rsidRDefault="009D5975" w:rsidP="00912715" w:rsidR="00912715">
      <w:pPr>
        <w:jc w:val="both"/>
      </w:pPr>
      <w:r>
        <w:t xml:space="preserve">ZAGREB, </w:t>
      </w:r>
      <w:r w:rsidR="00912715">
        <w:t>Amruševa 2/II</w:t>
      </w:r>
    </w:p>
    <w:p w:rsidRDefault="00912715" w:rsidP="00912715" w:rsidR="00912715">
      <w:pPr>
        <w:jc w:val="both"/>
      </w:pPr>
    </w:p>
    <w:p w:rsidRDefault="00912715" w:rsidP="00912715" w:rsidR="00912715">
      <w:pPr>
        <w:jc w:val="center"/>
      </w:pPr>
      <w:r>
        <w:t>R E P U B L I K A   H R V A T S K A</w:t>
      </w:r>
    </w:p>
    <w:p w:rsidRDefault="00912715" w:rsidP="00912715" w:rsidR="00912715">
      <w:pPr>
        <w:jc w:val="center"/>
      </w:pPr>
    </w:p>
    <w:p w:rsidRDefault="00912715" w:rsidP="00912715" w:rsidR="00912715">
      <w:pPr>
        <w:jc w:val="center"/>
      </w:pPr>
      <w:r>
        <w:t>R J E Š E NJ E</w:t>
      </w:r>
    </w:p>
    <w:p w:rsidRDefault="00912715" w:rsidP="00912715" w:rsidR="00912715">
      <w:pPr>
        <w:jc w:val="both"/>
      </w:pPr>
    </w:p>
    <w:p w:rsidRDefault="00602238" w:rsidP="00912715" w:rsidR="00DC209C">
      <w:pPr>
        <w:jc w:val="both"/>
      </w:pPr>
      <w:r w:rsidRPr="00602238">
        <w:t>Trgovački sud u Zagrebu, po sucu Maji Jurovicki, u stečajnom postupku u povodu prijedloga predlagatelja REPUBLIKE HRVATSKE, MINISTARSTVA FINANCIJA, POREZNE UPRAVE, OIB: 18683136487, koju zastupa Županijsko državno odvjetništvo u Zagrebu, za otvaranje stečajnog postupka nad dužnikom GLAVA d.o.o., OIB: 43081274890,</w:t>
      </w:r>
      <w:r>
        <w:t xml:space="preserve"> Zagreb, Augusta Šenoe 8, dana 2</w:t>
      </w:r>
      <w:r w:rsidRPr="00602238">
        <w:t xml:space="preserve">2. </w:t>
      </w:r>
      <w:r>
        <w:t xml:space="preserve">listopada </w:t>
      </w:r>
      <w:r w:rsidRPr="00602238">
        <w:t>2018.</w:t>
      </w:r>
    </w:p>
    <w:p w:rsidRDefault="00602238" w:rsidP="00912715" w:rsidR="00602238" w:rsidRPr="000326E1">
      <w:pPr>
        <w:jc w:val="both"/>
      </w:pPr>
    </w:p>
    <w:p w:rsidRDefault="00C12410" w:rsidP="00D85CC6" w:rsidR="00C12410">
      <w:pPr>
        <w:jc w:val="center"/>
      </w:pPr>
      <w:r w:rsidRPr="006C5196">
        <w:t>r i j e š i o     j e</w:t>
      </w:r>
    </w:p>
    <w:p w:rsidRDefault="00DB441F" w:rsidP="00DB441F" w:rsidR="00DB441F" w:rsidRPr="006C5196">
      <w:pPr>
        <w:jc w:val="both"/>
      </w:pPr>
    </w:p>
    <w:p w:rsidRDefault="00E06A53" w:rsidP="00E06A53" w:rsidR="00602238">
      <w:pPr>
        <w:jc w:val="both"/>
      </w:pPr>
      <w:r>
        <w:t xml:space="preserve">I    </w:t>
      </w:r>
      <w:r w:rsidR="00DB441F">
        <w:t xml:space="preserve">Otvara se stečajni postupak nad dužnikom </w:t>
      </w:r>
      <w:r w:rsidR="00602238" w:rsidRPr="00602238">
        <w:t>GLAVA d.o.o., OIB: 43081</w:t>
      </w:r>
      <w:r w:rsidR="00602238">
        <w:t>274890, Zagreb, Augusta Šenoe 8.</w:t>
      </w:r>
    </w:p>
    <w:p w:rsidRDefault="00DB441F" w:rsidP="00E06A53" w:rsidR="005046AB">
      <w:pPr>
        <w:jc w:val="both"/>
      </w:pPr>
      <w:r>
        <w:t xml:space="preserve">Rješenje o otvaranju stečajnog postupka nad dužnikom istaknut je </w:t>
      </w:r>
      <w:r w:rsidR="00FE5C1B">
        <w:t xml:space="preserve">na </w:t>
      </w:r>
      <w:r>
        <w:t>mrežnoj stranici e-oglasn</w:t>
      </w:r>
      <w:r w:rsidR="00FE5C1B">
        <w:t>e</w:t>
      </w:r>
      <w:r>
        <w:t xml:space="preserve"> ploč</w:t>
      </w:r>
      <w:r w:rsidR="00FE5C1B">
        <w:t>e</w:t>
      </w:r>
      <w:r>
        <w:t xml:space="preserve"> Trgovačkog suda u Zagrebu </w:t>
      </w:r>
      <w:r w:rsidR="008E4BB4">
        <w:t xml:space="preserve"> </w:t>
      </w:r>
      <w:r w:rsidR="00452684">
        <w:t xml:space="preserve">22. listopada </w:t>
      </w:r>
      <w:r w:rsidR="00F03459">
        <w:t xml:space="preserve">2018. u 15,00 </w:t>
      </w:r>
      <w:r w:rsidR="003C1F61">
        <w:t xml:space="preserve">sati. </w:t>
      </w:r>
    </w:p>
    <w:p w:rsidRDefault="00E71B8C" w:rsidP="00BE19F1" w:rsidR="00E71B8C">
      <w:pPr>
        <w:jc w:val="both"/>
      </w:pPr>
    </w:p>
    <w:p w:rsidRDefault="00DB441F" w:rsidP="009D34AB" w:rsidR="00511E34">
      <w:pPr>
        <w:jc w:val="both"/>
      </w:pPr>
      <w:r>
        <w:t xml:space="preserve">II </w:t>
      </w:r>
      <w:r w:rsidR="00AA78A7">
        <w:t xml:space="preserve">  </w:t>
      </w:r>
      <w:r>
        <w:t>Za stečajnog upravitelja imenuje se</w:t>
      </w:r>
      <w:r w:rsidR="001B73F3">
        <w:t xml:space="preserve"> </w:t>
      </w:r>
      <w:r w:rsidR="00E56D04" w:rsidRPr="00E56D04">
        <w:t>Tomislav Strniščak OIB:26341315268, Čakovec, Šenkovec, Gorčica 10</w:t>
      </w:r>
      <w:r w:rsidR="00E56D04">
        <w:t>.</w:t>
      </w:r>
    </w:p>
    <w:p w:rsidRDefault="00511E34" w:rsidP="00833A14" w:rsidR="00833A14">
      <w:pPr>
        <w:jc w:val="both"/>
      </w:pPr>
      <w:r>
        <w:t xml:space="preserve">     </w:t>
      </w:r>
    </w:p>
    <w:p w:rsidRDefault="00DB441F" w:rsidP="00152F9B" w:rsidR="005D7170">
      <w:pPr>
        <w:jc w:val="both"/>
      </w:pPr>
      <w:r>
        <w:t xml:space="preserve">III Zaključuje se stečajni postupak nad dužnikom </w:t>
      </w:r>
      <w:r w:rsidR="00645C72" w:rsidRPr="00645C72">
        <w:t>GLAVA d.o.o., OIB: 43081274890, Zagreb, Augusta Šenoe 8.</w:t>
      </w:r>
    </w:p>
    <w:p w:rsidRDefault="00645C72" w:rsidP="00152F9B" w:rsidR="00645C72">
      <w:pPr>
        <w:jc w:val="both"/>
        <w:rPr>
          <w:lang w:val="pt-BR"/>
        </w:rPr>
      </w:pPr>
    </w:p>
    <w:p w:rsidRDefault="00DB441F" w:rsidP="00152F9B" w:rsidR="00DB441F">
      <w:pPr>
        <w:jc w:val="both"/>
      </w:pPr>
      <w:r>
        <w:t xml:space="preserve">IV </w:t>
      </w:r>
      <w:r w:rsidR="00AA78A7">
        <w:t xml:space="preserve"> </w:t>
      </w:r>
      <w:r>
        <w:t>Nastali troškovi podmirit će se iz Fonda za pokriće troškova stečajnog postupka koji se ne mogu namiriti iz imovine dužnika.</w:t>
      </w:r>
    </w:p>
    <w:p w:rsidRDefault="00AA78A7" w:rsidP="00152F9B" w:rsidR="00AA78A7">
      <w:pPr>
        <w:jc w:val="both"/>
      </w:pPr>
    </w:p>
    <w:p w:rsidRDefault="00DB441F" w:rsidP="00152F9B" w:rsidR="00DB441F">
      <w:pPr>
        <w:jc w:val="both"/>
      </w:pPr>
      <w:r>
        <w:t xml:space="preserve">V </w:t>
      </w:r>
      <w:r w:rsidR="0049146C">
        <w:t xml:space="preserve">  </w:t>
      </w:r>
      <w:r>
        <w:t>Ovo rješenje objavljuje se na mrežnoj stranici e-oglasn</w:t>
      </w:r>
      <w:r w:rsidR="00B42A98">
        <w:t>e</w:t>
      </w:r>
      <w:r>
        <w:t xml:space="preserve"> ploč</w:t>
      </w:r>
      <w:r w:rsidR="00B42A98">
        <w:t>e</w:t>
      </w:r>
      <w:r>
        <w:t xml:space="preserve"> Trgovačkog suda u Zagrebu i dostavlja sudskom registru ovog suda radi brisanja dužnika iz registra.</w:t>
      </w:r>
    </w:p>
    <w:p w:rsidRDefault="00DB441F" w:rsidP="00DB441F" w:rsidR="00DB441F"/>
    <w:p w:rsidRDefault="00DB441F" w:rsidP="00AA78A7" w:rsidR="00DB441F">
      <w:pPr>
        <w:jc w:val="center"/>
      </w:pPr>
      <w:r>
        <w:t>Obrazloženje</w:t>
      </w:r>
    </w:p>
    <w:p w:rsidRDefault="00DB441F" w:rsidP="00DB441F" w:rsidR="00DB441F"/>
    <w:p w:rsidRDefault="00AA78A7" w:rsidP="00645C72" w:rsidR="00CD1A95">
      <w:pPr>
        <w:jc w:val="both"/>
      </w:pPr>
      <w:r>
        <w:t xml:space="preserve">        </w:t>
      </w:r>
      <w:r w:rsidR="00645C72">
        <w:t>Financijska agencija podnijela je, na temelju odredbe čl. 444. st. 1. Stečajnog zakona (“Narodne novine” broj 71/15, dalje: SZ), zahtjev za provedbu skraćenog stečajnog postupka nad dužnikom</w:t>
      </w:r>
      <w:r w:rsidR="00CD1A95" w:rsidRPr="00CD1A95">
        <w:t xml:space="preserve"> GLAVA d.o.o., OIB: 43081274890, Zagreb, Augusta Šenoe 8.</w:t>
      </w:r>
    </w:p>
    <w:p w:rsidRDefault="00645C72" w:rsidP="00645C72" w:rsidR="000E4567">
      <w:pPr>
        <w:jc w:val="both"/>
      </w:pPr>
      <w:r>
        <w:t xml:space="preserve">           Republika Hrvatska,  Ministarstvo financija, Porezna uprava, dostavila je 21. prosinca 2015. obrazac kojim je, kao vjerovnik, predložila nad dužnikom otvoriti stečaj.  Kako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 navedenu imovinu, koja je prema ocjeni suda </w:t>
      </w:r>
      <w:r>
        <w:lastRenderedPageBreak/>
        <w:t>dostatna za namirenje predvidivih troškova stečajnoga postupka, sud je na temelju odredbe čl. 433. SZ-a obustavio skraćeni stečajni postupak.</w:t>
      </w:r>
    </w:p>
    <w:p w:rsidRDefault="00D678AC" w:rsidP="000E4567" w:rsidR="000E4567">
      <w:pPr>
        <w:jc w:val="both"/>
      </w:pPr>
      <w:r w:rsidRPr="00D678AC">
        <w:t xml:space="preserve">        </w:t>
      </w:r>
      <w:r w:rsidR="00866E60">
        <w:t xml:space="preserve"> </w:t>
      </w:r>
      <w:r w:rsidR="0036782D">
        <w:t xml:space="preserve">  </w:t>
      </w:r>
      <w:r w:rsidR="000E4567">
        <w:t>Odredbom čl. 115. st. 1. SZ-a propisano je da sud na temelju prijedloga za otvaranje stečajnoga postupka donosi rješenje o pokretanju prethodnoga postupka radi utvrđivanja pretpostavki za otvaranje stečajnoga postupka (prethodni postupak).</w:t>
      </w:r>
    </w:p>
    <w:p w:rsidRDefault="00BE3247" w:rsidP="000E4567" w:rsidR="00866E60">
      <w:pPr>
        <w:jc w:val="both"/>
      </w:pPr>
      <w:r>
        <w:t xml:space="preserve">         </w:t>
      </w:r>
      <w:r w:rsidR="000E4567">
        <w:t xml:space="preserve">Sud je rješenjem </w:t>
      </w:r>
      <w:r w:rsidR="00AA5EBE">
        <w:t>od 18</w:t>
      </w:r>
      <w:r w:rsidR="00FB4968">
        <w:t>.0</w:t>
      </w:r>
      <w:r w:rsidR="00AA5EBE">
        <w:t>5.2017</w:t>
      </w:r>
      <w:r w:rsidR="000A77E9">
        <w:t xml:space="preserve">. </w:t>
      </w:r>
      <w:r w:rsidR="000E4567">
        <w:t xml:space="preserve">pokrenuo prethodni postupak nad dužnikom, a potom je održano  ročište radi očitovanja o prijedlogu za otvaranje stečajnog postupka. Zastupnik po zakonu dužnika </w:t>
      </w:r>
      <w:r w:rsidR="006A0814">
        <w:t>ni</w:t>
      </w:r>
      <w:r w:rsidR="000E4567">
        <w:t>je</w:t>
      </w:r>
      <w:r w:rsidR="003A7A61">
        <w:t xml:space="preserve"> pristupi</w:t>
      </w:r>
      <w:r w:rsidR="00A83814">
        <w:t>o  na naveden</w:t>
      </w:r>
      <w:r w:rsidR="00FB4968">
        <w:t>o ročište</w:t>
      </w:r>
    </w:p>
    <w:p w:rsidRDefault="000E4567" w:rsidP="000E4567" w:rsidR="007401ED">
      <w:pPr>
        <w:jc w:val="both"/>
      </w:pPr>
      <w:r>
        <w:t xml:space="preserve">       </w:t>
      </w:r>
      <w:r w:rsidR="00555EEF">
        <w:t xml:space="preserve">    </w:t>
      </w:r>
      <w:r w:rsidR="00CA79E8">
        <w:t xml:space="preserve">Uvidom u podnesak </w:t>
      </w:r>
      <w:r w:rsidR="00AA5EBE">
        <w:t>FINE od 18.05</w:t>
      </w:r>
      <w:r w:rsidR="0092160C">
        <w:t>.2017</w:t>
      </w:r>
      <w:r>
        <w:t xml:space="preserve">. sud je </w:t>
      </w:r>
      <w:r w:rsidR="0092160C">
        <w:t>utvrdio kako je dužnik na dan 17</w:t>
      </w:r>
      <w:r w:rsidR="00AE4C8E">
        <w:t>.0</w:t>
      </w:r>
      <w:r w:rsidR="0092160C">
        <w:t>5</w:t>
      </w:r>
      <w:r w:rsidR="00AE4C8E">
        <w:t>.2017</w:t>
      </w:r>
      <w:r>
        <w:t>. u Očevidniku redoslijeda osnova za plaćanje imao neizvršene osnove za plaćanje</w:t>
      </w:r>
      <w:r w:rsidR="0092160C">
        <w:t xml:space="preserve"> u neprekinutom razdoblju od 2431</w:t>
      </w:r>
      <w:r>
        <w:t xml:space="preserve"> dana u ukupnom iznosu od </w:t>
      </w:r>
      <w:r w:rsidR="0092160C">
        <w:t xml:space="preserve">43.431,70 </w:t>
      </w:r>
      <w:r w:rsidR="007401ED">
        <w:t>kn.</w:t>
      </w:r>
    </w:p>
    <w:p w:rsidRDefault="000E4567" w:rsidP="000E4567" w:rsidR="000E4567">
      <w:pPr>
        <w:jc w:val="both"/>
      </w:pPr>
      <w:r>
        <w:t xml:space="preserve">           U konkretnom slučaju, sud je prihvatio predlagateljeve tvrdnje o neprekinutom razdoblju evidentiranih neizvršenih osnova za plaćanje koji su zavedeni u Očevidniku  redoslijeda osnova za plaćanje.</w:t>
      </w:r>
    </w:p>
    <w:p w:rsidRDefault="000E4567" w:rsidP="00B362AE" w:rsidR="000E4567">
      <w:pPr>
        <w:jc w:val="both"/>
      </w:pPr>
      <w:r>
        <w:t xml:space="preserve">   </w:t>
      </w:r>
      <w:r w:rsidR="006A2BA0">
        <w:t xml:space="preserve">          </w:t>
      </w:r>
      <w:r w:rsidR="00B362AE">
        <w:t>Sud je rješenjem od 0</w:t>
      </w:r>
      <w:r w:rsidR="004E4E89">
        <w:t>2</w:t>
      </w:r>
      <w:r w:rsidR="00B362AE">
        <w:t>.02</w:t>
      </w:r>
      <w:r w:rsidR="002261F5">
        <w:t>.2018</w:t>
      </w:r>
      <w:r>
        <w:t xml:space="preserve">. </w:t>
      </w:r>
      <w:r w:rsidR="00B362AE">
        <w:t xml:space="preserve">imenovao stečajnog upravitelja </w:t>
      </w:r>
      <w:r w:rsidR="00887EB1">
        <w:t>koji je u svom izvješću predložio donošenje odluke o otvaranju i zaključenju stečajnog postupka radi nedostatnosti stečajne mase.</w:t>
      </w:r>
    </w:p>
    <w:p w:rsidRDefault="00466FDF" w:rsidP="00466FDF" w:rsidR="00466FDF">
      <w:pPr>
        <w:jc w:val="both"/>
      </w:pPr>
      <w:r>
        <w:t xml:space="preserve">          Na skupštini vjerovnika održanoj 29. svibnja 2018. nazočni vjerovnici prihvatili su izvješće stečajnog upravitelja. </w:t>
      </w:r>
    </w:p>
    <w:p w:rsidRDefault="00466FDF" w:rsidP="00466FDF" w:rsidR="00466FDF">
      <w:pPr>
        <w:jc w:val="both"/>
      </w:pPr>
      <w:r>
        <w:tab/>
        <w:t xml:space="preserve">U sklopu svojeg izvješća stečajni upravitelj je iznio da stečajna masa nije dostatna ni za pokriće troškova stečajnog postupka te je precizirao kako predvidivi troškovi vođenja stečajnog postupka iznose ukupno 14.000,00 kn. </w:t>
      </w:r>
    </w:p>
    <w:p w:rsidRDefault="00466FDF" w:rsidP="00466FDF" w:rsidR="00466FDF">
      <w:pPr>
        <w:jc w:val="both"/>
      </w:pPr>
      <w:r>
        <w:t xml:space="preserve">          Na navedenoj skupštini vjerovnika pribavljena su i očitovanja nazočnih vjerovnika u pogledu prijedloga stečajnog upravitelja te su vjerovnici bili suglasni s prijedlogom stečajnog upravitelja da se nad dužnikom obustavi i zaključi stečajni postupak pozivom na odredbe čl. 293. SZ-a. </w:t>
      </w:r>
    </w:p>
    <w:p w:rsidRDefault="00466FDF" w:rsidP="00466FDF" w:rsidR="00466FDF">
      <w:pPr>
        <w:jc w:val="both"/>
      </w:pPr>
      <w:r>
        <w:t xml:space="preserve">        Uz nazočne vjerovnike i stečajni upravitelj je dao svoju suglasnost da se nad stečajnim dužnikom pozivom na odredbu čl. 293. SZ-a otvori i zaključi stečajni postupak jer stečajna masa nije dostatna ni za pokriće troškova stečajnog postupka.</w:t>
      </w:r>
    </w:p>
    <w:p w:rsidRDefault="00466FDF" w:rsidP="007719D8" w:rsidR="007719D8">
      <w:pPr>
        <w:jc w:val="both"/>
      </w:pPr>
      <w:r>
        <w:t xml:space="preserve">        Nakon očitovanja nazočnog vjerovnika i stečajnog upravitelja te pošto se nitko od pozvanih vjerovnika nije protivio zaključenju stečajnog postupka, a daljnjom bi se provedbom stečaja stvarali samo </w:t>
      </w:r>
      <w:r w:rsidR="00693EDF">
        <w:t xml:space="preserve">novi troškovi, sud je </w:t>
      </w:r>
      <w:r w:rsidR="007719D8">
        <w:t>nedvojbenim utvrdio postojanje stečajnog razloga nesposobnosti za plaćanje, te da imovina dužnika  koja bi ušla u stečajnu masu nije dovoljna za namirenje troškova postupka i nije predujmljen iznos za pokriće troškova prethodnog i stečajnog postupka određen rješenjem suda, valjalo je temeljem citiranog članka. 132. stavak  2. SZ-a otvoriti i zaključiti stečajni postupak nad dužnikom (toč. I. i III. rješenja)</w:t>
      </w:r>
    </w:p>
    <w:p w:rsidRDefault="007719D8" w:rsidP="007719D8" w:rsidR="007719D8">
      <w:pPr>
        <w:jc w:val="both"/>
      </w:pPr>
      <w:r>
        <w:t xml:space="preserve">       Temeljem članka 84. stavak 1. SZ-a stečajni je upravitelj izabran metodom slučajnog odabira sa liste A stečajnih upravitelja (toč.II. rješenja).</w:t>
      </w:r>
    </w:p>
    <w:p w:rsidRDefault="000E4567" w:rsidP="00466FDF" w:rsidR="00466FDF">
      <w:pPr>
        <w:jc w:val="both"/>
      </w:pPr>
      <w:r>
        <w:t xml:space="preserve">             </w:t>
      </w:r>
    </w:p>
    <w:p w:rsidRDefault="007401ED" w:rsidP="00466FDF" w:rsidR="00CA6649">
      <w:pPr>
        <w:jc w:val="center"/>
      </w:pPr>
      <w:r>
        <w:t>Zagreb</w:t>
      </w:r>
      <w:r w:rsidR="00ED46BB">
        <w:t xml:space="preserve"> </w:t>
      </w:r>
      <w:r w:rsidR="00ED46BB" w:rsidRPr="00ED46BB">
        <w:t>22. listopada 2018.</w:t>
      </w:r>
    </w:p>
    <w:p w:rsidRDefault="00A82154" w:rsidP="003256CA" w:rsidR="00A82154">
      <w:pPr>
        <w:jc w:val="right"/>
      </w:pPr>
    </w:p>
    <w:p w:rsidRDefault="00CA6649" w:rsidP="00E36753" w:rsidR="00E36753">
      <w:pPr>
        <w:jc w:val="right"/>
      </w:pPr>
      <w:r>
        <w:t>SUDAC:</w:t>
      </w:r>
    </w:p>
    <w:p w:rsidRDefault="000E4567" w:rsidP="00CA6649" w:rsidR="000E4567">
      <w:pPr>
        <w:jc w:val="right"/>
      </w:pPr>
      <w:r>
        <w:t xml:space="preserve"> Maja Jurovicki</w:t>
      </w:r>
      <w:r w:rsidR="00FA1000">
        <w:t xml:space="preserve">, v.r. </w:t>
      </w:r>
    </w:p>
    <w:p w:rsidRDefault="000F0B73" w:rsidP="000E4567" w:rsidR="000F0B73">
      <w:pPr>
        <w:jc w:val="both"/>
      </w:pPr>
    </w:p>
    <w:p w:rsidRDefault="008E4BB4" w:rsidP="000E4567" w:rsidR="008E4BB4">
      <w:pPr>
        <w:jc w:val="both"/>
      </w:pPr>
    </w:p>
    <w:p w:rsidRDefault="00234692" w:rsidP="000E4567" w:rsidR="00234692">
      <w:pPr>
        <w:jc w:val="both"/>
      </w:pPr>
    </w:p>
    <w:p w:rsidRDefault="00234692" w:rsidP="000E4567" w:rsidR="00234692">
      <w:pPr>
        <w:jc w:val="both"/>
      </w:pPr>
    </w:p>
    <w:p w:rsidRDefault="000E4567" w:rsidP="000E4567" w:rsidR="000E4567">
      <w:pPr>
        <w:jc w:val="both"/>
      </w:pPr>
      <w:r>
        <w:t>UPUTA O PRAVNOM LIJEKU:</w:t>
      </w:r>
    </w:p>
    <w:p w:rsidRDefault="000E4567" w:rsidP="00975A6C" w:rsidR="000E4567">
      <w:pPr>
        <w:jc w:val="both"/>
      </w:pPr>
      <w:r>
        <w:t xml:space="preserve">Protiv točke I i II ovog rješenja  žalbu može podnijeti osoba koja je bila zastupnik po zakonu </w:t>
      </w:r>
    </w:p>
    <w:p w:rsidRDefault="000E4567" w:rsidP="00ED46BB" w:rsidR="003C1F61">
      <w:pPr>
        <w:jc w:val="both"/>
      </w:pPr>
      <w:r>
        <w:t xml:space="preserve">dužnika pravne osobe do dana nastupanja pravnih posljedica otvaranja stečajnog postupka. </w:t>
      </w:r>
    </w:p>
    <w:p w:rsidRDefault="000E4567" w:rsidP="00ED46BB" w:rsidR="000E4567">
      <w:pPr>
        <w:jc w:val="both"/>
      </w:pPr>
      <w:r>
        <w:lastRenderedPageBreak/>
        <w:t>Protiv točke III i IV ovog rješenja može se izjaviti žalba. Žalba se podnosi ovom sudu u 2 primjerka za Visoki trgovački sud RH u roku od 8 dana, od dana dostave rješenja.</w:t>
      </w:r>
    </w:p>
    <w:p w:rsidRDefault="00077E25" w:rsidP="00ED46BB" w:rsidR="00077E25">
      <w:pPr>
        <w:jc w:val="both"/>
      </w:pPr>
    </w:p>
    <w:p w:rsidRDefault="000E4567" w:rsidP="00ED46BB" w:rsidR="000E4567">
      <w:pPr>
        <w:jc w:val="both"/>
      </w:pPr>
    </w:p>
    <w:p w:rsidRDefault="00FA1000" w:rsidP="004F5146" w:rsidR="00FA1000">
      <w:pPr>
        <w:jc w:val="right"/>
      </w:pPr>
      <w:r>
        <w:t>za točnost otpravka-ovlašteni službenik</w:t>
      </w:r>
    </w:p>
    <w:p w:rsidRDefault="00FA1000" w:rsidP="004F5146" w:rsidR="00FA1000">
      <w:pPr>
        <w:jc w:val="right"/>
      </w:pPr>
      <w:r>
        <w:t xml:space="preserve">Mirjana Gašparić </w:t>
      </w:r>
    </w:p>
    <w:p w:rsidRDefault="000E4567" w:rsidP="000E4567" w:rsidR="000E4567">
      <w:pPr>
        <w:jc w:val="both"/>
      </w:pPr>
    </w:p>
    <w:p w:rsidRDefault="00DB441F" w:rsidP="000E4567" w:rsidR="00DB441F">
      <w:pPr>
        <w:jc w:val="both"/>
      </w:pPr>
    </w:p>
    <w:p w:rsidRDefault="00C12410" w:rsidP="00C12410" w:rsidR="00C12410" w:rsidRPr="006C5196"/>
    <w:sectPr w:rsidSect="003402B9" w:rsidR="00C12410" w:rsidRPr="006C5196">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E0E43" w:rsidP="003E0E43" w:rsidR="003E0E43">
      <w:r>
        <w:separator/>
      </w:r>
    </w:p>
  </w:endnote>
  <w:endnote w:id="0" w:type="continuationSeparator">
    <w:p w:rsidRDefault="003E0E43" w:rsidP="003E0E43" w:rsidR="003E0E4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E0E43" w:rsidP="003E0E43" w:rsidR="003E0E43">
      <w:r>
        <w:separator/>
      </w:r>
    </w:p>
  </w:footnote>
  <w:footnote w:id="0" w:type="continuationSeparator">
    <w:p w:rsidRDefault="003E0E43" w:rsidP="003E0E43" w:rsidR="003E0E4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79738598"/>
      <w:docPartObj>
        <w:docPartGallery w:val="Page Numbers (Top of Page)"/>
        <w:docPartUnique/>
      </w:docPartObj>
    </w:sdtPr>
    <w:sdtEndPr/>
    <w:sdtContent>
      <w:p w:rsidRDefault="00FB1298" w:rsidP="003402B9" w:rsidR="003402B9">
        <w:pPr>
          <w:pStyle w:val="Zaglavlje"/>
          <w:jc w:val="right"/>
        </w:pPr>
        <w:r>
          <w:t xml:space="preserve">             </w:t>
        </w:r>
        <w:r w:rsidR="003402B9">
          <w:fldChar w:fldCharType="begin"/>
        </w:r>
        <w:r w:rsidR="003402B9">
          <w:instrText>PAGE   \* MERGEFORMAT</w:instrText>
        </w:r>
        <w:r w:rsidR="003402B9">
          <w:fldChar w:fldCharType="separate"/>
        </w:r>
        <w:r w:rsidR="00FA1000">
          <w:rPr>
            <w:noProof/>
          </w:rPr>
          <w:t>3</w:t>
        </w:r>
        <w:r w:rsidR="003402B9">
          <w:fldChar w:fldCharType="end"/>
        </w:r>
        <w:r>
          <w:tab/>
          <w:t>70.St-</w:t>
        </w:r>
        <w:r w:rsidR="00030CAE">
          <w:t>170</w:t>
        </w:r>
        <w:r w:rsidR="0036782D">
          <w:t>8</w:t>
        </w:r>
        <w:r w:rsidR="003D592F">
          <w:t>/</w:t>
        </w:r>
        <w:r w:rsidR="00CA79E8">
          <w:t>2017</w:t>
        </w:r>
        <w:r w:rsidR="003402B9">
          <w:t xml:space="preserve"> </w:t>
        </w:r>
      </w:p>
    </w:sdtContent>
  </w:sdt>
  <w:p w:rsidRDefault="003402B9" w:rsidR="003402B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CB04CA"/>
    <w:multiLevelType w:val="hybridMultilevel"/>
    <w:tmpl w:val="F3D82A1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50A013B"/>
    <w:multiLevelType w:val="hybridMultilevel"/>
    <w:tmpl w:val="E7CAE278"/>
    <w:lvl w:tplc="658ADDC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6A9573D"/>
    <w:multiLevelType w:val="hybridMultilevel"/>
    <w:tmpl w:val="A81A8D3C"/>
    <w:lvl w:tplc="419A0A9E" w:ilvl="0">
      <w:start w:val="1"/>
      <w:numFmt w:val="upperRoman"/>
      <w:lvlText w:val="%1."/>
      <w:lvlJc w:val="left"/>
      <w:pPr>
        <w:ind w:hanging="720" w:left="780"/>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3">
    <w:nsid w:val="4DAF6C81"/>
    <w:multiLevelType w:val="hybridMultilevel"/>
    <w:tmpl w:val="C7EC3E6A"/>
    <w:lvl w:tplc="4E94D8B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5590319F"/>
    <w:multiLevelType w:val="hybridMultilevel"/>
    <w:tmpl w:val="70BC7E90"/>
    <w:lvl w:tplc="18E09DE2" w:ilvl="0">
      <w:start w:val="1"/>
      <w:numFmt w:val="upperRoman"/>
      <w:lvlText w:val="%1."/>
      <w:lvlJc w:val="left"/>
      <w:pPr>
        <w:ind w:hanging="885" w:left="124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D0A0308"/>
    <w:multiLevelType w:val="hybridMultilevel"/>
    <w:tmpl w:val="81482398"/>
    <w:lvl w:tplc="732C023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6"/>
  </w:num>
  <w:num w:numId="2">
    <w:abstractNumId w:val="0"/>
  </w:num>
  <w:num w:numId="3">
    <w:abstractNumId w:val="4"/>
  </w:num>
  <w:num w:numId="4">
    <w:abstractNumId w:val="2"/>
  </w:num>
  <w:num w:numId="5">
    <w:abstractNumId w:val="3"/>
  </w:num>
  <w:num w:numId="6">
    <w:abstractNumId w:val="1"/>
  </w:num>
  <w:num w:numId="7">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ocumentProtection w:enforcement="false" w:edit="readOnly"/>
  <w:defaultTabStop w:val="708"/>
  <w:hyphenationZone w:val="425"/>
  <w:characterSpacingControl w:val="doNotCompress"/>
  <w:hdrShapeDefaults>
    <o:shapedefaults v:ext="edit" spidmax="144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247FE"/>
    <w:rsid w:val="00030CAE"/>
    <w:rsid w:val="000326E1"/>
    <w:rsid w:val="00077E25"/>
    <w:rsid w:val="00081B41"/>
    <w:rsid w:val="00087CA3"/>
    <w:rsid w:val="000A6636"/>
    <w:rsid w:val="000A77E9"/>
    <w:rsid w:val="000B4CD8"/>
    <w:rsid w:val="000C5D82"/>
    <w:rsid w:val="000E1465"/>
    <w:rsid w:val="000E4567"/>
    <w:rsid w:val="000F0B73"/>
    <w:rsid w:val="000F39CE"/>
    <w:rsid w:val="000F3C79"/>
    <w:rsid w:val="00102A0F"/>
    <w:rsid w:val="001072E6"/>
    <w:rsid w:val="00127252"/>
    <w:rsid w:val="00127F6E"/>
    <w:rsid w:val="00144607"/>
    <w:rsid w:val="001519CE"/>
    <w:rsid w:val="00152F9B"/>
    <w:rsid w:val="001602A5"/>
    <w:rsid w:val="00191282"/>
    <w:rsid w:val="001A684C"/>
    <w:rsid w:val="001B73F3"/>
    <w:rsid w:val="001C38BA"/>
    <w:rsid w:val="002261F5"/>
    <w:rsid w:val="0023149C"/>
    <w:rsid w:val="00234692"/>
    <w:rsid w:val="00237B9E"/>
    <w:rsid w:val="00242764"/>
    <w:rsid w:val="00255162"/>
    <w:rsid w:val="00274B49"/>
    <w:rsid w:val="002916CE"/>
    <w:rsid w:val="00293025"/>
    <w:rsid w:val="002949B4"/>
    <w:rsid w:val="002B0102"/>
    <w:rsid w:val="002C1F3D"/>
    <w:rsid w:val="002D6894"/>
    <w:rsid w:val="002E0747"/>
    <w:rsid w:val="002E2DB0"/>
    <w:rsid w:val="002E6E4E"/>
    <w:rsid w:val="003256CA"/>
    <w:rsid w:val="003338B7"/>
    <w:rsid w:val="003402B9"/>
    <w:rsid w:val="00347CA4"/>
    <w:rsid w:val="00351508"/>
    <w:rsid w:val="00363447"/>
    <w:rsid w:val="0036782D"/>
    <w:rsid w:val="00377738"/>
    <w:rsid w:val="00392E4D"/>
    <w:rsid w:val="003A3F9A"/>
    <w:rsid w:val="003A517E"/>
    <w:rsid w:val="003A7A61"/>
    <w:rsid w:val="003B1D6E"/>
    <w:rsid w:val="003B27B4"/>
    <w:rsid w:val="003C124B"/>
    <w:rsid w:val="003C1F61"/>
    <w:rsid w:val="003D15AF"/>
    <w:rsid w:val="003D592F"/>
    <w:rsid w:val="003D6DB6"/>
    <w:rsid w:val="003E0E43"/>
    <w:rsid w:val="003E4392"/>
    <w:rsid w:val="003F712D"/>
    <w:rsid w:val="00410190"/>
    <w:rsid w:val="004113CE"/>
    <w:rsid w:val="00411459"/>
    <w:rsid w:val="004150C9"/>
    <w:rsid w:val="004200BD"/>
    <w:rsid w:val="00435A44"/>
    <w:rsid w:val="00435EF2"/>
    <w:rsid w:val="0044106C"/>
    <w:rsid w:val="00441A09"/>
    <w:rsid w:val="00451F6F"/>
    <w:rsid w:val="00452684"/>
    <w:rsid w:val="00454A5A"/>
    <w:rsid w:val="004621DA"/>
    <w:rsid w:val="00465F2A"/>
    <w:rsid w:val="00466FDF"/>
    <w:rsid w:val="00471353"/>
    <w:rsid w:val="0047255D"/>
    <w:rsid w:val="00475B50"/>
    <w:rsid w:val="00476076"/>
    <w:rsid w:val="0049146C"/>
    <w:rsid w:val="00491C7B"/>
    <w:rsid w:val="00493D9C"/>
    <w:rsid w:val="00496768"/>
    <w:rsid w:val="004C5B58"/>
    <w:rsid w:val="004D34E6"/>
    <w:rsid w:val="004D3BF3"/>
    <w:rsid w:val="004D67B3"/>
    <w:rsid w:val="004E278E"/>
    <w:rsid w:val="004E3FF4"/>
    <w:rsid w:val="004E4E89"/>
    <w:rsid w:val="004E7FF6"/>
    <w:rsid w:val="004F057C"/>
    <w:rsid w:val="004F25DE"/>
    <w:rsid w:val="005046AB"/>
    <w:rsid w:val="00505DE6"/>
    <w:rsid w:val="00511E34"/>
    <w:rsid w:val="005168AB"/>
    <w:rsid w:val="00516ED0"/>
    <w:rsid w:val="005224DC"/>
    <w:rsid w:val="00533D8F"/>
    <w:rsid w:val="00543D7E"/>
    <w:rsid w:val="005448EA"/>
    <w:rsid w:val="00555EEF"/>
    <w:rsid w:val="00561931"/>
    <w:rsid w:val="00575A62"/>
    <w:rsid w:val="0059076B"/>
    <w:rsid w:val="005966D9"/>
    <w:rsid w:val="005A7F3D"/>
    <w:rsid w:val="005B6D46"/>
    <w:rsid w:val="005C1600"/>
    <w:rsid w:val="005C21F7"/>
    <w:rsid w:val="005C2E60"/>
    <w:rsid w:val="005C7C4C"/>
    <w:rsid w:val="005D3DE4"/>
    <w:rsid w:val="005D7170"/>
    <w:rsid w:val="005E50D0"/>
    <w:rsid w:val="005F7440"/>
    <w:rsid w:val="00602238"/>
    <w:rsid w:val="00603A21"/>
    <w:rsid w:val="00612999"/>
    <w:rsid w:val="00616F59"/>
    <w:rsid w:val="00645C72"/>
    <w:rsid w:val="00665971"/>
    <w:rsid w:val="006671E6"/>
    <w:rsid w:val="00682D9E"/>
    <w:rsid w:val="00687564"/>
    <w:rsid w:val="00690763"/>
    <w:rsid w:val="00693EDF"/>
    <w:rsid w:val="006A0814"/>
    <w:rsid w:val="006A2246"/>
    <w:rsid w:val="006A2466"/>
    <w:rsid w:val="006A2BA0"/>
    <w:rsid w:val="006A3354"/>
    <w:rsid w:val="006A6354"/>
    <w:rsid w:val="006B10DF"/>
    <w:rsid w:val="006C3CCF"/>
    <w:rsid w:val="006C5196"/>
    <w:rsid w:val="00704D10"/>
    <w:rsid w:val="00705E40"/>
    <w:rsid w:val="00707AE8"/>
    <w:rsid w:val="00721B17"/>
    <w:rsid w:val="00726A2E"/>
    <w:rsid w:val="00730F02"/>
    <w:rsid w:val="00735734"/>
    <w:rsid w:val="007401ED"/>
    <w:rsid w:val="007717BA"/>
    <w:rsid w:val="007719D8"/>
    <w:rsid w:val="0077370C"/>
    <w:rsid w:val="00780919"/>
    <w:rsid w:val="007B3327"/>
    <w:rsid w:val="007C2112"/>
    <w:rsid w:val="007C7596"/>
    <w:rsid w:val="007D602B"/>
    <w:rsid w:val="007E0378"/>
    <w:rsid w:val="007E0DC8"/>
    <w:rsid w:val="007E349A"/>
    <w:rsid w:val="007F57B3"/>
    <w:rsid w:val="007F652C"/>
    <w:rsid w:val="00801605"/>
    <w:rsid w:val="00810257"/>
    <w:rsid w:val="00811710"/>
    <w:rsid w:val="00820DD9"/>
    <w:rsid w:val="00822C8A"/>
    <w:rsid w:val="0082423D"/>
    <w:rsid w:val="00833A14"/>
    <w:rsid w:val="008527B2"/>
    <w:rsid w:val="00866E60"/>
    <w:rsid w:val="00887EB1"/>
    <w:rsid w:val="008A306D"/>
    <w:rsid w:val="008C661C"/>
    <w:rsid w:val="008E127C"/>
    <w:rsid w:val="008E4BB4"/>
    <w:rsid w:val="008E59F9"/>
    <w:rsid w:val="008F1A6D"/>
    <w:rsid w:val="00910DEA"/>
    <w:rsid w:val="00912715"/>
    <w:rsid w:val="0092160C"/>
    <w:rsid w:val="00937188"/>
    <w:rsid w:val="009428B4"/>
    <w:rsid w:val="00963A54"/>
    <w:rsid w:val="00975A6C"/>
    <w:rsid w:val="00976D9E"/>
    <w:rsid w:val="00997388"/>
    <w:rsid w:val="009A72F1"/>
    <w:rsid w:val="009B54BC"/>
    <w:rsid w:val="009B7AB6"/>
    <w:rsid w:val="009C6B90"/>
    <w:rsid w:val="009C6F70"/>
    <w:rsid w:val="009C6FF1"/>
    <w:rsid w:val="009D34AB"/>
    <w:rsid w:val="009D5975"/>
    <w:rsid w:val="009E23BB"/>
    <w:rsid w:val="009E4E4C"/>
    <w:rsid w:val="009F1F7C"/>
    <w:rsid w:val="00A05D6C"/>
    <w:rsid w:val="00A22B7B"/>
    <w:rsid w:val="00A2463E"/>
    <w:rsid w:val="00A618D3"/>
    <w:rsid w:val="00A67262"/>
    <w:rsid w:val="00A713F5"/>
    <w:rsid w:val="00A75AF9"/>
    <w:rsid w:val="00A82154"/>
    <w:rsid w:val="00A83814"/>
    <w:rsid w:val="00AA0442"/>
    <w:rsid w:val="00AA5EBE"/>
    <w:rsid w:val="00AA78A7"/>
    <w:rsid w:val="00AB341E"/>
    <w:rsid w:val="00AC1239"/>
    <w:rsid w:val="00AC343D"/>
    <w:rsid w:val="00AD35E7"/>
    <w:rsid w:val="00AE0E35"/>
    <w:rsid w:val="00AE384B"/>
    <w:rsid w:val="00AE4C8E"/>
    <w:rsid w:val="00AE7439"/>
    <w:rsid w:val="00B030B4"/>
    <w:rsid w:val="00B06231"/>
    <w:rsid w:val="00B0786B"/>
    <w:rsid w:val="00B143AE"/>
    <w:rsid w:val="00B221D4"/>
    <w:rsid w:val="00B22DAB"/>
    <w:rsid w:val="00B362AE"/>
    <w:rsid w:val="00B42A98"/>
    <w:rsid w:val="00B46603"/>
    <w:rsid w:val="00B7633C"/>
    <w:rsid w:val="00B7682A"/>
    <w:rsid w:val="00B8024A"/>
    <w:rsid w:val="00B852EA"/>
    <w:rsid w:val="00BB2CC0"/>
    <w:rsid w:val="00BC2DA8"/>
    <w:rsid w:val="00BD17D3"/>
    <w:rsid w:val="00BD7D99"/>
    <w:rsid w:val="00BE07A7"/>
    <w:rsid w:val="00BE19F1"/>
    <w:rsid w:val="00BE3247"/>
    <w:rsid w:val="00BF1D4D"/>
    <w:rsid w:val="00C0484F"/>
    <w:rsid w:val="00C10F61"/>
    <w:rsid w:val="00C1210B"/>
    <w:rsid w:val="00C12410"/>
    <w:rsid w:val="00C12C33"/>
    <w:rsid w:val="00C14AB7"/>
    <w:rsid w:val="00C20C7B"/>
    <w:rsid w:val="00C21A10"/>
    <w:rsid w:val="00C221D6"/>
    <w:rsid w:val="00C3505F"/>
    <w:rsid w:val="00C416CC"/>
    <w:rsid w:val="00C42A47"/>
    <w:rsid w:val="00C42F9C"/>
    <w:rsid w:val="00C47008"/>
    <w:rsid w:val="00C66603"/>
    <w:rsid w:val="00C755A1"/>
    <w:rsid w:val="00C77A8E"/>
    <w:rsid w:val="00C87437"/>
    <w:rsid w:val="00C90645"/>
    <w:rsid w:val="00C94123"/>
    <w:rsid w:val="00C960FC"/>
    <w:rsid w:val="00CA247D"/>
    <w:rsid w:val="00CA4E71"/>
    <w:rsid w:val="00CA6649"/>
    <w:rsid w:val="00CA7052"/>
    <w:rsid w:val="00CA79E8"/>
    <w:rsid w:val="00CB0B29"/>
    <w:rsid w:val="00CB46CE"/>
    <w:rsid w:val="00CD11DE"/>
    <w:rsid w:val="00CD1A95"/>
    <w:rsid w:val="00CF2A99"/>
    <w:rsid w:val="00CF464A"/>
    <w:rsid w:val="00D067DD"/>
    <w:rsid w:val="00D10768"/>
    <w:rsid w:val="00D1734F"/>
    <w:rsid w:val="00D26467"/>
    <w:rsid w:val="00D34BFF"/>
    <w:rsid w:val="00D44AD7"/>
    <w:rsid w:val="00D60C41"/>
    <w:rsid w:val="00D63665"/>
    <w:rsid w:val="00D678AC"/>
    <w:rsid w:val="00D71FFD"/>
    <w:rsid w:val="00D85CC6"/>
    <w:rsid w:val="00DA687B"/>
    <w:rsid w:val="00DA6DB6"/>
    <w:rsid w:val="00DB1188"/>
    <w:rsid w:val="00DB441F"/>
    <w:rsid w:val="00DC143D"/>
    <w:rsid w:val="00DC209C"/>
    <w:rsid w:val="00DD2E8C"/>
    <w:rsid w:val="00E02AE0"/>
    <w:rsid w:val="00E06A53"/>
    <w:rsid w:val="00E337EC"/>
    <w:rsid w:val="00E36753"/>
    <w:rsid w:val="00E377B2"/>
    <w:rsid w:val="00E4038E"/>
    <w:rsid w:val="00E4341B"/>
    <w:rsid w:val="00E454D6"/>
    <w:rsid w:val="00E46026"/>
    <w:rsid w:val="00E53D3D"/>
    <w:rsid w:val="00E54DF3"/>
    <w:rsid w:val="00E56D04"/>
    <w:rsid w:val="00E57CD2"/>
    <w:rsid w:val="00E62BD9"/>
    <w:rsid w:val="00E63E36"/>
    <w:rsid w:val="00E71B8C"/>
    <w:rsid w:val="00E72D2A"/>
    <w:rsid w:val="00E75D7C"/>
    <w:rsid w:val="00E860BE"/>
    <w:rsid w:val="00E86299"/>
    <w:rsid w:val="00E93578"/>
    <w:rsid w:val="00E9459F"/>
    <w:rsid w:val="00E96A51"/>
    <w:rsid w:val="00EA3A9B"/>
    <w:rsid w:val="00EA457B"/>
    <w:rsid w:val="00EA6A84"/>
    <w:rsid w:val="00EA6D31"/>
    <w:rsid w:val="00EB19D2"/>
    <w:rsid w:val="00EB2CFA"/>
    <w:rsid w:val="00EB51F8"/>
    <w:rsid w:val="00ED46BB"/>
    <w:rsid w:val="00ED6F38"/>
    <w:rsid w:val="00EE6609"/>
    <w:rsid w:val="00EF6357"/>
    <w:rsid w:val="00F03459"/>
    <w:rsid w:val="00F11CA1"/>
    <w:rsid w:val="00F41E27"/>
    <w:rsid w:val="00F42D40"/>
    <w:rsid w:val="00F47B5B"/>
    <w:rsid w:val="00F51E11"/>
    <w:rsid w:val="00F5279F"/>
    <w:rsid w:val="00F57935"/>
    <w:rsid w:val="00F61CF3"/>
    <w:rsid w:val="00F72A63"/>
    <w:rsid w:val="00F730AC"/>
    <w:rsid w:val="00F874AD"/>
    <w:rsid w:val="00F9309D"/>
    <w:rsid w:val="00FA1000"/>
    <w:rsid w:val="00FA31EB"/>
    <w:rsid w:val="00FA5662"/>
    <w:rsid w:val="00FB1298"/>
    <w:rsid w:val="00FB2EBB"/>
    <w:rsid w:val="00FB4968"/>
    <w:rsid w:val="00FB6933"/>
    <w:rsid w:val="00FD048D"/>
    <w:rsid w:val="00FE530E"/>
    <w:rsid w:val="00FE5C1B"/>
    <w:rsid w:val="00FE63E3"/>
    <w:rsid w:val="00FE65B8"/>
    <w:rsid w:val="00FF2F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44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rsid w:val="003E0E43"/>
    <w:pPr>
      <w:keepNext/>
      <w:spacing w:after="60" w:before="240"/>
      <w:outlineLvl w:val="0"/>
    </w:pPr>
    <w:rPr>
      <w:rFonts w:cstheme="majorBidi" w:eastAsiaTheme="majorEastAsia" w:hAnsiTheme="majorHAnsi" w:asciiTheme="majorHAnsi"/>
      <w:b/>
      <w:bCs/>
      <w:kern w:val="32"/>
      <w:sz w:val="32"/>
      <w:szCs w:val="32"/>
    </w:rPr>
  </w:style>
  <w:style w:styleId="Naslov2" w:type="paragraph">
    <w:name w:val="heading 2"/>
    <w:basedOn w:val="Normal"/>
    <w:next w:val="Normal"/>
    <w:link w:val="Naslov2Char"/>
    <w:semiHidden/>
    <w:unhideWhenUsed/>
    <w:qFormat/>
    <w:rsid w:val="005C7C4C"/>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Zaglavlje" w:type="paragraph">
    <w:name w:val="header"/>
    <w:basedOn w:val="Normal"/>
    <w:link w:val="ZaglavljeChar"/>
    <w:uiPriority w:val="99"/>
    <w:rsid w:val="003E0E43"/>
    <w:pPr>
      <w:tabs>
        <w:tab w:pos="4536" w:val="center"/>
        <w:tab w:pos="9072" w:val="right"/>
      </w:tabs>
    </w:pPr>
  </w:style>
  <w:style w:customStyle="true" w:styleId="ZaglavljeChar" w:type="character">
    <w:name w:val="Zaglavlje Char"/>
    <w:basedOn w:val="Zadanifontodlomka"/>
    <w:link w:val="Zaglavlje"/>
    <w:uiPriority w:val="99"/>
    <w:rsid w:val="003E0E43"/>
    <w:rPr>
      <w:sz w:val="24"/>
      <w:szCs w:val="24"/>
    </w:rPr>
  </w:style>
  <w:style w:styleId="Podnoje" w:type="paragraph">
    <w:name w:val="footer"/>
    <w:basedOn w:val="Normal"/>
    <w:link w:val="PodnojeChar"/>
    <w:rsid w:val="003E0E43"/>
    <w:pPr>
      <w:tabs>
        <w:tab w:pos="4536" w:val="center"/>
        <w:tab w:pos="9072" w:val="right"/>
      </w:tabs>
    </w:pPr>
  </w:style>
  <w:style w:customStyle="true" w:styleId="PodnojeChar" w:type="character">
    <w:name w:val="Podnožje Char"/>
    <w:basedOn w:val="Zadanifontodlomka"/>
    <w:link w:val="Podnoje"/>
    <w:rsid w:val="003E0E43"/>
    <w:rPr>
      <w:sz w:val="24"/>
      <w:szCs w:val="24"/>
    </w:rPr>
  </w:style>
  <w:style w:customStyle="true" w:styleId="Naslov1Char" w:type="character">
    <w:name w:val="Naslov 1 Char"/>
    <w:basedOn w:val="Zadanifontodlomka"/>
    <w:link w:val="Naslov1"/>
    <w:rsid w:val="003E0E43"/>
    <w:rPr>
      <w:rFonts w:cstheme="majorBidi" w:eastAsiaTheme="majorEastAsia" w:hAnsiTheme="majorHAnsi" w:asciiTheme="majorHAnsi"/>
      <w:b/>
      <w:bCs/>
      <w:kern w:val="32"/>
      <w:sz w:val="32"/>
      <w:szCs w:val="32"/>
    </w:rPr>
  </w:style>
  <w:style w:customStyle="true" w:styleId="Naslov2Char" w:type="character">
    <w:name w:val="Naslov 2 Char"/>
    <w:basedOn w:val="Zadanifontodlomka"/>
    <w:link w:val="Naslov2"/>
    <w:semiHidden/>
    <w:rsid w:val="005C7C4C"/>
    <w:rPr>
      <w:rFonts w:cstheme="majorBidi" w:eastAsiaTheme="majorEastAsia" w:hAnsiTheme="majorHAnsi" w:asciiTheme="majorHAnsi"/>
      <w:b/>
      <w:bCs/>
      <w:color w:themeColor="accent1" w:val="4F81BD"/>
      <w:sz w:val="26"/>
      <w:szCs w:val="26"/>
    </w:rPr>
  </w:style>
  <w:style w:styleId="Tekstbalonia" w:type="paragraph">
    <w:name w:val="Balloon Text"/>
    <w:basedOn w:val="Normal"/>
    <w:link w:val="TekstbaloniaChar"/>
    <w:rsid w:val="005C7C4C"/>
    <w:rPr>
      <w:rFonts w:cs="Tahoma" w:hAnsi="Tahoma" w:ascii="Tahoma"/>
      <w:sz w:val="16"/>
      <w:szCs w:val="16"/>
    </w:rPr>
  </w:style>
  <w:style w:customStyle="true" w:styleId="TekstbaloniaChar" w:type="character">
    <w:name w:val="Tekst balončića Char"/>
    <w:basedOn w:val="Zadanifontodlomka"/>
    <w:link w:val="Tekstbalonia"/>
    <w:rsid w:val="005C7C4C"/>
    <w:rPr>
      <w:rFonts w:cs="Tahoma" w:hAnsi="Tahoma" w:ascii="Tahoma"/>
      <w:sz w:val="16"/>
      <w:szCs w:val="16"/>
    </w:rPr>
  </w:style>
  <w:style w:styleId="Tekstrezerviranogmjesta" w:type="character">
    <w:name w:val="Placeholder Text"/>
    <w:basedOn w:val="Zadanifontodlomka"/>
    <w:uiPriority w:val="99"/>
    <w:semiHidden/>
    <w:rsid w:val="00801605"/>
    <w:rPr>
      <w:color w:val="808080"/>
      <w:bdr w:space="0" w:sz="0" w:color="auto" w:val="none"/>
      <w:shd w:fill="auto" w:color="auto" w:val="clear"/>
    </w:rPr>
  </w:style>
  <w:style w:customStyle="true" w:styleId="eSPISCCParagraphDefaultFont" w:type="character">
    <w:name w:val="eSPIS_CC_Paragraph Default Font"/>
    <w:basedOn w:val="Zadanifontodlomka"/>
    <w:rsid w:val="0080160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01605"/>
    <w:rPr>
      <w:bdr w:space="0" w:sz="0" w:color="auto" w:val="none"/>
      <w:shd w:fill="FFFFCC" w:color="auto" w:val="clear"/>
      <w:lang w:val="hr-HR"/>
    </w:rPr>
  </w:style>
  <w:style w:customStyle="true" w:styleId="PozadinaSvijetloCrvena" w:type="character">
    <w:name w:val="Pozadina_SvijetloCrvena"/>
    <w:basedOn w:val="eSPISCCParagraphDefaultFont"/>
    <w:rsid w:val="0080160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01605"/>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E337EC"/>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rsid w:val="003E0E43"/>
    <w:pPr>
      <w:keepNext/>
      <w:spacing w:after="60" w:before="240"/>
      <w:outlineLvl w:val="0"/>
    </w:pPr>
    <w:rPr>
      <w:rFonts w:asciiTheme="majorHAnsi" w:cstheme="majorBidi" w:eastAsiaTheme="majorEastAsia" w:hAnsiTheme="majorHAnsi"/>
      <w:b/>
      <w:bCs/>
      <w:kern w:val="32"/>
      <w:sz w:val="32"/>
      <w:szCs w:val="32"/>
    </w:rPr>
  </w:style>
  <w:style w:styleId="Naslov2" w:type="paragraph">
    <w:name w:val="heading 2"/>
    <w:basedOn w:val="Normal"/>
    <w:next w:val="Normal"/>
    <w:link w:val="Naslov2Char"/>
    <w:semiHidden/>
    <w:unhideWhenUsed/>
    <w:qFormat/>
    <w:rsid w:val="005C7C4C"/>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Zaglavlje" w:type="paragraph">
    <w:name w:val="header"/>
    <w:basedOn w:val="Normal"/>
    <w:link w:val="ZaglavljeChar"/>
    <w:uiPriority w:val="99"/>
    <w:rsid w:val="003E0E43"/>
    <w:pPr>
      <w:tabs>
        <w:tab w:pos="4536" w:val="center"/>
        <w:tab w:pos="9072" w:val="right"/>
      </w:tabs>
    </w:pPr>
  </w:style>
  <w:style w:customStyle="1" w:styleId="ZaglavljeChar" w:type="character">
    <w:name w:val="Zaglavlje Char"/>
    <w:basedOn w:val="Zadanifontodlomka"/>
    <w:link w:val="Zaglavlje"/>
    <w:uiPriority w:val="99"/>
    <w:rsid w:val="003E0E43"/>
    <w:rPr>
      <w:sz w:val="24"/>
      <w:szCs w:val="24"/>
    </w:rPr>
  </w:style>
  <w:style w:styleId="Podnoje" w:type="paragraph">
    <w:name w:val="footer"/>
    <w:basedOn w:val="Normal"/>
    <w:link w:val="PodnojeChar"/>
    <w:rsid w:val="003E0E43"/>
    <w:pPr>
      <w:tabs>
        <w:tab w:pos="4536" w:val="center"/>
        <w:tab w:pos="9072" w:val="right"/>
      </w:tabs>
    </w:pPr>
  </w:style>
  <w:style w:customStyle="1" w:styleId="PodnojeChar" w:type="character">
    <w:name w:val="Podnožje Char"/>
    <w:basedOn w:val="Zadanifontodlomka"/>
    <w:link w:val="Podnoje"/>
    <w:rsid w:val="003E0E43"/>
    <w:rPr>
      <w:sz w:val="24"/>
      <w:szCs w:val="24"/>
    </w:rPr>
  </w:style>
  <w:style w:customStyle="1" w:styleId="Naslov1Char" w:type="character">
    <w:name w:val="Naslov 1 Char"/>
    <w:basedOn w:val="Zadanifontodlomka"/>
    <w:link w:val="Naslov1"/>
    <w:rsid w:val="003E0E43"/>
    <w:rPr>
      <w:rFonts w:asciiTheme="majorHAnsi" w:cstheme="majorBidi" w:eastAsiaTheme="majorEastAsia" w:hAnsiTheme="majorHAnsi"/>
      <w:b/>
      <w:bCs/>
      <w:kern w:val="32"/>
      <w:sz w:val="32"/>
      <w:szCs w:val="32"/>
    </w:rPr>
  </w:style>
  <w:style w:customStyle="1" w:styleId="Naslov2Char" w:type="character">
    <w:name w:val="Naslov 2 Char"/>
    <w:basedOn w:val="Zadanifontodlomka"/>
    <w:link w:val="Naslov2"/>
    <w:semiHidden/>
    <w:rsid w:val="005C7C4C"/>
    <w:rPr>
      <w:rFonts w:asciiTheme="majorHAnsi" w:cstheme="majorBidi" w:eastAsiaTheme="majorEastAsia" w:hAnsiTheme="majorHAnsi"/>
      <w:b/>
      <w:bCs/>
      <w:color w:themeColor="accent1" w:val="4F81BD"/>
      <w:sz w:val="26"/>
      <w:szCs w:val="26"/>
    </w:rPr>
  </w:style>
  <w:style w:styleId="Tekstbalonia" w:type="paragraph">
    <w:name w:val="Balloon Text"/>
    <w:basedOn w:val="Normal"/>
    <w:link w:val="TekstbaloniaChar"/>
    <w:rsid w:val="005C7C4C"/>
    <w:rPr>
      <w:rFonts w:ascii="Tahoma" w:cs="Tahoma" w:hAnsi="Tahoma"/>
      <w:sz w:val="16"/>
      <w:szCs w:val="16"/>
    </w:rPr>
  </w:style>
  <w:style w:customStyle="1" w:styleId="TekstbaloniaChar" w:type="character">
    <w:name w:val="Tekst balončića Char"/>
    <w:basedOn w:val="Zadanifontodlomka"/>
    <w:link w:val="Tekstbalonia"/>
    <w:rsid w:val="005C7C4C"/>
    <w:rPr>
      <w:rFonts w:ascii="Tahoma" w:cs="Tahoma" w:hAnsi="Tahoma"/>
      <w:sz w:val="16"/>
      <w:szCs w:val="16"/>
    </w:rPr>
  </w:style>
  <w:style w:styleId="Tekstrezerviranogmjesta" w:type="character">
    <w:name w:val="Placeholder Text"/>
    <w:basedOn w:val="Zadanifontodlomka"/>
    <w:uiPriority w:val="99"/>
    <w:semiHidden/>
    <w:rsid w:val="00801605"/>
    <w:rPr>
      <w:color w:val="808080"/>
      <w:bdr w:color="auto" w:space="0" w:sz="0" w:val="none"/>
      <w:shd w:color="auto" w:fill="auto" w:val="clear"/>
    </w:rPr>
  </w:style>
  <w:style w:customStyle="1" w:styleId="eSPISCCParagraphDefaultFont" w:type="character">
    <w:name w:val="eSPIS_CC_Paragraph Default Font"/>
    <w:basedOn w:val="Zadanifontodlomka"/>
    <w:rsid w:val="0080160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01605"/>
    <w:rPr>
      <w:bdr w:color="auto" w:space="0" w:sz="0" w:val="none"/>
      <w:shd w:color="auto" w:fill="FFFFCC" w:val="clear"/>
      <w:lang w:val="hr-HR"/>
    </w:rPr>
  </w:style>
  <w:style w:customStyle="1" w:styleId="PozadinaSvijetloCrvena" w:type="character">
    <w:name w:val="Pozadina_SvijetloCrvena"/>
    <w:basedOn w:val="eSPISCCParagraphDefaultFont"/>
    <w:rsid w:val="0080160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01605"/>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E337EC"/>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listopada 2018.</izvorni_sadrzaj>
    <derivirana_varijabla naziv="DomainObject.DatumDonosenjaOdluke_1">22.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1708</izvorni_sadrzaj>
    <derivirana_varijabla naziv="DomainObject.Predmet.Broj_1">1708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lipnja 2017.</izvorni_sadrzaj>
    <derivirana_varijabla naziv="DomainObject.Predmet.DatumOsnivanja_1">12.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30. svibnja 2018.</izvorni_sadrzaj>
    <derivirana_varijabla naziv="DomainObject.Predmet.DatumRjesavanja_1">30. svibnja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St-1708/2017</izvorni_sadrzaj>
    <derivirana_varijabla naziv="DomainObject.Predmet.OznakaBroj_1">St-1708/2017</derivirana_varijabla>
  </DomainObject.Predmet.OznakaBroj>
  <DomainObject.Predmet.OznakaBrojOptuznogAkta>
    <izvorni_sadrzaj/>
    <derivirana_varijabla naziv="DomainObject.Predmet.OznakaBrojOptuznogAkta_1"/>
  </DomainObject.Predmet.OznakaBrojOptuznogAkta>
  <DomainObject.Predmet.PredmetRijesio.Ime>
    <izvorni_sadrzaj>Maja</izvorni_sadrzaj>
    <derivirana_varijabla naziv="DomainObject.Predmet.PredmetRijesio.Ime_1">Maja</derivirana_varijabla>
  </DomainObject.Predmet.PredmetRijesio.Ime>
  <DomainObject.Predmet.PredmetRijesio.Oib>
    <izvorni_sadrzaj>08467352199</izvorni_sadrzaj>
    <derivirana_varijabla naziv="DomainObject.Predmet.PredmetRijesio.Oib_1">08467352199</derivirana_varijabla>
  </DomainObject.Predmet.PredmetRijesio.Oib>
  <DomainObject.Predmet.PredmetRijesio.Prezime>
    <izvorni_sadrzaj>Jurovicki</izvorni_sadrzaj>
    <derivirana_varijabla naziv="DomainObject.Predmet.PredmetRijesio.Prezime_1">Jurovicki</derivirana_varijabla>
  </DomainObject.Predmet.PredmetRijesio.Prezime>
  <DomainObject.Predmet.PrimjedbaSuca>
    <izvorni_sadrzaj/>
    <derivirana_varijabla naziv="DomainObject.Predmet.PrimjedbaSuca_1"/>
  </DomainObject.Predmet.PrimjedbaSuca>
  <DomainObject.Predmet.ProtustrankaFormated>
    <izvorni_sadrzaj>  GLAVA, d.o.o. zastupanog po punomoćniku IVAN BULJAN</izvorni_sadrzaj>
    <derivirana_varijabla naziv="DomainObject.Predmet.ProtustrankaFormated_1">  GLAVA, d.o.o. zastupanog po punomoćniku IVAN BULJAN</derivirana_varijabla>
  </DomainObject.Predmet.ProtustrankaFormated>
  <DomainObject.Predmet.ProtustrankaFormatedOIB>
    <izvorni_sadrzaj>  GLAVA, d.o.o., OIB 43081274890 zastupanog po punomoćniku IVAN BULJAN</izvorni_sadrzaj>
    <derivirana_varijabla naziv="DomainObject.Predmet.ProtustrankaFormatedOIB_1">  GLAVA, d.o.o., OIB 43081274890 zastupanog po punomoćniku IVAN BULJAN</derivirana_varijabla>
  </DomainObject.Predmet.ProtustrankaFormatedOIB>
  <DomainObject.Predmet.ProtustrankaFormatedWithAdress>
    <izvorni_sadrzaj> GLAVA, d.o.o., Augusta Šenoe 8, 10000 Zagreb zastupanog po punomoćniku IVAN BULJAN</izvorni_sadrzaj>
    <derivirana_varijabla naziv="DomainObject.Predmet.ProtustrankaFormatedWithAdress_1"> GLAVA, d.o.o., Augusta Šenoe 8, 10000 Zagreb zastupanog po punomoćniku IVAN BULJAN</derivirana_varijabla>
  </DomainObject.Predmet.ProtustrankaFormatedWithAdress>
  <DomainObject.Predmet.ProtustrankaFormatedWithAdressOIB>
    <izvorni_sadrzaj> GLAVA, d.o.o., OIB 43081274890, Augusta Šenoe 8, 10000 Zagreb zastupanog po punomoćniku IVAN BULJAN</izvorni_sadrzaj>
    <derivirana_varijabla naziv="DomainObject.Predmet.ProtustrankaFormatedWithAdressOIB_1"> GLAVA, d.o.o., OIB 43081274890, Augusta Šenoe 8, 10000 Zagreb zastupanog po punomoćniku IVAN BULJAN</derivirana_varijabla>
  </DomainObject.Predmet.ProtustrankaFormatedWithAdressOIB>
  <DomainObject.Predmet.ProtustrankaWithAdress>
    <izvorni_sadrzaj>GLAVA, d.o.o. Augusta Šenoe 8, 10000 Zagreb</izvorni_sadrzaj>
    <derivirana_varijabla naziv="DomainObject.Predmet.ProtustrankaWithAdress_1">GLAVA, d.o.o. Augusta Šenoe 8, 10000 Zagreb</derivirana_varijabla>
  </DomainObject.Predmet.ProtustrankaWithAdress>
  <DomainObject.Predmet.ProtustrankaWithAdressOIB>
    <izvorni_sadrzaj>GLAVA, d.o.o., OIB 43081274890, Augusta Šenoe 8, 10000 Zagreb</izvorni_sadrzaj>
    <derivirana_varijabla naziv="DomainObject.Predmet.ProtustrankaWithAdressOIB_1">GLAVA, d.o.o., OIB 43081274890, Augusta Šenoe 8, 10000 Zagreb</derivirana_varijabla>
  </DomainObject.Predmet.ProtustrankaWithAdressOIB>
  <DomainObject.Predmet.ProtustrankaNazivFormated>
    <izvorni_sadrzaj>GLAVA, d.o.o.</izvorni_sadrzaj>
    <derivirana_varijabla naziv="DomainObject.Predmet.ProtustrankaNazivFormated_1">GLAVA, d.o.o.</derivirana_varijabla>
  </DomainObject.Predmet.ProtustrankaNazivFormated>
  <DomainObject.Predmet.ProtustrankaNazivFormatedOIB>
    <izvorni_sadrzaj>GLAVA, d.o.o., OIB 43081274890</izvorni_sadrzaj>
    <derivirana_varijabla naziv="DomainObject.Predmet.ProtustrankaNazivFormatedOIB_1">GLAVA, d.o.o., OIB 43081274890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br. 1, 10000 Zagreb; RH MF Porezna uprava Zagreb zastupanog po punomoćniku ŽDO u Zagrebu</izvorni_sadrzaj>
    <derivirana_varijabla naziv="DomainObject.Predmet.StrankaFormatedWithAdress_1"> FINA Regionalni centar Zagreb, Trg svibanjskih žrtava 1995 br.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br. 1, 10000 Zagreb; RH MF Porezna uprava Zagreb, OIB 18683136487 zastupanog po punomoćniku ŽDO u Zagrebu</izvorni_sadrzaj>
    <derivirana_varijabla naziv="DomainObject.Predmet.StrankaFormatedWithAdressOIB_1"> FINA Regionalni centar Zagreb, OIB 85821130368, Trg svibanjskih žrtava 1995 br.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br. 1,10000 Zagreb,RH MF Porezna uprava Zagreb </izvorni_sadrzaj>
    <derivirana_varijabla naziv="DomainObject.Predmet.StrankaWithAdress_1">FINA Regionalni centar Zagreb Trg svibanjskih žrtava 1995 br. 1,10000 Zagreb,RH MF Porezna uprava Zagreb </derivirana_varijabla>
  </DomainObject.Predmet.StrankaWithAdress>
  <DomainObject.Predmet.StrankaWithAdressOIB>
    <izvorni_sadrzaj>FINA Regionalni centar Zagreb, OIB 85821130368, Trg svibanjskih žrtava 1995 br. 1,10000 Zagreb,RH MF Porezna uprava Zagreb, OIB 18683136487</izvorni_sadrzaj>
    <derivirana_varijabla naziv="DomainObject.Predmet.StrankaWithAdressOIB_1">FINA Regionalni centar Zagreb, OIB 85821130368, Trg svibanjskih žrtava 1995 br.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br. 1, 10000 Zagreb</item>
      <item>RH MF Porezna uprava Zagreb zastupanog po punomoćniku ŽDO u Zagrebu</item>
    </izvorni_sadrzaj>
    <derivirana_varijabla naziv="DomainObject.Predmet.StrankaListFormatedWithAdress_1">
      <item>FINA Regionalni centar Zagreb, Trg svibanjskih žrtava 1995 br.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br.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br.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GLAVA, d.o.o. zastupanog po punomoćniku IVAN BULJAN</item>
    </izvorni_sadrzaj>
    <derivirana_varijabla naziv="DomainObject.Predmet.ProtuStrankaListFormated_1">
      <item>GLAVA, d.o.o. zastupanog po punomoćniku IVAN BULJAN</item>
    </derivirana_varijabla>
  </DomainObject.Predmet.ProtuStrankaListFormated>
  <DomainObject.Predmet.ProtuStrankaListFormatedOIB>
    <izvorni_sadrzaj>
      <item>GLAVA, d.o.o., OIB 43081274890 zastupanog po punomoćniku IVAN BULJAN</item>
    </izvorni_sadrzaj>
    <derivirana_varijabla naziv="DomainObject.Predmet.ProtuStrankaListFormatedOIB_1">
      <item>GLAVA, d.o.o., OIB 43081274890 zastupanog po punomoćniku IVAN BULJAN</item>
    </derivirana_varijabla>
  </DomainObject.Predmet.ProtuStrankaListFormatedOIB>
  <DomainObject.Predmet.ProtuStrankaListFormatedWithAdress>
    <izvorni_sadrzaj>
      <item>GLAVA, d.o.o., Augusta Šenoe 8, 10000 Zagreb zastupanog po punomoćniku IVAN BULJAN</item>
    </izvorni_sadrzaj>
    <derivirana_varijabla naziv="DomainObject.Predmet.ProtuStrankaListFormatedWithAdress_1">
      <item>GLAVA, d.o.o., Augusta Šenoe 8, 10000 Zagreb zastupanog po punomoćniku IVAN BULJAN</item>
    </derivirana_varijabla>
  </DomainObject.Predmet.ProtuStrankaListFormatedWithAdress>
  <DomainObject.Predmet.ProtuStrankaListFormatedWithAdressOIB>
    <izvorni_sadrzaj>
      <item>GLAVA, d.o.o., OIB 43081274890, Augusta Šenoe 8, 10000 Zagreb zastupanog po punomoćniku IVAN BULJAN</item>
    </izvorni_sadrzaj>
    <derivirana_varijabla naziv="DomainObject.Predmet.ProtuStrankaListFormatedWithAdressOIB_1">
      <item>GLAVA, d.o.o., OIB 43081274890, Augusta Šenoe 8, 10000 Zagreb zastupanog po punomoćniku IVAN BULJAN</item>
    </derivirana_varijabla>
  </DomainObject.Predmet.ProtuStrankaListFormatedWithAdressOIB>
  <DomainObject.Predmet.ProtuStrankaListNazivFormated>
    <izvorni_sadrzaj>
      <item>GLAVA, d.o.o.</item>
    </izvorni_sadrzaj>
    <derivirana_varijabla naziv="DomainObject.Predmet.ProtuStrankaListNazivFormated_1">
      <item>GLAVA, d.o.o.</item>
    </derivirana_varijabla>
  </DomainObject.Predmet.ProtuStrankaListNazivFormated>
  <DomainObject.Predmet.ProtuStrankaListNazivFormatedOIB>
    <izvorni_sadrzaj>
      <item>GLAVA, d.o.o., OIB 43081274890</item>
    </izvorni_sadrzaj>
    <derivirana_varijabla naziv="DomainObject.Predmet.ProtuStrankaListNazivFormatedOIB_1">
      <item>GLAVA, d.o.o., OIB 43081274890</item>
    </derivirana_varijabla>
  </DomainObject.Predmet.ProtuStrankaListNazivFormatedOIB>
  <DomainObject.Predmet.OstaliListFormated>
    <izvorni_sadrzaj>
      <item>IVAN BULJAN punomoćnik sudionika u postupku GLAVA, d.o.o.</item>
      <item>ŽDO u Zagrebu punomoćnik sudionika u postupku RH MF Porezna uprava Zagreb</item>
      <item>Tomislav Strniščak</item>
    </izvorni_sadrzaj>
    <derivirana_varijabla naziv="DomainObject.Predmet.OstaliListFormated_1">
      <item>IVAN BULJAN punomoćnik sudionika u postupku GLAVA, d.o.o.</item>
      <item>ŽDO u Zagrebu punomoćnik sudionika u postupku RH MF Porezna uprava Zagreb</item>
      <item>Tomislav Strniščak</item>
    </derivirana_varijabla>
  </DomainObject.Predmet.OstaliListFormated>
  <DomainObject.Predmet.OstaliListFormatedOIB>
    <izvorni_sadrzaj>
      <item>IVAN BULJAN, OIB 18100445168 punomoćnik sudionika u postupku GLAVA, d.o.o.</item>
      <item>ŽDO u Zagrebu, OIB 16488001145 punomoćnik sudionika u postupku RH MF Porezna uprava Zagreb</item>
      <item>Tomislav Strniščak, OIB 26341315268</item>
    </izvorni_sadrzaj>
    <derivirana_varijabla naziv="DomainObject.Predmet.OstaliListFormatedOIB_1">
      <item>IVAN BULJAN, OIB 18100445168 punomoćnik sudionika u postupku GLAVA, d.o.o.</item>
      <item>ŽDO u Zagrebu, OIB 16488001145 punomoćnik sudionika u postupku RH MF Porezna uprava Zagreb</item>
      <item>Tomislav Strniščak, OIB 26341315268</item>
    </derivirana_varijabla>
  </DomainObject.Predmet.OstaliListFormatedOIB>
  <DomainObject.Predmet.OstaliListFormatedWithAdress>
    <izvorni_sadrzaj>
      <item>IVAN BULJAN, ALBAHARIJEVA ULICA 1, 10000 Zagreb punomoćnik sudionika u postupku GLAVA, d.o.o.</item>
      <item>ŽDO u Zagrebu, Savska cesta 41, 10000 Zagreb punomoćnik sudionika u postupku RH MF Porezna uprava Zagreb</item>
      <item>Tomislav Strniščak, Gorčica 10, 40000 Šenkovec</item>
    </izvorni_sadrzaj>
    <derivirana_varijabla naziv="DomainObject.Predmet.OstaliListFormatedWithAdress_1">
      <item>IVAN BULJAN, ALBAHARIJEVA ULICA 1, 10000 Zagreb punomoćnik sudionika u postupku GLAVA, d.o.o.</item>
      <item>ŽDO u Zagrebu, Savska cesta 41, 10000 Zagreb punomoćnik sudionika u postupku RH MF Porezna uprava Zagreb</item>
      <item>Tomislav Strniščak, Gorčica 10, 40000 Šenkovec</item>
    </derivirana_varijabla>
  </DomainObject.Predmet.OstaliListFormatedWithAdress>
  <DomainObject.Predmet.OstaliListFormatedWithAdressOIB>
    <izvorni_sadrzaj>
      <item>IVAN BULJAN, OIB 18100445168, ALBAHARIJEVA ULICA 1, 10000 Zagreb punomoćnik sudionika u postupku GLAVA, d.o.o.</item>
      <item>ŽDO u Zagrebu, OIB 16488001145, Savska cesta 41, 10000 Zagreb punomoćnik sudionika u postupku RH MF Porezna uprava Zagreb</item>
      <item>Tomislav Strniščak, OIB 26341315268, Gorčica 10, 40000 Šenkovec</item>
    </izvorni_sadrzaj>
    <derivirana_varijabla naziv="DomainObject.Predmet.OstaliListFormatedWithAdressOIB_1">
      <item>IVAN BULJAN, OIB 18100445168, ALBAHARIJEVA ULICA 1, 10000 Zagreb punomoćnik sudionika u postupku GLAVA, d.o.o.</item>
      <item>ŽDO u Zagrebu, OIB 16488001145, Savska cesta 41, 10000 Zagreb punomoćnik sudionika u postupku RH MF Porezna uprava Zagreb</item>
      <item>Tomislav Strniščak, OIB 26341315268, Gorčica 10, 40000 Šenkovec</item>
    </derivirana_varijabla>
  </DomainObject.Predmet.OstaliListFormatedWithAdressOIB>
  <DomainObject.Predmet.OstaliListNazivFormated>
    <izvorni_sadrzaj>
      <item>IVAN BULJAN</item>
      <item>ŽDO u Zagrebu</item>
      <item>Tomislav Strniščak</item>
    </izvorni_sadrzaj>
    <derivirana_varijabla naziv="DomainObject.Predmet.OstaliListNazivFormated_1">
      <item>IVAN BULJAN</item>
      <item>ŽDO u Zagrebu</item>
      <item>Tomislav Strniščak</item>
    </derivirana_varijabla>
  </DomainObject.Predmet.OstaliListNazivFormated>
  <DomainObject.Predmet.OstaliListNazivFormatedOIB>
    <izvorni_sadrzaj>
      <item>IVAN BULJAN, OIB 18100445168</item>
      <item>ŽDO u Zagrebu, OIB 16488001145</item>
      <item>Tomislav Strniščak, OIB 26341315268</item>
    </izvorni_sadrzaj>
    <derivirana_varijabla naziv="DomainObject.Predmet.OstaliListNazivFormatedOIB_1">
      <item>IVAN BULJAN, OIB 18100445168</item>
      <item>ŽDO u Zagrebu, OIB 16488001145</item>
      <item>Tomislav Strniščak, OIB 26341315268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listopada 2018.</izvorni_sadrzaj>
    <derivirana_varijabla naziv="DomainObject.Datum_1">22. listopada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GLAVA, d.o.o.</izvorni_sadrzaj>
    <derivirana_varijabla naziv="DomainObject.Predmet.ProtustrankaIDrugi_1">GLAVA,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GLAVA, d.o.o., OIB 43081274890, Augusta Šenoe 8, 10000 Zagreb</izvorni_sadrzaj>
    <derivirana_varijabla naziv="DomainObject.Predmet.ProtustrankaIDrugiAdressOIB_1">GLAVA, d.o.o., OIB 43081274890, Augusta Šenoe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30. svibnja 2018.</izvorni_sadrzaj>
    <derivirana_varijabla naziv="DomainObject.Predmet.OdlukaRjesenje.DatumDonosenjaOdluke_1">30. svibnja 2018.</derivirana_varijabla>
  </DomainObject.Predmet.OdlukaRjesenje.DatumDonosenjaOdluke>
  <DomainObject.Predmet.OdlukaRjesenje.DatumPravomocnosti>
    <izvorni_sadrzaj>27. lipnja 2018.</izvorni_sadrzaj>
    <derivirana_varijabla naziv="DomainObject.Predmet.OdlukaRjesenje.DatumPravomocnosti_1">27. lipnja 2018.</derivirana_varijabla>
  </DomainObject.Predmet.OdlukaRjesenje.DatumPravomocnosti>
  <DomainObject.Predmet.OdlukaRjesenje.Oznaka>
    <izvorni_sadrzaj>St-1708/2017-32</izvorni_sadrzaj>
    <derivirana_varijabla naziv="DomainObject.Predmet.OdlukaRjesenje.Oznaka_1">St-1708/2017-32</derivirana_varijabla>
  </DomainObject.Predmet.OdlukaRjesenje.Oznaka>
  <DomainObject.Predmet.SudioniciListNaziv>
    <izvorni_sadrzaj>
      <item>GLAVA, d.o.o.</item>
      <item>FINA Regionalni centar Zagreb</item>
      <item>IVAN BULJAN</item>
      <item>RH MF Porezna uprava Zagreb</item>
      <item>ŽDO u Zagrebu</item>
      <item>Tomislav Strniščak</item>
    </izvorni_sadrzaj>
    <derivirana_varijabla naziv="DomainObject.Predmet.SudioniciListNaziv_1">
      <item>GLAVA, d.o.o.</item>
      <item>FINA Regionalni centar Zagreb</item>
      <item>IVAN BULJAN</item>
      <item>RH MF Porezna uprava Zagreb</item>
      <item>ŽDO u Zagrebu</item>
      <item>Tomislav Strniščak</item>
    </derivirana_varijabla>
  </DomainObject.Predmet.SudioniciListNaziv>
  <DomainObject.Predmet.SudioniciListAdressOIB>
    <izvorni_sadrzaj>
      <item>GLAVA, d.o.o., OIB 43081274890, Augusta Šenoe 8,10000 Zagreb</item>
      <item>FINA Regionalni centar Zagreb, OIB 85821130368, Trg svibanjskih žrtava 1995 br. 1,10000 Zagreb</item>
      <item>IVAN BULJAN, OIB 18100445168, ALBAHARIJEVA ULICA 1,10000 Zagreb</item>
      <item>RH MF Porezna uprava Zagreb, OIB 18683136487</item>
      <item>ŽDO u Zagrebu, OIB 16488001145, Savska cesta 41,10000 Zagreb</item>
      <item>Tomislav Strniščak, OIB 26341315268, Gorčica 10,40000 Šenkovec</item>
    </izvorni_sadrzaj>
    <derivirana_varijabla naziv="DomainObject.Predmet.SudioniciListAdressOIB_1">
      <item>GLAVA, d.o.o., OIB 43081274890, Augusta Šenoe 8,10000 Zagreb</item>
      <item>FINA Regionalni centar Zagreb, OIB 85821130368, Trg svibanjskih žrtava 1995 br. 1,10000 Zagreb</item>
      <item>IVAN BULJAN, OIB 18100445168, ALBAHARIJEVA ULICA 1,10000 Zagreb</item>
      <item>RH MF Porezna uprava Zagreb, OIB 18683136487</item>
      <item>ŽDO u Zagrebu, OIB 16488001145, Savska cesta 41,10000 Zagreb</item>
      <item>Tomislav Strniščak, OIB 26341315268, Gorčica 10,40000 Šenkovec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43081274890</item>
      <item>, OIB 85821130368</item>
      <item>, OIB 18100445168</item>
      <item>, OIB 18683136487</item>
      <item>, OIB 16488001145</item>
      <item>, OIB 26341315268</item>
    </izvorni_sadrzaj>
    <derivirana_varijabla naziv="DomainObject.Predmet.SudioniciListNazivOIB_1">
      <item>, OIB 43081274890</item>
      <item>, OIB 85821130368</item>
      <item>, OIB 18100445168</item>
      <item>, OIB 18683136487</item>
      <item>, OIB 16488001145</item>
      <item>, OIB 26341315268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97A56F9-F3F8-4D99-8C0F-F31CFE44457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805</properties:Words>
  <properties:Characters>4639</properties:Characters>
  <properties:Lines>104</properties:Lines>
  <properties:Paragraphs>36</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5702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2018-10-22T11:49:00Z</dcterms:created>
  <dc:creator>gzubak</dc:creator>
  <cp:lastModifiedBy>Mirjana Gašparić</cp:lastModifiedBy>
  <cp:lastPrinted>2018-10-22T12:02:00Z</cp:lastPrinted>
  <dcterms:modified xmlns:xsi="http://www.w3.org/2001/XMLSchema-instance" xsi:type="dcterms:W3CDTF">2018-10-22T12:02:00Z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(St-1708-17 OTVORI  ZAKLJUČI - čl. 444 STRNIŠĆAK.docx)</vt:lpwstr>
  </prop:property>
  <prop:property name="CC_coloring" pid="4" fmtid="{D5CDD505-2E9C-101B-9397-08002B2CF9AE}">
    <vt:bool>false</vt:bool>
  </prop:property>
  <prop:property name="BrojStranica" pid="5" fmtid="{D5CDD505-2E9C-101B-9397-08002B2CF9AE}">
    <vt:i4>3</vt:i4>
  </prop:property>
</prop:Properties>
</file>