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5243C" w:rsidR="006963C7" w:rsidRPr="003B0691">
        <w:tc>
          <w:tcPr>
            <w:tcW w:type="dxa" w:w="2829"/>
            <w:shd w:fill="auto" w:color="auto" w:val="clear"/>
          </w:tcPr>
          <w:p w:rsidRDefault="006963C7" w:rsidP="003B0691" w:rsidR="006963C7" w:rsidRPr="003B0691">
            <w:pPr>
              <w:spacing w:lineRule="auto" w:line="240" w:after="0"/>
              <w:jc w:val="center"/>
              <w:rPr>
                <w:rFonts w:cs="Times New Roman" w:hAnsi="Times New Roman" w:ascii="Times New Roman"/>
                <w:sz w:val="24"/>
                <w:szCs w:val="24"/>
              </w:rPr>
            </w:pPr>
            <w:bookmarkStart w:name="_GoBack" w:id="0"/>
            <w:bookmarkEnd w:id="0"/>
            <w:r w:rsidRPr="003B0691">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963C7" w:rsidP="003B0691" w:rsidR="006963C7" w:rsidRPr="003B0691">
            <w:pPr>
              <w:spacing w:lineRule="auto" w:line="240" w:after="0" w:before="120"/>
              <w:jc w:val="center"/>
              <w:rPr>
                <w:rFonts w:cs="Times New Roman" w:hAnsi="Times New Roman" w:ascii="Times New Roman"/>
                <w:sz w:val="24"/>
                <w:szCs w:val="24"/>
              </w:rPr>
            </w:pPr>
            <w:r w:rsidRPr="003B0691">
              <w:rPr>
                <w:rFonts w:cs="Times New Roman" w:hAnsi="Times New Roman" w:ascii="Times New Roman"/>
                <w:sz w:val="24"/>
                <w:szCs w:val="24"/>
              </w:rPr>
              <w:t>Republika Hrvatska</w:t>
            </w:r>
          </w:p>
          <w:p w:rsidRDefault="006963C7" w:rsidP="003B0691" w:rsidR="006963C7"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Trgovački sud u Varaždinu</w:t>
            </w:r>
          </w:p>
          <w:p w:rsidRDefault="006963C7" w:rsidP="003B0691" w:rsidR="006963C7"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Varaždin, Braće Radić 2</w:t>
            </w:r>
          </w:p>
        </w:tc>
      </w:tr>
    </w:tbl>
    <w:p w14:textId="f621053" w14:paraId="f621053" w:rsidRDefault="006963C7" w:rsidP="003B0691" w:rsidR="006963C7" w:rsidRPr="003B0691">
      <w:pPr>
        <w:spacing w:lineRule="auto" w:line="240" w:after="0"/>
        <w15:collapsed w:val="false"/>
        <w:rPr>
          <w:rFonts w:cs="Times New Roman" w:hAnsi="Times New Roman" w:ascii="Times New Roman"/>
          <w:sz w:val="24"/>
          <w:szCs w:val="24"/>
        </w:rPr>
      </w:pPr>
    </w:p>
    <w:p w:rsidRDefault="00D67ADF" w:rsidP="003B0691" w:rsidR="00D67ADF" w:rsidRPr="003B0691">
      <w:pPr>
        <w:spacing w:lineRule="auto" w:line="240" w:after="0"/>
        <w:rPr>
          <w:rFonts w:cs="Times New Roman" w:hAnsi="Times New Roman" w:ascii="Times New Roman"/>
          <w:b/>
          <w:sz w:val="24"/>
          <w:szCs w:val="24"/>
        </w:rPr>
      </w:pPr>
    </w:p>
    <w:p w:rsidRDefault="00531F93" w:rsidP="003B0691" w:rsidR="00531F93"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U   I M E   R E P U B L I K E   H R V A T S K E</w:t>
      </w:r>
    </w:p>
    <w:p w:rsidRDefault="00531F93" w:rsidP="003B0691" w:rsidR="00531F93" w:rsidRPr="003B0691">
      <w:pPr>
        <w:spacing w:lineRule="auto" w:line="240" w:after="0"/>
        <w:jc w:val="center"/>
        <w:rPr>
          <w:rFonts w:cs="Times New Roman" w:hAnsi="Times New Roman" w:ascii="Times New Roman"/>
          <w:b/>
          <w:sz w:val="24"/>
          <w:szCs w:val="24"/>
        </w:rPr>
      </w:pPr>
    </w:p>
    <w:p w:rsidRDefault="00531F93" w:rsidP="003B0691" w:rsidR="00531F93" w:rsidRPr="003B0691">
      <w:pPr>
        <w:spacing w:lineRule="auto" w:line="240" w:after="0"/>
        <w:jc w:val="center"/>
        <w:rPr>
          <w:rFonts w:cs="Times New Roman" w:hAnsi="Times New Roman" w:ascii="Times New Roman"/>
          <w:sz w:val="24"/>
          <w:szCs w:val="24"/>
        </w:rPr>
      </w:pPr>
      <w:r w:rsidRPr="003B0691">
        <w:rPr>
          <w:rFonts w:cs="Times New Roman" w:hAnsi="Times New Roman" w:ascii="Times New Roman"/>
          <w:sz w:val="24"/>
          <w:szCs w:val="24"/>
        </w:rPr>
        <w:t xml:space="preserve">R J E Š E NJ E </w:t>
      </w:r>
    </w:p>
    <w:p w:rsidRDefault="00531F93" w:rsidP="003B0691" w:rsidR="00531F93" w:rsidRPr="003B0691">
      <w:pPr>
        <w:spacing w:lineRule="auto" w:line="240" w:after="0"/>
        <w:jc w:val="center"/>
        <w:rPr>
          <w:rFonts w:cs="Times New Roman" w:hAnsi="Times New Roman" w:ascii="Times New Roman"/>
          <w:sz w:val="24"/>
          <w:szCs w:val="24"/>
        </w:rPr>
      </w:pPr>
    </w:p>
    <w:p w:rsidRDefault="000823E3" w:rsidP="003B0691" w:rsidR="00070BBF" w:rsidRPr="003B0691">
      <w:pPr>
        <w:spacing w:lineRule="auto" w:line="240" w:after="0"/>
        <w:ind w:firstLine="708"/>
        <w:jc w:val="both"/>
        <w:rPr>
          <w:rFonts w:cs="Times New Roman" w:hAnsi="Times New Roman" w:ascii="Times New Roman"/>
          <w:sz w:val="24"/>
          <w:szCs w:val="24"/>
        </w:rPr>
      </w:pPr>
      <w:r w:rsidRPr="003B0691">
        <w:rPr>
          <w:rFonts w:cs="Times New Roman" w:hAnsi="Times New Roman" w:ascii="Times New Roman"/>
          <w:sz w:val="24"/>
          <w:szCs w:val="24"/>
        </w:rPr>
        <w:t>Trgovački sud u Varaždinu, po stečajnom sucu Iris Hatvalić Nemec, u stečajnom postupku nad stečajnim dužnikom TRGO-NOVI DOM j.d.o.o. u stečaju, Okrugli Vrh, Okrugli Vrh 37/B, OIB: 48207074823, zastupanom po stečajnom upravitelju Antunu Mišanoviću iz Varaždina</w:t>
      </w:r>
      <w:r w:rsidR="00070BBF" w:rsidRPr="003B0691">
        <w:rPr>
          <w:rFonts w:cs="Times New Roman" w:hAnsi="Times New Roman" w:ascii="Times New Roman"/>
          <w:sz w:val="24"/>
          <w:szCs w:val="24"/>
        </w:rPr>
        <w:t xml:space="preserve">, </w:t>
      </w:r>
      <w:r w:rsidR="00E726F1">
        <w:rPr>
          <w:rFonts w:cs="Times New Roman" w:hAnsi="Times New Roman" w:ascii="Times New Roman"/>
          <w:sz w:val="24"/>
          <w:szCs w:val="24"/>
        </w:rPr>
        <w:t>5</w:t>
      </w:r>
      <w:r w:rsidRPr="003B0691">
        <w:rPr>
          <w:rFonts w:cs="Times New Roman" w:hAnsi="Times New Roman" w:ascii="Times New Roman"/>
          <w:sz w:val="24"/>
          <w:szCs w:val="24"/>
        </w:rPr>
        <w:t>. ožujka 2018</w:t>
      </w:r>
      <w:r w:rsidR="00070BBF" w:rsidRPr="003B0691">
        <w:rPr>
          <w:rFonts w:cs="Times New Roman" w:hAnsi="Times New Roman" w:ascii="Times New Roman"/>
          <w:sz w:val="24"/>
          <w:szCs w:val="24"/>
        </w:rPr>
        <w:t>.</w:t>
      </w:r>
    </w:p>
    <w:p w:rsidRDefault="00531F93" w:rsidP="003B0691" w:rsidR="00531F93" w:rsidRPr="003B0691">
      <w:pPr>
        <w:spacing w:lineRule="auto" w:line="240" w:after="0"/>
        <w:ind w:firstLine="720"/>
        <w:jc w:val="both"/>
        <w:rPr>
          <w:rFonts w:cs="Times New Roman" w:hAnsi="Times New Roman" w:ascii="Times New Roman"/>
          <w:sz w:val="24"/>
          <w:szCs w:val="24"/>
        </w:rPr>
      </w:pPr>
    </w:p>
    <w:p w:rsidRDefault="00531F93" w:rsidP="003B0691" w:rsidR="00531F93" w:rsidRPr="003B0691">
      <w:pPr>
        <w:spacing w:lineRule="auto" w:line="240" w:after="0"/>
        <w:ind w:firstLine="720"/>
        <w:jc w:val="center"/>
        <w:rPr>
          <w:rFonts w:cs="Times New Roman" w:hAnsi="Times New Roman" w:ascii="Times New Roman"/>
          <w:sz w:val="24"/>
          <w:szCs w:val="24"/>
        </w:rPr>
      </w:pPr>
      <w:r w:rsidRPr="003B0691">
        <w:rPr>
          <w:rFonts w:cs="Times New Roman" w:hAnsi="Times New Roman" w:ascii="Times New Roman"/>
          <w:sz w:val="24"/>
          <w:szCs w:val="24"/>
        </w:rPr>
        <w:t>r i j e š i o  j e</w:t>
      </w:r>
    </w:p>
    <w:p w:rsidRDefault="00531F93" w:rsidP="003B0691" w:rsidR="00531F93" w:rsidRPr="003B0691">
      <w:pPr>
        <w:spacing w:lineRule="auto" w:line="240" w:after="0"/>
        <w:rPr>
          <w:rFonts w:cs="Times New Roman" w:hAnsi="Times New Roman" w:ascii="Times New Roman"/>
          <w:sz w:val="24"/>
          <w:szCs w:val="24"/>
        </w:rPr>
      </w:pPr>
    </w:p>
    <w:p w:rsidRDefault="007A0F00" w:rsidP="007A0F00" w:rsidR="007A0F00">
      <w:pPr>
        <w:numPr>
          <w:ilvl w:val="0"/>
          <w:numId w:val="2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w:t>
      </w:r>
      <w:r w:rsidRPr="0067092B">
        <w:rPr>
          <w:rFonts w:cs="Times New Roman" w:hAnsi="Times New Roman" w:ascii="Times New Roman"/>
          <w:sz w:val="24"/>
          <w:szCs w:val="24"/>
        </w:rPr>
        <w:t>tečajnom upravitelju Antunu Mišanoviću iz Varaždina</w:t>
      </w:r>
      <w:r>
        <w:rPr>
          <w:rFonts w:cs="Times New Roman" w:hAnsi="Times New Roman" w:ascii="Times New Roman"/>
          <w:sz w:val="24"/>
          <w:szCs w:val="24"/>
        </w:rPr>
        <w:t>, Braće Radić 24, Varaždin, OIB</w:t>
      </w:r>
      <w:r w:rsidRPr="00383D29">
        <w:rPr>
          <w:rFonts w:cs="Times New Roman" w:hAnsi="Times New Roman" w:ascii="Times New Roman"/>
          <w:sz w:val="24"/>
          <w:szCs w:val="24"/>
        </w:rPr>
        <w:t>: 50827538620</w:t>
      </w:r>
      <w:r>
        <w:rPr>
          <w:rFonts w:cs="Times New Roman" w:hAnsi="Times New Roman" w:ascii="Times New Roman"/>
          <w:sz w:val="24"/>
          <w:szCs w:val="24"/>
        </w:rPr>
        <w:t>, određuje se nagrada za rad u iznosu</w:t>
      </w:r>
      <w:r w:rsidRPr="0067092B">
        <w:rPr>
          <w:rFonts w:cs="Times New Roman" w:hAnsi="Times New Roman" w:ascii="Times New Roman"/>
          <w:sz w:val="24"/>
          <w:szCs w:val="24"/>
        </w:rPr>
        <w:t xml:space="preserve"> od </w:t>
      </w:r>
      <w:r w:rsidR="00504A2E">
        <w:rPr>
          <w:rFonts w:cs="Times New Roman" w:hAnsi="Times New Roman" w:ascii="Times New Roman"/>
          <w:sz w:val="24"/>
          <w:szCs w:val="24"/>
        </w:rPr>
        <w:t>8</w:t>
      </w:r>
      <w:r w:rsidRPr="008C2C43">
        <w:rPr>
          <w:rFonts w:cs="Times New Roman" w:hAnsi="Times New Roman" w:ascii="Times New Roman"/>
          <w:sz w:val="24"/>
          <w:szCs w:val="24"/>
        </w:rPr>
        <w:t xml:space="preserve">.000,00 </w:t>
      </w:r>
      <w:r>
        <w:rPr>
          <w:rFonts w:cs="Times New Roman" w:hAnsi="Times New Roman" w:ascii="Times New Roman"/>
          <w:sz w:val="24"/>
          <w:szCs w:val="24"/>
        </w:rPr>
        <w:t>kn bruto.</w:t>
      </w:r>
    </w:p>
    <w:p w:rsidRDefault="007A0F00" w:rsidP="007A0F00" w:rsidR="007A0F00">
      <w:pPr>
        <w:spacing w:lineRule="auto" w:line="240" w:after="0"/>
        <w:ind w:left="720"/>
        <w:jc w:val="both"/>
        <w:rPr>
          <w:rFonts w:cs="Times New Roman" w:hAnsi="Times New Roman" w:ascii="Times New Roman"/>
          <w:sz w:val="24"/>
          <w:szCs w:val="24"/>
        </w:rPr>
      </w:pPr>
    </w:p>
    <w:p w:rsidRDefault="007A0F00" w:rsidP="007A0F00" w:rsidR="007A0F00" w:rsidRPr="0067092B">
      <w:pPr>
        <w:numPr>
          <w:ilvl w:val="0"/>
          <w:numId w:val="2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 razlikom zatraže</w:t>
      </w:r>
      <w:r w:rsidR="00504A2E">
        <w:rPr>
          <w:rFonts w:cs="Times New Roman" w:hAnsi="Times New Roman" w:ascii="Times New Roman"/>
          <w:sz w:val="24"/>
          <w:szCs w:val="24"/>
        </w:rPr>
        <w:t>ne nagrade za rad u iznosu od 2</w:t>
      </w:r>
      <w:r>
        <w:rPr>
          <w:rFonts w:cs="Times New Roman" w:hAnsi="Times New Roman" w:ascii="Times New Roman"/>
          <w:sz w:val="24"/>
          <w:szCs w:val="24"/>
        </w:rPr>
        <w:t>.000,00 kn bruto stečajni upravitelj se odbija.</w:t>
      </w:r>
    </w:p>
    <w:p w:rsidRDefault="007A0F00" w:rsidP="007A0F00" w:rsidR="007A0F00" w:rsidRPr="0067092B">
      <w:pPr>
        <w:spacing w:lineRule="auto" w:line="240" w:after="0"/>
        <w:ind w:left="720"/>
        <w:jc w:val="both"/>
        <w:rPr>
          <w:rFonts w:cs="Times New Roman" w:hAnsi="Times New Roman" w:ascii="Times New Roman"/>
          <w:sz w:val="24"/>
          <w:szCs w:val="24"/>
        </w:rPr>
      </w:pPr>
    </w:p>
    <w:p w:rsidRDefault="007A0F00" w:rsidP="007A0F00" w:rsidR="007A0F00" w:rsidRPr="0067092B">
      <w:pPr>
        <w:numPr>
          <w:ilvl w:val="0"/>
          <w:numId w:val="28"/>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Iznosi neto nagrade, pripadajućih poreza, prireza i doprinosa iz točke 1. izreke ovoga rješenja isplatit će se iz sredstava Fonda za pokriće troškova stečajnog postupka, a nakon pravomoćnosti ovog rješenja. </w:t>
      </w:r>
    </w:p>
    <w:p w:rsidRDefault="007A0F00" w:rsidP="007A0F00" w:rsidR="007A0F00" w:rsidRPr="0067092B">
      <w:pPr>
        <w:tabs>
          <w:tab w:pos="2160" w:val="num"/>
        </w:tabs>
        <w:spacing w:lineRule="auto" w:line="240"/>
        <w:ind w:hanging="720" w:left="2160"/>
        <w:jc w:val="both"/>
        <w:rPr>
          <w:rFonts w:cs="Times New Roman" w:hAnsi="Times New Roman" w:ascii="Times New Roman"/>
          <w:sz w:val="24"/>
          <w:szCs w:val="24"/>
        </w:rPr>
      </w:pPr>
    </w:p>
    <w:p w:rsidRDefault="007A0F00" w:rsidP="007A0F00" w:rsidR="007A0F00" w:rsidRPr="0067092B">
      <w:pPr>
        <w:tabs>
          <w:tab w:pos="2160" w:val="num"/>
        </w:tabs>
        <w:spacing w:lineRule="auto" w:line="240" w:after="0"/>
        <w:ind w:hanging="720" w:left="2160"/>
        <w:jc w:val="both"/>
        <w:rPr>
          <w:rFonts w:cs="Times New Roman" w:hAnsi="Times New Roman" w:ascii="Times New Roman"/>
          <w:sz w:val="24"/>
          <w:szCs w:val="24"/>
        </w:rPr>
      </w:pPr>
      <w:r w:rsidRPr="0067092B">
        <w:rPr>
          <w:rFonts w:cs="Times New Roman" w:hAnsi="Times New Roman" w:ascii="Times New Roman"/>
          <w:sz w:val="24"/>
          <w:szCs w:val="24"/>
        </w:rPr>
        <w:t xml:space="preserve">                                        Obrazloženje</w:t>
      </w:r>
    </w:p>
    <w:p w:rsidRDefault="007A0F00" w:rsidP="007A0F00" w:rsidR="007A0F00" w:rsidRPr="0067092B">
      <w:pPr>
        <w:tabs>
          <w:tab w:pos="2160" w:val="num"/>
        </w:tabs>
        <w:spacing w:lineRule="auto" w:line="240" w:after="0"/>
        <w:ind w:hanging="720" w:left="2160"/>
        <w:jc w:val="both"/>
        <w:rPr>
          <w:rFonts w:cs="Times New Roman" w:hAnsi="Times New Roman" w:ascii="Times New Roman"/>
          <w:sz w:val="24"/>
          <w:szCs w:val="24"/>
        </w:rPr>
      </w:pPr>
    </w:p>
    <w:p w:rsidRDefault="007A0F00" w:rsidP="007A0F00" w:rsidR="007A0F00" w:rsidRPr="0067092B">
      <w:pPr>
        <w:spacing w:lineRule="auto" w:line="240" w:after="0"/>
        <w:ind w:firstLine="720"/>
        <w:jc w:val="both"/>
        <w:rPr>
          <w:rFonts w:cs="Times New Roman" w:hAnsi="Times New Roman" w:ascii="Times New Roman"/>
          <w:sz w:val="24"/>
          <w:szCs w:val="24"/>
        </w:rPr>
      </w:pPr>
      <w:r w:rsidRPr="0067092B">
        <w:rPr>
          <w:rFonts w:cs="Times New Roman" w:hAnsi="Times New Roman" w:ascii="Times New Roman"/>
          <w:sz w:val="24"/>
          <w:szCs w:val="24"/>
        </w:rPr>
        <w:t>Rješenjem ovoga suda broj St-</w:t>
      </w:r>
      <w:r w:rsidR="00504A2E">
        <w:rPr>
          <w:rFonts w:cs="Times New Roman" w:hAnsi="Times New Roman" w:ascii="Times New Roman"/>
          <w:sz w:val="24"/>
          <w:szCs w:val="24"/>
        </w:rPr>
        <w:t>526/16-12</w:t>
      </w:r>
      <w:r w:rsidRPr="0067092B">
        <w:rPr>
          <w:rFonts w:cs="Times New Roman" w:hAnsi="Times New Roman" w:ascii="Times New Roman"/>
          <w:sz w:val="24"/>
          <w:szCs w:val="24"/>
        </w:rPr>
        <w:t xml:space="preserve"> od </w:t>
      </w:r>
      <w:r w:rsidR="00504A2E">
        <w:rPr>
          <w:rFonts w:cs="Times New Roman" w:hAnsi="Times New Roman" w:ascii="Times New Roman"/>
          <w:sz w:val="24"/>
          <w:szCs w:val="24"/>
        </w:rPr>
        <w:t>21. prosinca 2016</w:t>
      </w:r>
      <w:r w:rsidRPr="0067092B">
        <w:rPr>
          <w:rFonts w:cs="Times New Roman" w:hAnsi="Times New Roman" w:ascii="Times New Roman"/>
          <w:sz w:val="24"/>
          <w:szCs w:val="24"/>
        </w:rPr>
        <w:t xml:space="preserve">. </w:t>
      </w:r>
      <w:r w:rsidR="00504A2E">
        <w:rPr>
          <w:rFonts w:cs="Times New Roman" w:hAnsi="Times New Roman" w:ascii="Times New Roman"/>
          <w:sz w:val="24"/>
          <w:szCs w:val="24"/>
        </w:rPr>
        <w:t xml:space="preserve">otvoren je stečaj nad dužnikom Trgo-novi dom j.d.o.o. </w:t>
      </w:r>
      <w:r w:rsidRPr="0067092B">
        <w:rPr>
          <w:rFonts w:cs="Times New Roman" w:hAnsi="Times New Roman" w:ascii="Times New Roman"/>
          <w:sz w:val="24"/>
          <w:szCs w:val="24"/>
        </w:rPr>
        <w:t xml:space="preserve">te je istim rješenjem dužniku imenovan stečajni upravitelj. </w:t>
      </w:r>
    </w:p>
    <w:p w:rsidRDefault="007A0F00" w:rsidP="007A0F00" w:rsidR="007A0F00" w:rsidRPr="0067092B">
      <w:pPr>
        <w:spacing w:lineRule="auto" w:line="240" w:after="0"/>
        <w:ind w:firstLine="720"/>
        <w:jc w:val="both"/>
        <w:rPr>
          <w:rFonts w:cs="Times New Roman" w:hAnsi="Times New Roman" w:ascii="Times New Roman"/>
          <w:sz w:val="24"/>
          <w:szCs w:val="24"/>
        </w:rPr>
      </w:pPr>
    </w:p>
    <w:p w:rsidRDefault="007A0F00" w:rsidP="007A0F00" w:rsidR="007A0F00" w:rsidRPr="00BE1DD0">
      <w:pPr>
        <w:spacing w:lineRule="auto" w:line="240"/>
        <w:ind w:firstLine="720"/>
        <w:jc w:val="both"/>
        <w:rPr>
          <w:rFonts w:cs="Times New Roman" w:hAnsi="Times New Roman" w:ascii="Times New Roman"/>
          <w:sz w:val="24"/>
          <w:szCs w:val="24"/>
        </w:rPr>
      </w:pPr>
      <w:r w:rsidRPr="00BE1DD0">
        <w:rPr>
          <w:rFonts w:cs="Times New Roman" w:hAnsi="Times New Roman" w:ascii="Times New Roman"/>
          <w:sz w:val="24"/>
          <w:szCs w:val="24"/>
        </w:rPr>
        <w:t xml:space="preserve">Stečajni upravitelj je </w:t>
      </w:r>
      <w:r w:rsidR="00504A2E">
        <w:rPr>
          <w:rFonts w:cs="Times New Roman" w:hAnsi="Times New Roman" w:ascii="Times New Roman"/>
          <w:sz w:val="24"/>
          <w:szCs w:val="24"/>
        </w:rPr>
        <w:t>sudu</w:t>
      </w:r>
      <w:r w:rsidRPr="00BE1DD0">
        <w:rPr>
          <w:rFonts w:cs="Times New Roman" w:hAnsi="Times New Roman" w:ascii="Times New Roman"/>
          <w:sz w:val="24"/>
          <w:szCs w:val="24"/>
        </w:rPr>
        <w:t xml:space="preserve"> dostavio izvješće stečajnog </w:t>
      </w:r>
      <w:r>
        <w:rPr>
          <w:rFonts w:cs="Times New Roman" w:hAnsi="Times New Roman" w:ascii="Times New Roman"/>
          <w:sz w:val="24"/>
          <w:szCs w:val="24"/>
        </w:rPr>
        <w:t>upravitelja</w:t>
      </w:r>
      <w:r w:rsidRPr="00BE1DD0">
        <w:rPr>
          <w:rFonts w:cs="Times New Roman" w:hAnsi="Times New Roman" w:ascii="Times New Roman"/>
          <w:sz w:val="24"/>
          <w:szCs w:val="24"/>
        </w:rPr>
        <w:t xml:space="preserve"> o radnjama poduzetim u stečajnom postupku uz</w:t>
      </w:r>
      <w:r w:rsidR="00504A2E">
        <w:rPr>
          <w:rFonts w:cs="Times New Roman" w:hAnsi="Times New Roman" w:ascii="Times New Roman"/>
          <w:sz w:val="24"/>
          <w:szCs w:val="24"/>
        </w:rPr>
        <w:t xml:space="preserve"> prijedlog za obustavu i zaključenje stečajnog postupka te</w:t>
      </w:r>
      <w:r w:rsidRPr="00BE1DD0">
        <w:rPr>
          <w:rFonts w:cs="Times New Roman" w:hAnsi="Times New Roman" w:ascii="Times New Roman"/>
          <w:sz w:val="24"/>
          <w:szCs w:val="24"/>
        </w:rPr>
        <w:t xml:space="preserve"> </w:t>
      </w:r>
      <w:r>
        <w:rPr>
          <w:rFonts w:cs="Times New Roman" w:hAnsi="Times New Roman" w:ascii="Times New Roman"/>
          <w:sz w:val="24"/>
          <w:szCs w:val="24"/>
        </w:rPr>
        <w:t xml:space="preserve">zahtjev za određivanje </w:t>
      </w:r>
      <w:r w:rsidRPr="00BE1DD0">
        <w:rPr>
          <w:rFonts w:cs="Times New Roman" w:hAnsi="Times New Roman" w:ascii="Times New Roman"/>
          <w:sz w:val="24"/>
          <w:szCs w:val="24"/>
        </w:rPr>
        <w:t xml:space="preserve">nagrade za poslove obavljene u </w:t>
      </w:r>
      <w:r>
        <w:rPr>
          <w:rFonts w:cs="Times New Roman" w:hAnsi="Times New Roman" w:ascii="Times New Roman"/>
          <w:sz w:val="24"/>
          <w:szCs w:val="24"/>
        </w:rPr>
        <w:t>ovom stečajnom postupku</w:t>
      </w:r>
      <w:r w:rsidRPr="00BE1DD0">
        <w:rPr>
          <w:rFonts w:cs="Times New Roman" w:hAnsi="Times New Roman" w:ascii="Times New Roman"/>
          <w:sz w:val="24"/>
          <w:szCs w:val="24"/>
        </w:rPr>
        <w:t xml:space="preserve"> </w:t>
      </w:r>
      <w:r w:rsidR="00504A2E">
        <w:rPr>
          <w:rFonts w:cs="Times New Roman" w:hAnsi="Times New Roman" w:ascii="Times New Roman"/>
          <w:sz w:val="24"/>
          <w:szCs w:val="24"/>
        </w:rPr>
        <w:t>u ukupnom iznosu od 1</w:t>
      </w:r>
      <w:r>
        <w:rPr>
          <w:rFonts w:cs="Times New Roman" w:hAnsi="Times New Roman" w:ascii="Times New Roman"/>
          <w:sz w:val="24"/>
          <w:szCs w:val="24"/>
        </w:rPr>
        <w:t>0.000,00 kn</w:t>
      </w:r>
      <w:r w:rsidR="00504A2E">
        <w:rPr>
          <w:rFonts w:cs="Times New Roman" w:hAnsi="Times New Roman" w:ascii="Times New Roman"/>
          <w:sz w:val="24"/>
          <w:szCs w:val="24"/>
        </w:rPr>
        <w:t xml:space="preserve"> (list 56</w:t>
      </w:r>
      <w:r w:rsidRPr="00BE1DD0">
        <w:rPr>
          <w:rFonts w:cs="Times New Roman" w:hAnsi="Times New Roman" w:ascii="Times New Roman"/>
          <w:sz w:val="24"/>
          <w:szCs w:val="24"/>
        </w:rPr>
        <w:t xml:space="preserve"> spisa).</w:t>
      </w:r>
    </w:p>
    <w:p w:rsidRDefault="007A0F00" w:rsidP="007A0F00" w:rsidR="007A0F00" w:rsidRPr="0067092B">
      <w:pPr>
        <w:tabs>
          <w:tab w:pos="709" w:val="num"/>
        </w:tabs>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ab/>
      </w:r>
      <w:r>
        <w:rPr>
          <w:rFonts w:cs="Times New Roman" w:hAnsi="Times New Roman" w:ascii="Times New Roman"/>
          <w:sz w:val="24"/>
          <w:szCs w:val="24"/>
        </w:rPr>
        <w:t xml:space="preserve">Prijedlog stečajnog upravitelja određivanjem nagrade je osnovan, ali ne u zatraženom iznosu. </w:t>
      </w:r>
    </w:p>
    <w:p w:rsidRDefault="007A0F00" w:rsidP="007A0F00" w:rsidR="007A0F00">
      <w:pPr>
        <w:tabs>
          <w:tab w:pos="709" w:val="num"/>
        </w:tabs>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ab/>
      </w:r>
      <w:r w:rsidRPr="00BE1DD0">
        <w:rPr>
          <w:rFonts w:cs="Times New Roman" w:hAnsi="Times New Roman" w:ascii="Times New Roman"/>
          <w:sz w:val="24"/>
          <w:szCs w:val="24"/>
        </w:rPr>
        <w:t xml:space="preserve">Odredbom </w:t>
      </w:r>
      <w:r>
        <w:rPr>
          <w:rFonts w:cs="Times New Roman" w:hAnsi="Times New Roman" w:ascii="Times New Roman"/>
          <w:sz w:val="24"/>
          <w:szCs w:val="24"/>
        </w:rPr>
        <w:t xml:space="preserve">čl. 94. SZ-a propisano je da stečajni upravitelj ima pravo na nagradu za svoj rad te na naknadu stvarnih troškova. Nagradu stečajnom upravitelju rješenjem određuje sud prema uredbi kojom Vlada Republike Hrvatske utvrđuje kriterije i način obračuna i plaćanja nagrade stečajnim upraviteljima. </w:t>
      </w:r>
    </w:p>
    <w:p w:rsidRDefault="007A0F00" w:rsidP="007A0F00" w:rsidR="007A0F00">
      <w:pPr>
        <w:tabs>
          <w:tab w:pos="709" w:val="num"/>
        </w:tabs>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Člankom 2. Uredbe o kriterijima i načinu obračuna i plaćanja nagrade stečajnim upraviteljima (NN broj 105/15, dalje: Uredba) propisano je da stečajni upravitelj ima pravo na nagradu za obavljene poslove.</w:t>
      </w:r>
    </w:p>
    <w:p w:rsidRDefault="007A0F00" w:rsidP="007A0F00" w:rsidR="007A0F00">
      <w:pPr>
        <w:tabs>
          <w:tab w:pos="709" w:val="num"/>
        </w:tabs>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Člankom 5. Uredbe propisano je da sud rješenjem utvrđuje visinu nagrade, uzimajući u obzir obujam i složenost poslova, rad stečajnog upravitelja na ispitivanju tražbina te vrijednost unovčene stečajne mase. </w:t>
      </w:r>
    </w:p>
    <w:p w:rsidRDefault="007A0F00" w:rsidP="007A0F00" w:rsidR="007A0F00">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Sud smatra da je j</w:t>
      </w:r>
      <w:r w:rsidR="006E6888">
        <w:rPr>
          <w:rFonts w:cs="Times New Roman" w:hAnsi="Times New Roman" w:ascii="Times New Roman"/>
          <w:sz w:val="24"/>
          <w:szCs w:val="24"/>
        </w:rPr>
        <w:t>ednokratna nagrada u iznosu od 8</w:t>
      </w:r>
      <w:r>
        <w:rPr>
          <w:rFonts w:cs="Times New Roman" w:hAnsi="Times New Roman" w:ascii="Times New Roman"/>
          <w:sz w:val="24"/>
          <w:szCs w:val="24"/>
        </w:rPr>
        <w:t xml:space="preserve">.000,00 kn bruto primjerena izvršenim poslovima stečajnog upravitelja </w:t>
      </w:r>
      <w:r w:rsidRPr="00BC57ED">
        <w:rPr>
          <w:rFonts w:cs="Times New Roman" w:hAnsi="Times New Roman" w:ascii="Times New Roman"/>
          <w:sz w:val="24"/>
          <w:szCs w:val="24"/>
        </w:rPr>
        <w:t>u ovom stečajnom postupku</w:t>
      </w:r>
      <w:r>
        <w:rPr>
          <w:rFonts w:cs="Times New Roman" w:hAnsi="Times New Roman" w:ascii="Times New Roman"/>
          <w:sz w:val="24"/>
          <w:szCs w:val="24"/>
        </w:rPr>
        <w:t>,</w:t>
      </w:r>
      <w:r w:rsidRPr="00BC57ED">
        <w:rPr>
          <w:rFonts w:cs="Times New Roman" w:hAnsi="Times New Roman" w:ascii="Times New Roman"/>
          <w:sz w:val="24"/>
          <w:szCs w:val="24"/>
        </w:rPr>
        <w:t xml:space="preserve"> obzirom se radi o stečajnom postupku manjeg obujma i nižeg stupnja složenosti poslova. Naime, u ovom stečajnom postupku </w:t>
      </w:r>
      <w:r w:rsidR="00E726F1">
        <w:rPr>
          <w:rFonts w:cs="Times New Roman" w:hAnsi="Times New Roman" w:ascii="Times New Roman"/>
          <w:sz w:val="24"/>
          <w:szCs w:val="24"/>
        </w:rPr>
        <w:t>prijavljene su</w:t>
      </w:r>
      <w:r>
        <w:rPr>
          <w:rFonts w:cs="Times New Roman" w:hAnsi="Times New Roman" w:ascii="Times New Roman"/>
          <w:sz w:val="24"/>
          <w:szCs w:val="24"/>
        </w:rPr>
        <w:t xml:space="preserve"> </w:t>
      </w:r>
      <w:r w:rsidR="006E6888">
        <w:rPr>
          <w:rFonts w:cs="Times New Roman" w:hAnsi="Times New Roman" w:ascii="Times New Roman"/>
          <w:sz w:val="24"/>
          <w:szCs w:val="24"/>
        </w:rPr>
        <w:t>četiri tražbine vjerovnika u ukupnom iznosu od 54.335,04 kn, a stečajnu masu isključivo čine pokretnine koje stečajni upravitelj nije uspio unovčiti</w:t>
      </w:r>
      <w:r>
        <w:rPr>
          <w:rFonts w:cs="Times New Roman" w:hAnsi="Times New Roman" w:ascii="Times New Roman"/>
          <w:sz w:val="24"/>
          <w:szCs w:val="24"/>
        </w:rPr>
        <w:t>. Vodeći računa o kriterijima iz čl. 5. Uredbe odlučeno je kao u izreci ovog rješenja pod točkom 1., dok je zahtjev stečajnog upravitelja za određ</w:t>
      </w:r>
      <w:r w:rsidR="00B029C0">
        <w:rPr>
          <w:rFonts w:cs="Times New Roman" w:hAnsi="Times New Roman" w:ascii="Times New Roman"/>
          <w:sz w:val="24"/>
          <w:szCs w:val="24"/>
        </w:rPr>
        <w:t>ivanje nagrade preko iznosa od 8</w:t>
      </w:r>
      <w:r>
        <w:rPr>
          <w:rFonts w:cs="Times New Roman" w:hAnsi="Times New Roman" w:ascii="Times New Roman"/>
          <w:sz w:val="24"/>
          <w:szCs w:val="24"/>
        </w:rPr>
        <w:t>.000,00 kn bruto</w:t>
      </w:r>
      <w:r w:rsidR="00E726F1">
        <w:rPr>
          <w:rFonts w:cs="Times New Roman" w:hAnsi="Times New Roman" w:ascii="Times New Roman"/>
          <w:sz w:val="24"/>
          <w:szCs w:val="24"/>
        </w:rPr>
        <w:t>,</w:t>
      </w:r>
      <w:r>
        <w:rPr>
          <w:rFonts w:cs="Times New Roman" w:hAnsi="Times New Roman" w:ascii="Times New Roman"/>
          <w:sz w:val="24"/>
          <w:szCs w:val="24"/>
        </w:rPr>
        <w:t xml:space="preserve"> valjalo odbiti.</w:t>
      </w:r>
    </w:p>
    <w:p w:rsidRDefault="007A0F00" w:rsidP="007A0F00" w:rsidR="007A0F00">
      <w:pPr>
        <w:spacing w:lineRule="auto" w:line="240" w:after="0"/>
        <w:ind w:firstLine="720"/>
        <w:jc w:val="both"/>
        <w:rPr>
          <w:rFonts w:cs="Times New Roman" w:hAnsi="Times New Roman" w:ascii="Times New Roman"/>
          <w:sz w:val="24"/>
          <w:szCs w:val="24"/>
        </w:rPr>
      </w:pPr>
    </w:p>
    <w:p w:rsidRDefault="007A0F00" w:rsidP="007A0F00" w:rsidR="007A0F00" w:rsidRPr="00BE1DD0">
      <w:pPr>
        <w:tabs>
          <w:tab w:pos="709" w:val="num"/>
        </w:tabs>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Temeljem odredbe čl. 111. st. 3. SZ-a odlučeno je kao u izreci rješenja pod točkom 3. izreke rješenja. </w:t>
      </w:r>
    </w:p>
    <w:p w:rsidRDefault="007A0F00" w:rsidP="007A0F00" w:rsidR="007A0F00" w:rsidRPr="0067092B">
      <w:pPr>
        <w:tabs>
          <w:tab w:pos="2160" w:val="num"/>
        </w:tabs>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 xml:space="preserve">  </w:t>
      </w:r>
    </w:p>
    <w:p w:rsidRDefault="007A0F00" w:rsidP="007A0F00" w:rsidR="007A0F00" w:rsidRPr="0067092B">
      <w:pPr>
        <w:spacing w:lineRule="auto" w:line="240"/>
        <w:jc w:val="center"/>
        <w:rPr>
          <w:rFonts w:cs="Times New Roman" w:hAnsi="Times New Roman" w:ascii="Times New Roman"/>
          <w:sz w:val="24"/>
          <w:szCs w:val="24"/>
        </w:rPr>
      </w:pPr>
      <w:r w:rsidRPr="0067092B">
        <w:rPr>
          <w:rFonts w:cs="Times New Roman" w:hAnsi="Times New Roman" w:ascii="Times New Roman"/>
          <w:sz w:val="24"/>
          <w:szCs w:val="24"/>
        </w:rPr>
        <w:t xml:space="preserve">U Varaždinu, </w:t>
      </w:r>
      <w:r w:rsidR="00E726F1">
        <w:rPr>
          <w:rFonts w:cs="Times New Roman" w:hAnsi="Times New Roman" w:ascii="Times New Roman"/>
          <w:sz w:val="24"/>
          <w:szCs w:val="24"/>
        </w:rPr>
        <w:t>5</w:t>
      </w:r>
      <w:r w:rsidR="00B029C0">
        <w:rPr>
          <w:rFonts w:cs="Times New Roman" w:hAnsi="Times New Roman" w:ascii="Times New Roman"/>
          <w:sz w:val="24"/>
          <w:szCs w:val="24"/>
        </w:rPr>
        <w:t>. ožujka 2018</w:t>
      </w:r>
      <w:r w:rsidRPr="0067092B">
        <w:rPr>
          <w:rFonts w:cs="Times New Roman" w:hAnsi="Times New Roman" w:ascii="Times New Roman"/>
          <w:sz w:val="24"/>
          <w:szCs w:val="24"/>
        </w:rPr>
        <w:t>.</w:t>
      </w:r>
    </w:p>
    <w:p w:rsidRDefault="007A0F00" w:rsidP="007A0F00" w:rsidR="007A0F00" w:rsidRPr="0067092B">
      <w:pPr>
        <w:spacing w:lineRule="auto" w:line="240"/>
        <w:ind w:firstLine="720" w:left="5760"/>
        <w:jc w:val="both"/>
        <w:rPr>
          <w:rFonts w:cs="Times New Roman" w:hAnsi="Times New Roman" w:ascii="Times New Roman"/>
          <w:sz w:val="24"/>
          <w:szCs w:val="24"/>
        </w:rPr>
      </w:pPr>
      <w:r w:rsidRPr="0067092B">
        <w:rPr>
          <w:rFonts w:cs="Times New Roman" w:hAnsi="Times New Roman" w:ascii="Times New Roman"/>
          <w:sz w:val="24"/>
          <w:szCs w:val="24"/>
        </w:rPr>
        <w:t>SUDAC</w:t>
      </w:r>
    </w:p>
    <w:p w:rsidRDefault="007A0F00" w:rsidP="00D567EF" w:rsidR="00E726F1" w:rsidRPr="0067092B">
      <w:pPr>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ab/>
      </w:r>
      <w:r w:rsidRPr="0067092B">
        <w:rPr>
          <w:rFonts w:cs="Times New Roman" w:hAnsi="Times New Roman" w:ascii="Times New Roman"/>
          <w:sz w:val="24"/>
          <w:szCs w:val="24"/>
        </w:rPr>
        <w:tab/>
      </w:r>
      <w:r w:rsidRPr="0067092B">
        <w:rPr>
          <w:rFonts w:cs="Times New Roman" w:hAnsi="Times New Roman" w:ascii="Times New Roman"/>
          <w:sz w:val="24"/>
          <w:szCs w:val="24"/>
        </w:rPr>
        <w:tab/>
      </w:r>
      <w:r w:rsidRPr="0067092B">
        <w:rPr>
          <w:rFonts w:cs="Times New Roman" w:hAnsi="Times New Roman" w:ascii="Times New Roman"/>
          <w:sz w:val="24"/>
          <w:szCs w:val="24"/>
        </w:rPr>
        <w:tab/>
      </w:r>
      <w:r w:rsidRPr="0067092B">
        <w:rPr>
          <w:rFonts w:cs="Times New Roman" w:hAnsi="Times New Roman" w:ascii="Times New Roman"/>
          <w:sz w:val="24"/>
          <w:szCs w:val="24"/>
        </w:rPr>
        <w:tab/>
      </w:r>
      <w:r w:rsidRPr="0067092B">
        <w:rPr>
          <w:rFonts w:cs="Times New Roman" w:hAnsi="Times New Roman" w:ascii="Times New Roman"/>
          <w:sz w:val="24"/>
          <w:szCs w:val="24"/>
        </w:rPr>
        <w:tab/>
      </w:r>
      <w:r w:rsidRPr="0067092B">
        <w:rPr>
          <w:rFonts w:cs="Times New Roman" w:hAnsi="Times New Roman" w:ascii="Times New Roman"/>
          <w:sz w:val="24"/>
          <w:szCs w:val="24"/>
        </w:rPr>
        <w:tab/>
      </w:r>
      <w:r w:rsidRPr="0067092B">
        <w:rPr>
          <w:rFonts w:cs="Times New Roman" w:hAnsi="Times New Roman" w:ascii="Times New Roman"/>
          <w:sz w:val="24"/>
          <w:szCs w:val="24"/>
        </w:rPr>
        <w:tab/>
        <w:t xml:space="preserve">      Iris Hatvalić Nemec</w:t>
      </w:r>
      <w:r w:rsidR="00E726F1">
        <w:rPr>
          <w:rFonts w:cs="Times New Roman" w:hAnsi="Times New Roman" w:ascii="Times New Roman"/>
          <w:sz w:val="24"/>
          <w:szCs w:val="24"/>
        </w:rPr>
        <w:t xml:space="preserve"> </w:t>
      </w:r>
    </w:p>
    <w:p w:rsidRDefault="007A0F00" w:rsidP="007A0F00" w:rsidR="007A0F00" w:rsidRPr="0067092B">
      <w:pPr>
        <w:spacing w:lineRule="auto" w:line="240"/>
        <w:jc w:val="both"/>
        <w:rPr>
          <w:rFonts w:cs="Times New Roman" w:hAnsi="Times New Roman" w:ascii="Times New Roman"/>
          <w:sz w:val="24"/>
          <w:szCs w:val="24"/>
        </w:rPr>
      </w:pPr>
    </w:p>
    <w:p w:rsidRDefault="007A0F00" w:rsidP="007A0F00" w:rsidR="007A0F00" w:rsidRPr="0067092B">
      <w:pPr>
        <w:spacing w:lineRule="auto" w:line="240"/>
        <w:jc w:val="both"/>
        <w:rPr>
          <w:rFonts w:cs="Times New Roman" w:hAnsi="Times New Roman" w:ascii="Times New Roman"/>
          <w:sz w:val="24"/>
          <w:szCs w:val="24"/>
        </w:rPr>
      </w:pPr>
    </w:p>
    <w:p w:rsidRDefault="007A0F00" w:rsidP="007A0F00" w:rsidR="007A0F00" w:rsidRPr="0067092B">
      <w:pPr>
        <w:tabs>
          <w:tab w:pos="2160" w:val="num"/>
        </w:tabs>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UPUTA O PRAVNOM LIJEKU :</w:t>
      </w:r>
    </w:p>
    <w:p w:rsidRDefault="007A0F00" w:rsidP="007A0F00" w:rsidR="007A0F00" w:rsidRPr="0067092B">
      <w:pPr>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Protiv ovog rješenja stečajni upravitelj, i stečajni vjerovnici imaju pravo žalbe u roku od osam (8) dana od proteka osmog dana od objave na e-oglasnoj ploči suda Visokom trgovačkom sudu Republike Hrvatske u Zagrebu. Žalba se podnosi putem ovog suda pisano u tri (3) primjerka.</w:t>
      </w:r>
    </w:p>
    <w:p w:rsidRDefault="007A0F00" w:rsidP="007A0F00" w:rsidR="007A0F00" w:rsidRPr="0067092B">
      <w:pPr>
        <w:spacing w:lineRule="auto" w:line="240"/>
        <w:jc w:val="both"/>
        <w:rPr>
          <w:rFonts w:cs="Times New Roman" w:hAnsi="Times New Roman" w:ascii="Times New Roman"/>
          <w:sz w:val="24"/>
          <w:szCs w:val="24"/>
        </w:rPr>
      </w:pPr>
    </w:p>
    <w:p w:rsidRDefault="007A0F00" w:rsidP="007A0F00" w:rsidR="007A0F00" w:rsidRPr="0067092B">
      <w:pPr>
        <w:tabs>
          <w:tab w:pos="2160" w:val="num"/>
        </w:tabs>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DNA:</w:t>
      </w:r>
    </w:p>
    <w:p w:rsidRDefault="007A0F00" w:rsidP="007A0F00" w:rsidR="007A0F00" w:rsidRPr="0067092B">
      <w:pPr>
        <w:tabs>
          <w:tab w:pos="2160" w:val="num"/>
        </w:tabs>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 stečajni upravitelj Antun Mišanović, Braće Radić 24, Varaždin</w:t>
      </w:r>
    </w:p>
    <w:p w:rsidRDefault="007A0F00" w:rsidP="007A0F00" w:rsidR="007A0F00" w:rsidRPr="0067092B">
      <w:pPr>
        <w:spacing w:lineRule="auto" w:line="240"/>
        <w:jc w:val="both"/>
        <w:rPr>
          <w:rFonts w:cs="Times New Roman" w:hAnsi="Times New Roman" w:ascii="Times New Roman"/>
          <w:sz w:val="24"/>
          <w:szCs w:val="24"/>
        </w:rPr>
      </w:pPr>
      <w:r w:rsidRPr="0067092B">
        <w:rPr>
          <w:rFonts w:cs="Times New Roman" w:hAnsi="Times New Roman" w:ascii="Times New Roman"/>
          <w:sz w:val="24"/>
          <w:szCs w:val="24"/>
        </w:rPr>
        <w:t xml:space="preserve">- e-oglasna ploča suda </w:t>
      </w:r>
    </w:p>
    <w:p w:rsidRDefault="007A0F00" w:rsidP="007A0F00" w:rsidR="007A0F00" w:rsidRPr="0067092B">
      <w:pPr>
        <w:spacing w:lineRule="auto" w:line="240"/>
        <w:jc w:val="both"/>
        <w:rPr>
          <w:rFonts w:cs="Times New Roman" w:hAnsi="Times New Roman" w:ascii="Times New Roman"/>
          <w:sz w:val="24"/>
          <w:szCs w:val="24"/>
        </w:rPr>
      </w:pPr>
    </w:p>
    <w:p w:rsidRDefault="00667A97" w:rsidP="003B0691" w:rsidR="00667A97" w:rsidRPr="003B0691">
      <w:pPr>
        <w:spacing w:lineRule="auto" w:line="240" w:after="0"/>
        <w:ind w:firstLine="720"/>
        <w:jc w:val="both"/>
        <w:rPr>
          <w:rFonts w:cs="Times New Roman" w:hAnsi="Times New Roman" w:ascii="Times New Roman"/>
          <w:sz w:val="24"/>
          <w:szCs w:val="24"/>
        </w:rPr>
      </w:pPr>
    </w:p>
    <w:sectPr w:rsidSect="00DC1ECA" w:rsidR="00667A97" w:rsidRPr="003B0691">
      <w:headerReference w:type="default" r:id="rId11"/>
      <w:pgSz w:h="16838" w:w="11906"/>
      <w:pgMar w:gutter="0" w:footer="708" w:header="708" w:left="1276" w:bottom="1418" w:right="1274"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25CF" w:rsidP="005E25CF" w:rsidR="005E25CF">
      <w:pPr>
        <w:spacing w:lineRule="auto" w:line="240" w:after="0"/>
      </w:pPr>
      <w:r>
        <w:separator/>
      </w:r>
    </w:p>
  </w:endnote>
  <w:endnote w:id="0" w:type="continuationSeparator">
    <w:p w:rsidRDefault="005E25CF" w:rsidP="005E25CF" w:rsidR="005E25C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ndale Sans UI">
    <w:altName w:val="Times New Roman"/>
    <w:charset w:val="00"/>
    <w:family w:val="auto"/>
    <w:pitch w:val="variable"/>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25CF" w:rsidP="005E25CF" w:rsidR="005E25CF">
      <w:pPr>
        <w:spacing w:lineRule="auto" w:line="240" w:after="0"/>
      </w:pPr>
      <w:r>
        <w:separator/>
      </w:r>
    </w:p>
  </w:footnote>
  <w:footnote w:id="0" w:type="continuationSeparator">
    <w:p w:rsidRDefault="005E25CF" w:rsidP="005E25CF" w:rsidR="005E25C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36053168"/>
      <w:docPartObj>
        <w:docPartGallery w:val="Page Numbers (Top of Page)"/>
        <w:docPartUnique/>
      </w:docPartObj>
    </w:sdtPr>
    <w:sdtEndPr/>
    <w:sdtContent>
      <w:p w:rsidRDefault="005E25CF" w:rsidR="005E25CF" w:rsidRPr="005E25CF">
        <w:pPr>
          <w:pStyle w:val="Zaglavlje"/>
          <w:jc w:val="center"/>
          <w:rPr>
            <w:rFonts w:cs="Times New Roman" w:hAnsi="Times New Roman" w:ascii="Times New Roman"/>
            <w:sz w:val="24"/>
            <w:szCs w:val="24"/>
          </w:rPr>
        </w:pPr>
        <w:r w:rsidRPr="005E25CF">
          <w:rPr>
            <w:rFonts w:cs="Times New Roman" w:hAnsi="Times New Roman" w:ascii="Times New Roman"/>
            <w:sz w:val="24"/>
            <w:szCs w:val="24"/>
          </w:rPr>
          <w:fldChar w:fldCharType="begin"/>
        </w:r>
        <w:r w:rsidRPr="005E25CF">
          <w:rPr>
            <w:rFonts w:cs="Times New Roman" w:hAnsi="Times New Roman" w:ascii="Times New Roman"/>
            <w:sz w:val="24"/>
            <w:szCs w:val="24"/>
          </w:rPr>
          <w:instrText>PAGE   \* MERGEFORMAT</w:instrText>
        </w:r>
        <w:r w:rsidRPr="005E25CF">
          <w:rPr>
            <w:rFonts w:cs="Times New Roman" w:hAnsi="Times New Roman" w:ascii="Times New Roman"/>
            <w:sz w:val="24"/>
            <w:szCs w:val="24"/>
          </w:rPr>
          <w:fldChar w:fldCharType="separate"/>
        </w:r>
        <w:r w:rsidR="00F01B51">
          <w:rPr>
            <w:rFonts w:cs="Times New Roman" w:hAnsi="Times New Roman" w:ascii="Times New Roman"/>
            <w:noProof/>
            <w:sz w:val="24"/>
            <w:szCs w:val="24"/>
          </w:rPr>
          <w:t>1</w:t>
        </w:r>
        <w:r w:rsidRPr="005E25CF">
          <w:rPr>
            <w:rFonts w:cs="Times New Roman" w:hAnsi="Times New Roman" w:ascii="Times New Roman"/>
            <w:sz w:val="24"/>
            <w:szCs w:val="24"/>
          </w:rPr>
          <w:fldChar w:fldCharType="end"/>
        </w:r>
      </w:p>
    </w:sdtContent>
  </w:sdt>
  <w:p w:rsidRDefault="005E25CF" w:rsidP="00DC1ECA" w:rsidR="005E25CF" w:rsidRPr="005E25CF">
    <w:pPr>
      <w:pStyle w:val="Zaglavlje"/>
      <w:tabs>
        <w:tab w:pos="9072" w:val="clear"/>
        <w:tab w:pos="9356" w:val="right"/>
      </w:tabs>
      <w:rPr>
        <w:rFonts w:cs="Times New Roman" w:hAnsi="Times New Roman" w:ascii="Times New Roman"/>
        <w:sz w:val="24"/>
        <w:szCs w:val="24"/>
      </w:rPr>
    </w:pPr>
    <w:r>
      <w:tab/>
    </w:r>
    <w:r>
      <w:tab/>
    </w:r>
    <w:r w:rsidR="00DC1ECA">
      <w:t xml:space="preserve">     </w:t>
    </w:r>
    <w:r w:rsidR="00531F93" w:rsidRPr="005E25CF">
      <w:rPr>
        <w:rFonts w:cs="Times New Roman" w:hAnsi="Times New Roman" w:ascii="Times New Roman"/>
        <w:sz w:val="24"/>
        <w:szCs w:val="24"/>
      </w:rPr>
      <w:t>Poslovni broj: 4 St-</w:t>
    </w:r>
    <w:r w:rsidR="00E726F1">
      <w:rPr>
        <w:rFonts w:cs="Times New Roman" w:hAnsi="Times New Roman" w:ascii="Times New Roman"/>
        <w:sz w:val="24"/>
        <w:szCs w:val="24"/>
      </w:rPr>
      <w:t>526/16-31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1EC7744"/>
    <w:multiLevelType w:val="hybridMultilevel"/>
    <w:tmpl w:val="2636687A"/>
    <w:lvl w:tplc="041A0001" w:ilvl="0">
      <w:start w:val="1"/>
      <w:numFmt w:val="bullet"/>
      <w:lvlText w:val=""/>
      <w:lvlJc w:val="left"/>
      <w:pPr>
        <w:ind w:hanging="360" w:left="1740"/>
      </w:pPr>
      <w:rPr>
        <w:rFonts w:hAnsi="Symbol" w:ascii="Symbol"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2">
    <w:nsid w:val="0BF56EAB"/>
    <w:multiLevelType w:val="hybridMultilevel"/>
    <w:tmpl w:val="4918ADCA"/>
    <w:lvl w:tplc="C2C0ECC0" w:ilvl="0">
      <w:numFmt w:val="bullet"/>
      <w:lvlText w:val="-"/>
      <w:lvlJc w:val="left"/>
      <w:pPr>
        <w:ind w:hanging="360" w:left="1767"/>
      </w:pPr>
      <w:rPr>
        <w:rFonts w:cs="Times New Roman" w:eastAsia="Times New Roman" w:hAnsi="Times New Roman" w:ascii="Times New Roman" w:hint="default"/>
      </w:rPr>
    </w:lvl>
    <w:lvl w:tentative="true" w:tplc="041A0003" w:ilvl="1">
      <w:start w:val="1"/>
      <w:numFmt w:val="bullet"/>
      <w:lvlText w:val="o"/>
      <w:lvlJc w:val="left"/>
      <w:pPr>
        <w:ind w:hanging="360" w:left="2487"/>
      </w:pPr>
      <w:rPr>
        <w:rFonts w:cs="Courier New" w:hAnsi="Courier New" w:ascii="Courier New" w:hint="default"/>
      </w:rPr>
    </w:lvl>
    <w:lvl w:tentative="true" w:tplc="041A0005" w:ilvl="2">
      <w:start w:val="1"/>
      <w:numFmt w:val="bullet"/>
      <w:lvlText w:val=""/>
      <w:lvlJc w:val="left"/>
      <w:pPr>
        <w:ind w:hanging="360" w:left="3207"/>
      </w:pPr>
      <w:rPr>
        <w:rFonts w:hAnsi="Wingdings" w:ascii="Wingdings" w:hint="default"/>
      </w:rPr>
    </w:lvl>
    <w:lvl w:tentative="true" w:tplc="041A0001" w:ilvl="3">
      <w:start w:val="1"/>
      <w:numFmt w:val="bullet"/>
      <w:lvlText w:val=""/>
      <w:lvlJc w:val="left"/>
      <w:pPr>
        <w:ind w:hanging="360" w:left="3927"/>
      </w:pPr>
      <w:rPr>
        <w:rFonts w:hAnsi="Symbol" w:ascii="Symbol" w:hint="default"/>
      </w:rPr>
    </w:lvl>
    <w:lvl w:tentative="true" w:tplc="041A0003" w:ilvl="4">
      <w:start w:val="1"/>
      <w:numFmt w:val="bullet"/>
      <w:lvlText w:val="o"/>
      <w:lvlJc w:val="left"/>
      <w:pPr>
        <w:ind w:hanging="360" w:left="4647"/>
      </w:pPr>
      <w:rPr>
        <w:rFonts w:cs="Courier New" w:hAnsi="Courier New" w:ascii="Courier New" w:hint="default"/>
      </w:rPr>
    </w:lvl>
    <w:lvl w:tentative="true" w:tplc="041A0005" w:ilvl="5">
      <w:start w:val="1"/>
      <w:numFmt w:val="bullet"/>
      <w:lvlText w:val=""/>
      <w:lvlJc w:val="left"/>
      <w:pPr>
        <w:ind w:hanging="360" w:left="5367"/>
      </w:pPr>
      <w:rPr>
        <w:rFonts w:hAnsi="Wingdings" w:ascii="Wingdings" w:hint="default"/>
      </w:rPr>
    </w:lvl>
    <w:lvl w:tentative="true" w:tplc="041A0001" w:ilvl="6">
      <w:start w:val="1"/>
      <w:numFmt w:val="bullet"/>
      <w:lvlText w:val=""/>
      <w:lvlJc w:val="left"/>
      <w:pPr>
        <w:ind w:hanging="360" w:left="6087"/>
      </w:pPr>
      <w:rPr>
        <w:rFonts w:hAnsi="Symbol" w:ascii="Symbol" w:hint="default"/>
      </w:rPr>
    </w:lvl>
    <w:lvl w:tentative="true" w:tplc="041A0003" w:ilvl="7">
      <w:start w:val="1"/>
      <w:numFmt w:val="bullet"/>
      <w:lvlText w:val="o"/>
      <w:lvlJc w:val="left"/>
      <w:pPr>
        <w:ind w:hanging="360" w:left="6807"/>
      </w:pPr>
      <w:rPr>
        <w:rFonts w:cs="Courier New" w:hAnsi="Courier New" w:ascii="Courier New" w:hint="default"/>
      </w:rPr>
    </w:lvl>
    <w:lvl w:tentative="true" w:tplc="041A0005" w:ilvl="8">
      <w:start w:val="1"/>
      <w:numFmt w:val="bullet"/>
      <w:lvlText w:val=""/>
      <w:lvlJc w:val="left"/>
      <w:pPr>
        <w:ind w:hanging="360" w:left="7527"/>
      </w:pPr>
      <w:rPr>
        <w:rFonts w:hAnsi="Wingdings" w:ascii="Wingdings" w:hint="default"/>
      </w:rPr>
    </w:lvl>
  </w:abstractNum>
  <w:abstractNum w:abstractNumId="3">
    <w:nsid w:val="0D5A64C9"/>
    <w:multiLevelType w:val="hybridMultilevel"/>
    <w:tmpl w:val="947037D6"/>
    <w:lvl w:tplc="2B689F6A"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F11A40"/>
    <w:multiLevelType w:val="hybridMultilevel"/>
    <w:tmpl w:val="7C0E9492"/>
    <w:lvl w:tplc="041A0001" w:ilvl="0">
      <w:start w:val="1"/>
      <w:numFmt w:val="bullet"/>
      <w:lvlText w:val=""/>
      <w:lvlJc w:val="left"/>
      <w:pPr>
        <w:ind w:hanging="360" w:left="1680"/>
      </w:pPr>
      <w:rPr>
        <w:rFonts w:hAnsi="Symbol" w:ascii="Symbol" w:hint="default"/>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5">
    <w:nsid w:val="0E091231"/>
    <w:multiLevelType w:val="hybridMultilevel"/>
    <w:tmpl w:val="9D5AFF4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6">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7">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76550B"/>
    <w:multiLevelType w:val="hybridMultilevel"/>
    <w:tmpl w:val="2B26C3E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9">
    <w:nsid w:val="33AC074A"/>
    <w:multiLevelType w:val="hybridMultilevel"/>
    <w:tmpl w:val="C53AE682"/>
    <w:lvl w:tplc="BAEA303C"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0">
    <w:nsid w:val="341951B6"/>
    <w:multiLevelType w:val="hybridMultilevel"/>
    <w:tmpl w:val="FF6A1C04"/>
    <w:lvl w:tplc="E6E22EA0" w:ilvl="0">
      <w:start w:val="3"/>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363D70BB"/>
    <w:multiLevelType w:val="hybridMultilevel"/>
    <w:tmpl w:val="F13ACCDE"/>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9745A22"/>
    <w:multiLevelType w:val="hybridMultilevel"/>
    <w:tmpl w:val="558073E4"/>
    <w:lvl w:tplc="18F834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entative="true" w:tplc="041A0003" w:ilvl="1">
      <w:start w:val="1"/>
      <w:numFmt w:val="bullet"/>
      <w:lvlText w:val="o"/>
      <w:lvlJc w:val="left"/>
      <w:pPr>
        <w:tabs>
          <w:tab w:pos="1980" w:val="num"/>
        </w:tabs>
        <w:ind w:hanging="360" w:left="1980"/>
      </w:pPr>
      <w:rPr>
        <w:rFonts w:cs="Courier New" w:hAnsi="Courier New" w:ascii="Courier New"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cs="Courier New"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cs="Courier New"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14">
    <w:nsid w:val="4B7621E9"/>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5">
    <w:nsid w:val="56DA2967"/>
    <w:multiLevelType w:val="hybridMultilevel"/>
    <w:tmpl w:val="4CBAF1FA"/>
    <w:lvl w:tplc="9168AB9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78E3934"/>
    <w:multiLevelType w:val="hybridMultilevel"/>
    <w:tmpl w:val="680AD6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8">
    <w:nsid w:val="5CFF7B11"/>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1072B6"/>
    <w:multiLevelType w:val="hybridMultilevel"/>
    <w:tmpl w:val="77F223A8"/>
    <w:lvl w:tplc="F6DAA370"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20">
    <w:nsid w:val="62052ABB"/>
    <w:multiLevelType w:val="hybridMultilevel"/>
    <w:tmpl w:val="8878EAF6"/>
    <w:lvl w:tplc="6DFCD3E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67557ECD"/>
    <w:multiLevelType w:val="hybridMultilevel"/>
    <w:tmpl w:val="80E444C4"/>
    <w:lvl w:tplc="BBDC87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AC2548E"/>
    <w:multiLevelType w:val="hybridMultilevel"/>
    <w:tmpl w:val="4D9492B6"/>
    <w:lvl w:tplc="6810B2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6D400542"/>
    <w:multiLevelType w:val="hybridMultilevel"/>
    <w:tmpl w:val="7A220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E9A60AE"/>
    <w:multiLevelType w:val="hybridMultilevel"/>
    <w:tmpl w:val="AAA85CE4"/>
    <w:lvl w:tplc="69AC5EB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1017A5F"/>
    <w:multiLevelType w:val="hybridMultilevel"/>
    <w:tmpl w:val="675464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AF42968"/>
    <w:multiLevelType w:val="hybridMultilevel"/>
    <w:tmpl w:val="FE5A8178"/>
    <w:lvl w:tplc="8C368AE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num>
  <w:num w:numId="5">
    <w:abstractNumId w:val="14"/>
  </w:num>
  <w:num w:numId="6">
    <w:abstractNumId w:val="2"/>
  </w:num>
  <w:num w:numId="7">
    <w:abstractNumId w:val="5"/>
  </w:num>
  <w:num w:numId="8">
    <w:abstractNumId w:val="8"/>
  </w:num>
  <w:num w:numId="9">
    <w:abstractNumId w:val="19"/>
  </w:num>
  <w:num w:numId="10">
    <w:abstractNumId w:val="3"/>
  </w:num>
  <w:num w:numId="11">
    <w:abstractNumId w:val="9"/>
  </w:num>
  <w:num w:numId="12">
    <w:abstractNumId w:val="21"/>
  </w:num>
  <w:num w:numId="13">
    <w:abstractNumId w:val="22"/>
  </w:num>
  <w:num w:numId="14">
    <w:abstractNumId w:val="15"/>
  </w:num>
  <w:num w:numId="15">
    <w:abstractNumId w:val="20"/>
  </w:num>
  <w:num w:numId="16">
    <w:abstractNumId w:val="24"/>
  </w:num>
  <w:num w:numId="17">
    <w:abstractNumId w:val="12"/>
  </w:num>
  <w:num w:numId="18">
    <w:abstractNumId w:val="4"/>
  </w:num>
  <w:num w:numId="19">
    <w:abstractNumId w:val="1"/>
  </w:num>
  <w:num w:numId="20">
    <w:abstractNumId w:val="13"/>
  </w:num>
  <w:num w:numId="21">
    <w:abstractNumId w:val="7"/>
  </w:num>
  <w:num w:numId="22">
    <w:abstractNumId w:val="26"/>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1"/>
  </w:num>
  <w:num w:numId="26">
    <w:abstractNumId w:val="18"/>
  </w:num>
  <w:num w:numId="27">
    <w:abstractNumId w:val="2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555A"/>
    <w:rsid w:val="00017C9C"/>
    <w:rsid w:val="00042DF4"/>
    <w:rsid w:val="00070BBF"/>
    <w:rsid w:val="000823E3"/>
    <w:rsid w:val="00120C4B"/>
    <w:rsid w:val="00124814"/>
    <w:rsid w:val="00145C4C"/>
    <w:rsid w:val="001A3CB1"/>
    <w:rsid w:val="001F06C4"/>
    <w:rsid w:val="002016F7"/>
    <w:rsid w:val="002377FC"/>
    <w:rsid w:val="00272F2B"/>
    <w:rsid w:val="00283185"/>
    <w:rsid w:val="002936F1"/>
    <w:rsid w:val="002E6961"/>
    <w:rsid w:val="00335886"/>
    <w:rsid w:val="0036271D"/>
    <w:rsid w:val="0036466F"/>
    <w:rsid w:val="003B0691"/>
    <w:rsid w:val="00433066"/>
    <w:rsid w:val="0049132A"/>
    <w:rsid w:val="00504A2E"/>
    <w:rsid w:val="00526457"/>
    <w:rsid w:val="00531F93"/>
    <w:rsid w:val="00550DD0"/>
    <w:rsid w:val="00583F29"/>
    <w:rsid w:val="005C5800"/>
    <w:rsid w:val="005E25CF"/>
    <w:rsid w:val="005E333E"/>
    <w:rsid w:val="00625F2B"/>
    <w:rsid w:val="006528AD"/>
    <w:rsid w:val="006617FD"/>
    <w:rsid w:val="00667A97"/>
    <w:rsid w:val="006950CA"/>
    <w:rsid w:val="006963C7"/>
    <w:rsid w:val="006B36AC"/>
    <w:rsid w:val="006B3D79"/>
    <w:rsid w:val="006E6888"/>
    <w:rsid w:val="007070DF"/>
    <w:rsid w:val="0073704B"/>
    <w:rsid w:val="007477C3"/>
    <w:rsid w:val="00797E28"/>
    <w:rsid w:val="007A0F00"/>
    <w:rsid w:val="007A2C46"/>
    <w:rsid w:val="007F7EDD"/>
    <w:rsid w:val="00813ECB"/>
    <w:rsid w:val="00835728"/>
    <w:rsid w:val="008814F7"/>
    <w:rsid w:val="008A555A"/>
    <w:rsid w:val="008F7F0B"/>
    <w:rsid w:val="00942A92"/>
    <w:rsid w:val="009E7FF8"/>
    <w:rsid w:val="00A3387D"/>
    <w:rsid w:val="00A93EE9"/>
    <w:rsid w:val="00A9782D"/>
    <w:rsid w:val="00A97AC8"/>
    <w:rsid w:val="00AD56FB"/>
    <w:rsid w:val="00AD7437"/>
    <w:rsid w:val="00AE7428"/>
    <w:rsid w:val="00B029C0"/>
    <w:rsid w:val="00B0534B"/>
    <w:rsid w:val="00B25A89"/>
    <w:rsid w:val="00B374D2"/>
    <w:rsid w:val="00B55DC2"/>
    <w:rsid w:val="00B7048F"/>
    <w:rsid w:val="00B82DE9"/>
    <w:rsid w:val="00B92D66"/>
    <w:rsid w:val="00C33A53"/>
    <w:rsid w:val="00C61A7E"/>
    <w:rsid w:val="00D00B43"/>
    <w:rsid w:val="00D21278"/>
    <w:rsid w:val="00D567EF"/>
    <w:rsid w:val="00D67ADF"/>
    <w:rsid w:val="00D73556"/>
    <w:rsid w:val="00D850C8"/>
    <w:rsid w:val="00DC1ECA"/>
    <w:rsid w:val="00E34425"/>
    <w:rsid w:val="00E726F1"/>
    <w:rsid w:val="00E910FA"/>
    <w:rsid w:val="00EC0CE4"/>
    <w:rsid w:val="00EE6A7B"/>
    <w:rsid w:val="00F006CE"/>
    <w:rsid w:val="00F01B51"/>
    <w:rsid w:val="00F35C25"/>
    <w:rsid w:val="00FA5906"/>
    <w:rsid w:val="00FE7E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1F9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locked/>
    <w:rsid w:val="00283185"/>
    <w:rPr>
      <w:rFonts w:cs="Times New Roman" w:eastAsia="Times New Roman" w:hAnsi="Times New Roman" w:ascii="Times New Roman"/>
      <w:szCs w:val="20"/>
      <w:lang w:eastAsia="hr-HR" w:val="en-AU"/>
    </w:rPr>
  </w:style>
  <w:style w:styleId="Odlomakpopisa" w:type="paragraph">
    <w:name w:val="List Paragraph"/>
    <w:basedOn w:val="Normal"/>
    <w:next w:val="Normal"/>
    <w:link w:val="OdlomakpopisaChar"/>
    <w:qFormat/>
    <w:rsid w:val="00283185"/>
    <w:pPr>
      <w:tabs>
        <w:tab w:pos="851" w:val="left"/>
      </w:tabs>
      <w:spacing w:lineRule="auto" w:line="240" w:after="0"/>
      <w:ind w:firstLine="567"/>
      <w:jc w:val="both"/>
    </w:pPr>
    <w:rPr>
      <w:rFonts w:cs="Times New Roman" w:eastAsia="Times New Roman" w:hAnsi="Times New Roman" w:asci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A3387D"/>
    <w:rPr>
      <w:rFonts w:cs="Times New Roman" w:eastAsia="Times New Roman" w:hAnsi="Times New Roman" w:ascii="Times New Roman"/>
      <w:sz w:val="24"/>
      <w:szCs w:val="24"/>
      <w:lang w:eastAsia="hr-HR"/>
    </w:rPr>
  </w:style>
  <w:style w:customStyle="true" w:styleId="st1" w:type="character">
    <w:name w:val="st1"/>
    <w:rsid w:val="00797E28"/>
  </w:style>
  <w:style w:customStyle="true" w:styleId="xbe" w:type="character">
    <w:name w:val="_xbe"/>
    <w:rsid w:val="00797E28"/>
  </w:style>
  <w:style w:styleId="Naglaeno" w:type="character">
    <w:name w:val="Strong"/>
    <w:uiPriority w:val="22"/>
    <w:qFormat/>
    <w:rsid w:val="00797E28"/>
    <w:rPr>
      <w:b/>
      <w:bCs/>
    </w:rPr>
  </w:style>
  <w:style w:customStyle="true" w:styleId="ta" w:type="character">
    <w:name w:val="_ta"/>
    <w:basedOn w:val="Zadanifontodlomka"/>
    <w:rsid w:val="00797E28"/>
  </w:style>
  <w:style w:styleId="Tekstbalonia" w:type="paragraph">
    <w:name w:val="Balloon Text"/>
    <w:basedOn w:val="Normal"/>
    <w:link w:val="TekstbaloniaChar"/>
    <w:uiPriority w:val="99"/>
    <w:semiHidden/>
    <w:unhideWhenUsed/>
    <w:rsid w:val="00EC0CE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0CE4"/>
    <w:rPr>
      <w:rFonts w:cs="Tahoma" w:hAnsi="Tahoma" w:ascii="Tahoma"/>
      <w:sz w:val="16"/>
      <w:szCs w:val="16"/>
    </w:rPr>
  </w:style>
  <w:style w:customStyle="true" w:styleId="Standard" w:type="paragraph">
    <w:name w:val="Standard"/>
    <w:rsid w:val="00AD56FB"/>
    <w:pPr>
      <w:widowControl w:val="false"/>
      <w:suppressAutoHyphens/>
      <w:autoSpaceDN w:val="false"/>
      <w:spacing w:lineRule="auto" w:line="240" w:after="0"/>
      <w:textAlignment w:val="baseline"/>
    </w:pPr>
    <w:rPr>
      <w:rFonts w:cs="Tahoma" w:eastAsia="Andale Sans UI" w:hAnsi="Times New Roman" w:ascii="Times New Roman"/>
      <w:kern w:val="3"/>
      <w:sz w:val="24"/>
      <w:szCs w:val="24"/>
      <w:lang w:bidi="en-US" w:val="en-US"/>
    </w:rPr>
  </w:style>
  <w:style w:styleId="Bezproreda" w:type="paragraph">
    <w:name w:val="No Spacing"/>
    <w:uiPriority w:val="1"/>
    <w:qFormat/>
    <w:rsid w:val="00AD7437"/>
    <w:pPr>
      <w:spacing w:lineRule="auto" w:line="240" w:after="80"/>
    </w:pPr>
    <w:rPr>
      <w:rFonts w:cs="Times New Roman" w:eastAsia="SimSun" w:hAnsi="Calibri" w:ascii="Calibri"/>
      <w:color w:val="00000A"/>
    </w:rPr>
  </w:style>
  <w:style w:styleId="Tekstrezerviranogmjesta" w:type="character">
    <w:name w:val="Placeholder Text"/>
    <w:basedOn w:val="Zadanifontodlomka"/>
    <w:uiPriority w:val="99"/>
    <w:semiHidden/>
    <w:rsid w:val="00F01B51"/>
    <w:rPr>
      <w:color w:val="808080"/>
      <w:bdr w:space="0" w:sz="0" w:color="auto" w:val="none"/>
      <w:shd w:fill="auto" w:color="auto" w:val="clear"/>
    </w:rPr>
  </w:style>
  <w:style w:customStyle="true" w:styleId="eSPISCCParagraphDefaultFont" w:type="character">
    <w:name w:val="eSPIS_CC_Paragraph Default Font"/>
    <w:basedOn w:val="Zadanifontodlomka"/>
    <w:rsid w:val="00F01B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01B5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01B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1B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1F9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locked/>
    <w:rsid w:val="00283185"/>
    <w:rPr>
      <w:rFonts w:ascii="Times New Roman" w:cs="Times New Roman" w:eastAsia="Times New Roman" w:hAnsi="Times New Roman"/>
      <w:szCs w:val="20"/>
      <w:lang w:eastAsia="hr-HR" w:val="en-AU"/>
    </w:rPr>
  </w:style>
  <w:style w:styleId="Odlomakpopisa" w:type="paragraph">
    <w:name w:val="List Paragraph"/>
    <w:basedOn w:val="Normal"/>
    <w:next w:val="Normal"/>
    <w:link w:val="OdlomakpopisaChar"/>
    <w:qFormat/>
    <w:rsid w:val="00283185"/>
    <w:pPr>
      <w:tabs>
        <w:tab w:pos="851" w:val="left"/>
      </w:tabs>
      <w:spacing w:after="0" w:line="240" w:lineRule="auto"/>
      <w:ind w:firstLine="567"/>
      <w:jc w:val="both"/>
    </w:pPr>
    <w:rPr>
      <w:rFonts w:ascii="Times New Roman" w:cs="Times New Roman" w:eastAsia="Times New Roman" w:hAnsi="Times New Roman"/>
      <w:szCs w:val="20"/>
      <w:lang w:eastAsia="hr-HR" w:val="en-AU"/>
    </w:rPr>
  </w:style>
  <w:style w:styleId="Zaglavlje" w:type="paragraph">
    <w:name w:val="header"/>
    <w:basedOn w:val="Normal"/>
    <w:link w:val="ZaglavljeChar"/>
    <w:uiPriority w:val="99"/>
    <w:unhideWhenUsed/>
    <w:rsid w:val="005E25C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E25CF"/>
  </w:style>
  <w:style w:styleId="Podnoje" w:type="paragraph">
    <w:name w:val="footer"/>
    <w:basedOn w:val="Normal"/>
    <w:link w:val="PodnojeChar"/>
    <w:uiPriority w:val="99"/>
    <w:unhideWhenUsed/>
    <w:rsid w:val="005E25C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E25CF"/>
  </w:style>
  <w:style w:styleId="Tijeloteksta" w:type="paragraph">
    <w:name w:val="Body Text"/>
    <w:basedOn w:val="Normal"/>
    <w:link w:val="TijelotekstaChar"/>
    <w:rsid w:val="00A3387D"/>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A3387D"/>
    <w:rPr>
      <w:rFonts w:ascii="Times New Roman" w:cs="Times New Roman" w:eastAsia="Times New Roman" w:hAnsi="Times New Roman"/>
      <w:sz w:val="24"/>
      <w:szCs w:val="24"/>
      <w:lang w:eastAsia="hr-HR"/>
    </w:rPr>
  </w:style>
  <w:style w:customStyle="1" w:styleId="st1" w:type="character">
    <w:name w:val="st1"/>
    <w:rsid w:val="00797E28"/>
  </w:style>
  <w:style w:customStyle="1" w:styleId="xbe" w:type="character">
    <w:name w:val="_xbe"/>
    <w:rsid w:val="00797E28"/>
  </w:style>
  <w:style w:styleId="Naglaeno" w:type="character">
    <w:name w:val="Strong"/>
    <w:uiPriority w:val="22"/>
    <w:qFormat/>
    <w:rsid w:val="00797E28"/>
    <w:rPr>
      <w:b/>
      <w:bCs/>
    </w:rPr>
  </w:style>
  <w:style w:customStyle="1" w:styleId="ta" w:type="character">
    <w:name w:val="_ta"/>
    <w:basedOn w:val="Zadanifontodlomka"/>
    <w:rsid w:val="00797E28"/>
  </w:style>
  <w:style w:styleId="Tekstbalonia" w:type="paragraph">
    <w:name w:val="Balloon Text"/>
    <w:basedOn w:val="Normal"/>
    <w:link w:val="TekstbaloniaChar"/>
    <w:uiPriority w:val="99"/>
    <w:semiHidden/>
    <w:unhideWhenUsed/>
    <w:rsid w:val="00EC0CE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C0CE4"/>
    <w:rPr>
      <w:rFonts w:ascii="Tahoma" w:cs="Tahoma" w:hAnsi="Tahoma"/>
      <w:sz w:val="16"/>
      <w:szCs w:val="16"/>
    </w:rPr>
  </w:style>
  <w:style w:customStyle="1" w:styleId="Standard" w:type="paragraph">
    <w:name w:val="Standard"/>
    <w:rsid w:val="00AD56FB"/>
    <w:pPr>
      <w:widowControl w:val="0"/>
      <w:suppressAutoHyphens/>
      <w:autoSpaceDN w:val="0"/>
      <w:spacing w:after="0" w:line="240" w:lineRule="auto"/>
      <w:textAlignment w:val="baseline"/>
    </w:pPr>
    <w:rPr>
      <w:rFonts w:ascii="Times New Roman" w:cs="Tahoma" w:eastAsia="Andale Sans UI" w:hAnsi="Times New Roman"/>
      <w:kern w:val="3"/>
      <w:sz w:val="24"/>
      <w:szCs w:val="24"/>
      <w:lang w:bidi="en-US" w:val="en-US"/>
    </w:rPr>
  </w:style>
  <w:style w:styleId="Bezproreda" w:type="paragraph">
    <w:name w:val="No Spacing"/>
    <w:uiPriority w:val="1"/>
    <w:qFormat/>
    <w:rsid w:val="00AD7437"/>
    <w:pPr>
      <w:spacing w:after="80" w:line="240" w:lineRule="auto"/>
    </w:pPr>
    <w:rPr>
      <w:rFonts w:ascii="Calibri" w:cs="Times New Roman" w:eastAsia="SimSun" w:hAnsi="Calibri"/>
      <w:color w:val="00000A"/>
    </w:rPr>
  </w:style>
  <w:style w:styleId="Tekstrezerviranogmjesta" w:type="character">
    <w:name w:val="Placeholder Text"/>
    <w:basedOn w:val="Zadanifontodlomka"/>
    <w:uiPriority w:val="99"/>
    <w:semiHidden/>
    <w:rsid w:val="00F01B51"/>
    <w:rPr>
      <w:color w:val="808080"/>
      <w:bdr w:color="auto" w:space="0" w:sz="0" w:val="none"/>
      <w:shd w:color="auto" w:fill="auto" w:val="clear"/>
    </w:rPr>
  </w:style>
  <w:style w:customStyle="1" w:styleId="eSPISCCParagraphDefaultFont" w:type="character">
    <w:name w:val="eSPIS_CC_Paragraph Default Font"/>
    <w:basedOn w:val="Zadanifontodlomka"/>
    <w:rsid w:val="00F01B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01B5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01B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1B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7518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TRGO-NOVI DOM  jednostavno društvo s ograničenom odgovornošću za trgovinu i usluge zastupanog po punomoćniku Darija Novak; Antun Mišanović, stečajni upravitelj</izvorni_sadrzaj>
    <derivirana_varijabla naziv="DomainObject.Predmet.ProtustrankaFormated_1">  TRGO-NOVI DOM  jednostavno društvo s ograničenom odgovornošću za trgovinu i usluge zastupanog po punomoćniku Darija Novak; Antun Mišanović, stečajni upravitelj</derivirana_varijabla>
  </DomainObject.Predmet.ProtustrankaFormated>
  <DomainObject.Predmet.ProtustrankaFormatedOIB>
    <izvorni_sadrzaj>  TRGO-NOVI DOM  jednostavno društvo s ograničenom odgovornošću za trgovinu i usluge, OIB 48207074823 zastupanog po punomoćniku Darija Novak; Antun Mišanović, stečajni upravitelj</izvorni_sadrzaj>
    <derivirana_varijabla naziv="DomainObject.Predmet.ProtustrankaFormatedOIB_1">  TRGO-NOVI DOM  jednostavno društvo s ograničenom odgovornošću za trgovinu i usluge, OIB 48207074823 zastupanog po punomoćniku Darija Novak; Antun Mišanović, stečajni upravitelj</derivirana_varijabla>
  </DomainObject.Predmet.ProtustrankaFormatedOIB>
  <DomainObject.Predmet.ProtustrankaFormatedWithAdress>
    <izvorni_sadrzaj> TRGO-NOVI DOM  jednostavno društvo s ograničenom odgovornošću za trgovinu i usluge, Okrugli Vrh 37/B, 40000 Okrugli Vrh zastupanog po punomoćniku Darija Novak; Antun Mišanović, stečajni upravitelj</izvorni_sadrzaj>
    <derivirana_varijabla naziv="DomainObject.Predmet.ProtustrankaFormatedWithAdress_1"> TRGO-NOVI DOM  jednostavno društvo s ograničenom odgovornošću za trgovinu i usluge, Okrugli Vrh 37/B, 40000 Okrugli Vrh zastupanog po punomoćniku Darija Novak; Antun Mišanović, stečajni upravitelj</derivirana_varijabla>
  </DomainObject.Predmet.ProtustrankaFormatedWithAdress>
  <DomainObject.Predmet.ProtustrankaFormatedWithAdressOIB>
    <izvorni_sadrzaj> TRGO-NOVI DOM  jednostavno društvo s ograničenom odgovornošću za trgovinu i usluge, OIB 48207074823, Okrugli Vrh 37/B, 40000 Okrugli Vrh zastupanog po punomoćniku Darija Novak; Antun Mišanović, stečajni upravitelj</izvorni_sadrzaj>
    <derivirana_varijabla naziv="DomainObject.Predmet.ProtustrankaFormatedWithAdressOIB_1"> TRGO-NOVI DOM  jednostavno društvo s ograničenom odgovornošću za trgovinu i usluge, OIB 48207074823, Okrugli Vrh 37/B, 40000 Okrugli Vrh zastupanog po punomoćniku Darija Novak; Antun Mišanović, stečajni upravitelj</derivirana_varijabla>
  </DomainObject.Predmet.ProtustrankaFormatedWithAdressOIB>
  <DomainObject.Predmet.ProtustrankaWithAdress>
    <izvorni_sadrzaj>TRGO-NOVI DOM  jednostavno društvo s ograničenom odgovornošću za trgovinu i usluge Okrugli Vrh 37/B, 40000 Okrugli Vrh</izvorni_sadrzaj>
    <derivirana_varijabla naziv="DomainObject.Predmet.ProtustrankaWithAdress_1">TRGO-NOVI DOM  jednostavno društvo s ograničenom odgovornošću za trgovinu i usluge Okrugli Vrh 37/B, 40000 Okrugli Vrh</derivirana_varijabla>
  </DomainObject.Predmet.ProtustrankaWithAdress>
  <DomainObject.Predmet.ProtustrankaWithAdressOIB>
    <izvorni_sadrzaj>TRGO-NOVI DOM  jednostavno društvo s ograničenom odgovornošću za trgovinu i usluge, OIB 48207074823, Okrugli Vrh 37/B, 40000 Okrugli Vrh</izvorni_sadrzaj>
    <derivirana_varijabla naziv="DomainObject.Predmet.ProtustrankaWithAdressOIB_1">TRGO-NOVI DOM  jednostavno društvo s ograničenom odgovornošću za trgovinu i usluge, OIB 48207074823, Okrugli Vrh 37/B, 40000 Okrugli Vrh</derivirana_varijabla>
  </DomainObject.Predmet.ProtustrankaWithAdressOIB>
  <DomainObject.Predmet.ProtustrankaNazivFormated>
    <izvorni_sadrzaj>TRGO-NOVI DOM  jednostavno društvo s ograničenom odgovornošću za trgovinu i usluge</izvorni_sadrzaj>
    <derivirana_varijabla naziv="DomainObject.Predmet.ProtustrankaNazivFormated_1">TRGO-NOVI DOM  jednostavno društvo s ograničenom odgovornošću za trgovinu i usluge</derivirana_varijabla>
  </DomainObject.Predmet.ProtustrankaNazivFormated>
  <DomainObject.Predmet.ProtustrankaNazivFormatedOIB>
    <izvorni_sadrzaj>TRGO-NOVI DOM  jednostavno društvo s ograničenom odgovornošću za trgovinu i usluge, OIB 48207074823</izvorni_sadrzaj>
    <derivirana_varijabla naziv="DomainObject.Predmet.ProtustrankaNazivFormatedOIB_1">TRGO-NOVI DOM  jednostavno društvo s ograničenom odgovornošću za trgovinu i usluge, OIB 48207074823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11118.45</izvorni_sadrzaj>
    <derivirana_varijabla naziv="DomainObject.Predmet.TrenutnaVrijednost_1">11118.45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TRGO-NOVI DOM  jednostavno društvo s ograničenom odgovornošću za trgovinu i usluge zastupanog po punomoćniku Darija Novak; Antun Mišanović, stečajni upravitelj</item>
    </izvorni_sadrzaj>
    <derivirana_varijabla naziv="DomainObject.Predmet.ProtuStrankaListFormated_1">
      <item>TRGO-NOVI DOM  jednostavno društvo s ograničenom odgovornošću za trgovinu i usluge zastupanog po punomoćniku Darija Novak; Antun Mišanović, stečajni upravitelj</item>
    </derivirana_varijabla>
  </DomainObject.Predmet.ProtuStrankaListFormated>
  <DomainObject.Predmet.ProtuStrankaListFormatedOIB>
    <izvorni_sadrzaj>
      <item>TRGO-NOVI DOM  jednostavno društvo s ograničenom odgovornošću za trgovinu i usluge, OIB 48207074823 zastupanog po punomoćniku Darija Novak; Antun Mišanović, stečajni upravitelj</item>
    </izvorni_sadrzaj>
    <derivirana_varijabla naziv="DomainObject.Predmet.ProtuStrankaListFormatedOIB_1">
      <item>TRGO-NOVI DOM  jednostavno društvo s ograničenom odgovornošću za trgovinu i usluge, OIB 48207074823 zastupanog po punomoćniku Darija Novak; Antun Mišanović, stečajni upravitelj</item>
    </derivirana_varijabla>
  </DomainObject.Predmet.ProtuStrankaListFormatedOIB>
  <DomainObject.Predmet.ProtuStrankaListFormatedWithAdress>
    <izvorni_sadrzaj>
      <item>TRGO-NOVI DOM  jednostavno društvo s ograničenom odgovornošću za trgovinu i usluge, Okrugli Vrh 37/B, 40000 Okrugli Vrh zastupanog po punomoćniku Darija Novak; Antun Mišanović, stečajni upravitelj</item>
    </izvorni_sadrzaj>
    <derivirana_varijabla naziv="DomainObject.Predmet.ProtuStrankaListFormatedWithAdress_1">
      <item>TRGO-NOVI DOM  jednostavno društvo s ograničenom odgovornošću za trgovinu i usluge, Okrugli Vrh 37/B, 40000 Okrugli Vrh zastupanog po punomoćniku Darija Novak; Antun Mišanović, stečajni upravitelj</item>
    </derivirana_varijabla>
  </DomainObject.Predmet.ProtuStrankaListFormatedWithAdress>
  <DomainObject.Predmet.ProtuStrankaListFormatedWithAdressOIB>
    <izvorni_sadrzaj>
      <item>TRGO-NOVI DOM  jednostavno društvo s ograničenom odgovornošću za trgovinu i usluge, OIB 48207074823, Okrugli Vrh 37/B, 40000 Okrugli Vrh zastupanog po punomoćniku Darija Novak; Antun Mišanović, stečajni upravitelj</item>
    </izvorni_sadrzaj>
    <derivirana_varijabla naziv="DomainObject.Predmet.ProtuStrankaListFormatedWithAdressOIB_1">
      <item>TRGO-NOVI DOM  jednostavno društvo s ograničenom odgovornošću za trgovinu i usluge, OIB 48207074823, Okrugli Vrh 37/B, 40000 Okrugli Vrh zastupanog po punomoćniku Darija Novak; Antun Mišanović, stečajni upravitelj</item>
    </derivirana_varijabla>
  </DomainObject.Predmet.ProtuStrankaListFormatedWithAdressOIB>
  <DomainObject.Predmet.ProtuStrankaListNazivFormated>
    <izvorni_sadrzaj>
      <item>TRGO-NOVI DOM  jednostavno društvo s ograničenom odgovornošću za trgovinu i usluge</item>
    </izvorni_sadrzaj>
    <derivirana_varijabla naziv="DomainObject.Predmet.ProtuStrankaListNazivFormated_1">
      <item>TRGO-NOVI DOM  jednostavno društvo s ograničenom odgovornošću za trgovinu i usluge</item>
    </derivirana_varijabla>
  </DomainObject.Predmet.ProtuStrankaListNazivFormated>
  <DomainObject.Predmet.ProtuStrankaListNazivFormatedOIB>
    <izvorni_sadrzaj>
      <item>TRGO-NOVI DOM  jednostavno društvo s ograničenom odgovornošću za trgovinu i usluge, OIB 48207074823</item>
    </izvorni_sadrzaj>
    <derivirana_varijabla naziv="DomainObject.Predmet.ProtuStrankaListNazivFormatedOIB_1">
      <item>TRGO-NOVI DOM  jednostavno društvo s ograničenom odgovornošću za trgovinu i usluge, OIB 48207074823</item>
    </derivirana_varijabla>
  </DomainObject.Predmet.ProtuStrankaListNazivFormatedOIB>
  <DomainObject.Predmet.OstaliListFormated>
    <izvorni_sadrzaj>
      <item>E-oglasna ploča</item>
      <item>Sudski registar</item>
      <item>Darija Novak punomoćnik sudionika u postupku TRGO-NOVI DOM  jednostavno društvo s ograničenom odgovornošću za trgovinu i usluge</item>
      <item>Privredna banka Zagreb</item>
      <item>ŽDO Varaždin, Građansko upravni odjel</item>
      <item>Antun Mišanović, stečajni upravitelj punomoćnik sudionika u postupku TRGO-NOVI DOM  jednostavno društvo s ograničenom odgovornošću za trgovinu i usluge</item>
    </izvorni_sadrzaj>
    <derivirana_varijabla naziv="DomainObject.Predmet.OstaliListFormated_1">
      <item>E-oglasna ploča</item>
      <item>Sudski registar</item>
      <item>Darija Novak punomoćnik sudionika u postupku TRGO-NOVI DOM  jednostavno društvo s ograničenom odgovornošću za trgovinu i usluge</item>
      <item>Privredna banka Zagreb</item>
      <item>ŽDO Varaždin, Građansko upravni odjel</item>
      <item>Antun Mišanović, stečajni upravitelj punomoćnik sudionika u postupku TRGO-NOVI DOM  jednostavno društvo s ograničenom odgovornošću za trgovinu i usluge</item>
    </derivirana_varijabla>
  </DomainObject.Predmet.OstaliListFormated>
  <DomainObject.Predmet.OstaliListFormatedOIB>
    <izvorni_sadrzaj>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tem>Antun Mišanović, stečajni upravitelj, OIB 50827538620 punomoćnik sudionika u postupku TRGO-NOVI DOM  jednostavno društvo s ograničenom odgovornošću za trgovinu i usluge</item>
    </izvorni_sadrzaj>
    <derivirana_varijabla naziv="DomainObject.Predmet.OstaliListFormatedOIB_1">
      <item>E-oglasna ploča</item>
      <item>Sudski registar</item>
      <item>Darija Novak, OIB 22903381220 punomoćnik sudionika u postupku TRGO-NOVI DOM  jednostavno društvo s ograničenom odgovornošću za trgovinu i usluge</item>
      <item>Privredna banka Zagreb</item>
      <item>ŽDO Varaždin, Građansko upravni odjel</item>
      <item>Antun Mišanović, stečajni upravitelj, OIB 50827538620 punomoćnik sudionika u postupku TRGO-NOVI DOM  jednostavno društvo s ograničenom odgovornošću za trgovinu i usluge</item>
    </derivirana_varijabla>
  </DomainObject.Predmet.OstaliListFormatedOIB>
  <DomainObject.Predmet.OstaliListFormatedWithAdress>
    <izvorni_sadrzaj>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Braće Radića 24, 42000 Varaždin punomoćnik sudionika u postupku TRGO-NOVI DOM  jednostavno društvo s ograničenom odgovornošću za trgovinu i usluge</item>
    </izvorni_sadrzaj>
    <derivirana_varijabla naziv="DomainObject.Predmet.OstaliListFormatedWithAdress_1">
      <item>E-oglasna ploča</item>
      <item>Sudski registar</item>
      <item>Darija Novak,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Braće Radića 24, 42000 Varaždin punomoćnik sudionika u postupku TRGO-NOVI DOM  jednostavno društvo s ograničenom odgovornošću za trgovinu i usluge</item>
    </derivirana_varijabla>
  </DomainObject.Predmet.OstaliListFormatedWithAdress>
  <DomainObject.Predmet.OstaliListFormatedWithAdressOIB>
    <izvorni_sadrzaj>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OIB 50827538620, Braće Radića 24, 42000 Varaždin punomoćnik sudionika u postupku TRGO-NOVI DOM  jednostavno društvo s ograničenom odgovornošću za trgovinu i usluge</item>
    </izvorni_sadrzaj>
    <derivirana_varijabla naziv="DomainObject.Predmet.OstaliListFormatedWithAdressOIB_1">
      <item>E-oglasna ploča</item>
      <item>Sudski registar</item>
      <item>Darija Novak, OIB 22903381220, Okrugli Vrh 37b, 40000 Okrugli Vrh punomoćnik sudionika u postupku TRGO-NOVI DOM  jednostavno društvo s ograničenom odgovornošću za trgovinu i usluge</item>
      <item>Privredna banka Zagreb, Radnička cesta 50, 10000 Zagreb</item>
      <item>ŽDO Varaždin, Građansko upravni odjel</item>
      <item>Antun Mišanović, stečajni upravitelj, OIB 50827538620, Braće Radića 24, 42000 Varaždin punomoćnik sudionika u postupku TRGO-NOVI DOM  jednostavno društvo s ograničenom odgovornošću za trgovinu i usluge</item>
    </derivirana_varijabla>
  </DomainObject.Predmet.OstaliListFormatedWithAdressOIB>
  <DomainObject.Predmet.OstaliListNazivFormated>
    <izvorni_sadrzaj>
      <item>E-oglasna ploča</item>
      <item>Sudski registar</item>
      <item>Darija Novak</item>
      <item>Privredna banka Zagreb</item>
      <item>ŽDO Varaždin, Građansko upravni odjel</item>
      <item>Antun Mišanović, stečajni upravitelj</item>
    </izvorni_sadrzaj>
    <derivirana_varijabla naziv="DomainObject.Predmet.OstaliListNazivFormated_1">
      <item>E-oglasna ploča</item>
      <item>Sudski registar</item>
      <item>Darija Novak</item>
      <item>Privredna banka Zagreb</item>
      <item>ŽDO Varaždin, Građansko upravni odjel</item>
      <item>Antun Mišanović, stečajni upravitelj</item>
    </derivirana_varijabla>
  </DomainObject.Predmet.OstaliListNazivFormated>
  <DomainObject.Predmet.OstaliListNazivFormatedOIB>
    <izvorni_sadrzaj>
      <item>E-oglasna ploča</item>
      <item>Sudski registar</item>
      <item>Darija Novak, OIB 22903381220</item>
      <item>Privredna banka Zagreb</item>
      <item>ŽDO Varaždin, Građansko upravni odjel</item>
      <item>Antun Mišanović, stečajni upravitelj, OIB 50827538620</item>
    </izvorni_sadrzaj>
    <derivirana_varijabla naziv="DomainObject.Predmet.OstaliListNazivFormatedOIB_1">
      <item>E-oglasna ploča</item>
      <item>Sudski registar</item>
      <item>Darija Novak, OIB 22903381220</item>
      <item>Privredna banka Zagreb</item>
      <item>ŽDO Varaždin, Građansko upravni odjel</item>
      <item>Antun Mišanović, stečajni upravitelj, OIB 50827538620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TRGO-NOVI DOM  jednostavno društvo s ograničenom odgovornošću za trgovinu i usluge</izvorni_sadrzaj>
    <derivirana_varijabla naziv="DomainObject.Predmet.ProtustrankaIDrugi_1">TRGO-NOVI DOM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TRGO-NOVI DOM  jednostavno društvo s ograničenom odgovornošću za trgovinu i usluge, OIB 48207074823, Okrugli Vrh 37/B, 40000 Okrugli Vrh</izvorni_sadrzaj>
    <derivirana_varijabla naziv="DomainObject.Predmet.ProtustrankaIDrugiAdressOIB_1">TRGO-NOVI DOM  jednostavno društvo s ograničenom odgovornošću za trgovinu i usluge, OIB 48207074823, Okrugli Vrh 37/B, 40000 Okrugli Vrh</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TRGO-NOVI DOM  jednostavno društvo s ograničenom odgovornošću za trgovinu i usluge</item>
      <item>E-oglasna ploča</item>
      <item>Sudski registar</item>
      <item>Darija Novak</item>
      <item>Privredna banka Zagreb</item>
      <item>ŽDO Varaždin, Građansko upravni odjel</item>
      <item>Antun Mišanović, stečajni upravitelj</item>
    </izvorni_sadrzaj>
    <derivirana_varijabla naziv="DomainObject.Predmet.SudioniciListNaziv_1">
      <item>Financijska agencija</item>
      <item>TRGO-NOVI DOM  jednostavno društvo s ograničenom odgovornošću za trgovinu i usluge</item>
      <item>E-oglasna ploča</item>
      <item>Sudski registar</item>
      <item>Darija Novak</item>
      <item>Privredna banka Zagreb</item>
      <item>ŽDO Varaždin, Građansko upravni odjel</item>
      <item>Antun Mišanović, stečajni upravitelj</item>
    </derivirana_varijabla>
  </DomainObject.Predmet.SudioniciListNaziv>
  <DomainObject.Predmet.SudioniciListAdressOIB>
    <izvorni_sadrzaj>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tem>Antun Mišanović, stečajni upravitelj, OIB 50827538620, Braće Radića 24,42000 Varaždin</item>
    </izvorni_sadrzaj>
    <derivirana_varijabla naziv="DomainObject.Predmet.SudioniciListAdressOIB_1">
      <item>Financijska agencija, OIB 85821130368, A. Cesarca 2,42000 Varaždin</item>
      <item>TRGO-NOVI DOM  jednostavno društvo s ograničenom odgovornošću za trgovinu i usluge, OIB 48207074823, Okrugli Vrh 37/B,40000 Okrugli Vrh</item>
      <item>E-oglasna ploča</item>
      <item>Sudski registar</item>
      <item>Darija Novak, OIB 22903381220, Okrugli Vrh 37b,40000 Okrugli Vrh</item>
      <item>Privredna banka Zagreb, Radnička cesta 50,10000 Zagreb</item>
      <item>ŽDO Varaždin, Građansko upravni odjel</item>
      <item>Antun Mišanović, stečajni upravitelj, OIB 50827538620, Braće Radića 24,42000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48207074823</item>
      <item>, OIB null</item>
      <item>, OIB null</item>
      <item>, OIB 22903381220</item>
      <item>, OIB null</item>
      <item>, OIB null</item>
      <item>, OIB 50827538620</item>
    </izvorni_sadrzaj>
    <derivirana_varijabla naziv="DomainObject.Predmet.SudioniciListNazivOIB_1">
      <item>, OIB 85821130368</item>
      <item>, OIB 48207074823</item>
      <item>, OIB null</item>
      <item>, OIB null</item>
      <item>, OIB 22903381220</item>
      <item>, OIB null</item>
      <item>, OIB null</item>
      <item>, OIB 50827538620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BE0EFE-D8D3-4510-A840-F3CB36D17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528</properties:Words>
  <properties:Characters>2849</properties:Characters>
  <properties:Lines>74</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2018-03-02T14:08:00Z</dcterms:created>
  <dc:creator>Tihana Martinez</dc:creator>
  <cp:lastModifiedBy>Tihana Martinez</cp:lastModifiedBy>
  <cp:lastPrinted>2018-03-05T09:04:00Z</cp:lastPrinted>
  <dcterms:modified xmlns:xsi="http://www.w3.org/2001/XMLSchema-instance" xsi:type="dcterms:W3CDTF">2018-03-05T09:05:00Z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(Trgo novi dom St-526-16-31 - Rješenje- nagrada stečajnom upravitelju-5.3.18..docx)</vt:lpwstr>
  </prop:property>
  <prop:property name="CC_coloring" pid="4" fmtid="{D5CDD505-2E9C-101B-9397-08002B2CF9AE}">
    <vt:bool>false</vt:bool>
  </prop:property>
  <prop:property name="BrojStranica" pid="5" fmtid="{D5CDD505-2E9C-101B-9397-08002B2CF9AE}">
    <vt:i4>2</vt:i4>
  </prop:property>
</prop:Properties>
</file>