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905a" w14:paraId="d25905a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109220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SLAVONSKOM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35</w:t>
      </w:r>
      <w:r w:rsidR="005E4A43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DE2ED3">
        <w:rPr>
          <w:rFonts w:hAnsi="Times New Roman" w:ascii="Times New Roman"/>
          <w:sz w:val="24"/>
          <w:szCs w:val="24"/>
        </w:rPr>
        <w:t>1661</w:t>
      </w:r>
      <w:r w:rsidRPr="00594502">
        <w:rPr>
          <w:rFonts w:hAnsi="Times New Roman" w:ascii="Times New Roman"/>
          <w:sz w:val="24"/>
          <w:szCs w:val="24"/>
        </w:rPr>
        <w:t>/</w:t>
      </w:r>
      <w:r w:rsidR="00F2002E"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DE2ED3">
        <w:rPr>
          <w:rFonts w:hAnsi="Times New Roman" w:ascii="Times New Roman"/>
          <w:sz w:val="24"/>
          <w:szCs w:val="24"/>
        </w:rPr>
        <w:t>8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DE2ED3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 za otvaranje stečajnog postupka nad dužnikom </w:t>
      </w:r>
      <w:r w:rsidR="00DE2ED3">
        <w:rPr>
          <w:rFonts w:hAnsi="Times New Roman" w:ascii="Times New Roman"/>
          <w:sz w:val="24"/>
          <w:szCs w:val="24"/>
        </w:rPr>
        <w:t xml:space="preserve">EX d.o.o., OIB: 03494629360, sa sjedištem u Trg Ivane Brlić Mažuranić 15, Slavonski Brod,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DE2ED3">
        <w:rPr>
          <w:rFonts w:hAnsi="Times New Roman" w:ascii="Times New Roman"/>
          <w:sz w:val="24"/>
          <w:szCs w:val="24"/>
        </w:rPr>
        <w:t>08</w:t>
      </w:r>
      <w:r w:rsidR="00000510" w:rsidRPr="00000510">
        <w:rPr>
          <w:rFonts w:hAnsi="Times New Roman" w:ascii="Times New Roman"/>
          <w:sz w:val="24"/>
          <w:szCs w:val="24"/>
        </w:rPr>
        <w:t xml:space="preserve">. </w:t>
      </w:r>
      <w:r w:rsidR="00DE2ED3">
        <w:rPr>
          <w:rFonts w:hAnsi="Times New Roman" w:ascii="Times New Roman"/>
          <w:sz w:val="24"/>
          <w:szCs w:val="24"/>
        </w:rPr>
        <w:t>ožujka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4C68F2">
        <w:rPr>
          <w:b/>
          <w:color w:themeColor="text1" w:val="000000"/>
        </w:rPr>
        <w:t>03</w:t>
      </w:r>
      <w:r w:rsidRPr="00127BC5">
        <w:rPr>
          <w:b/>
          <w:color w:themeColor="text1" w:val="000000"/>
        </w:rPr>
        <w:t xml:space="preserve">.  </w:t>
      </w:r>
      <w:r w:rsidR="004C68F2">
        <w:rPr>
          <w:b/>
          <w:color w:themeColor="text1" w:val="000000"/>
        </w:rPr>
        <w:t>travnja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AD58E4" w:rsidRPr="00127BC5">
        <w:rPr>
          <w:b/>
          <w:color w:themeColor="text1" w:val="000000"/>
        </w:rPr>
        <w:t>10</w:t>
      </w:r>
      <w:r w:rsidR="00000510" w:rsidRPr="00127BC5">
        <w:rPr>
          <w:b/>
          <w:color w:themeColor="text1" w:val="000000"/>
        </w:rPr>
        <w:t>,</w:t>
      </w:r>
      <w:r w:rsidR="004C68F2">
        <w:rPr>
          <w:b/>
          <w:color w:themeColor="text1" w:val="000000"/>
        </w:rPr>
        <w:t>00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AD58E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 xml:space="preserve">se zakonskom zastupniku dužnika </w:t>
      </w:r>
      <w:r w:rsidR="003F6BDB">
        <w:t>Zoranu Arelić, Slavonski Brod, Stjepana Radića 92, OIB: 41808025282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594502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Financijska agencija RC Osijek Podružnica  Slavonski Brod podnijela je ovom sudu prijedlog za otvaranje stečajnog postupka nad dužnikom </w:t>
      </w:r>
      <w:r w:rsidR="003F6BDB" w:rsidRPr="003F6BDB">
        <w:rPr>
          <w:rFonts w:hAnsi="Times New Roman" w:ascii="Times New Roman"/>
          <w:sz w:val="24"/>
          <w:szCs w:val="24"/>
        </w:rPr>
        <w:t>EX d.o.o., OIB: 03494629360, sa sjedištem u Trg Ivane Brlić Mažuranić 15, Slavonski Brod</w:t>
      </w:r>
      <w:r w:rsidR="003E4439" w:rsidRPr="003E4439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127BC5">
        <w:rPr>
          <w:rFonts w:hAnsi="Times New Roman" w:ascii="Times New Roman"/>
          <w:sz w:val="24"/>
          <w:szCs w:val="24"/>
        </w:rPr>
        <w:t>444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127BC5">
        <w:rPr>
          <w:rFonts w:hAnsi="Times New Roman" w:ascii="Times New Roman"/>
          <w:sz w:val="24"/>
          <w:szCs w:val="24"/>
        </w:rPr>
        <w:t>2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127BC5">
        <w:rPr>
          <w:rFonts w:hAnsi="Times New Roman" w:ascii="Times New Roman"/>
          <w:sz w:val="24"/>
          <w:szCs w:val="24"/>
        </w:rPr>
        <w:t>01</w:t>
      </w:r>
      <w:r w:rsidRPr="00594502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127BC5">
        <w:rPr>
          <w:rFonts w:hAnsi="Times New Roman" w:ascii="Times New Roman"/>
          <w:sz w:val="24"/>
          <w:szCs w:val="24"/>
        </w:rPr>
        <w:t>rujna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127BC5">
        <w:rPr>
          <w:rFonts w:hAnsi="Times New Roman" w:ascii="Times New Roman"/>
          <w:sz w:val="24"/>
          <w:szCs w:val="24"/>
        </w:rPr>
        <w:t>2015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 xml:space="preserve">evidentirane </w:t>
      </w:r>
      <w:r w:rsidR="006B59B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>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7F172D">
        <w:rPr>
          <w:rFonts w:hAnsi="Times New Roman" w:ascii="Times New Roman"/>
          <w:sz w:val="24"/>
          <w:szCs w:val="24"/>
        </w:rPr>
        <w:t>376</w:t>
      </w:r>
      <w:r w:rsidRPr="00594502">
        <w:rPr>
          <w:rFonts w:hAnsi="Times New Roman" w:ascii="Times New Roman"/>
          <w:sz w:val="24"/>
          <w:szCs w:val="24"/>
        </w:rPr>
        <w:t xml:space="preserve"> dana  ukupnom iznosu </w:t>
      </w:r>
      <w:r w:rsidR="007F172D">
        <w:rPr>
          <w:rFonts w:hAnsi="Times New Roman" w:ascii="Times New Roman"/>
          <w:sz w:val="24"/>
          <w:szCs w:val="24"/>
        </w:rPr>
        <w:t>25.145,84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127BC5">
        <w:rPr>
          <w:rFonts w:hAnsi="Times New Roman" w:ascii="Times New Roman"/>
          <w:sz w:val="24"/>
          <w:szCs w:val="24"/>
        </w:rPr>
        <w:t>444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127BC5">
        <w:rPr>
          <w:rFonts w:hAnsi="Times New Roman" w:ascii="Times New Roman"/>
          <w:sz w:val="24"/>
          <w:szCs w:val="24"/>
        </w:rPr>
        <w:t>2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7F172D">
        <w:rPr>
          <w:rFonts w:hAnsi="Times New Roman" w:ascii="Times New Roman"/>
          <w:sz w:val="24"/>
          <w:szCs w:val="24"/>
        </w:rPr>
        <w:t>03</w:t>
      </w:r>
      <w:r>
        <w:rPr>
          <w:rFonts w:hAnsi="Times New Roman" w:ascii="Times New Roman"/>
          <w:sz w:val="24"/>
          <w:szCs w:val="24"/>
        </w:rPr>
        <w:t xml:space="preserve">. </w:t>
      </w:r>
      <w:r w:rsidR="007F172D">
        <w:rPr>
          <w:rFonts w:hAnsi="Times New Roman" w:ascii="Times New Roman"/>
          <w:sz w:val="24"/>
          <w:szCs w:val="24"/>
        </w:rPr>
        <w:t>travnja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3F6BDB">
        <w:rPr>
          <w:rFonts w:hAnsi="Times New Roman" w:ascii="Times New Roman"/>
          <w:sz w:val="24"/>
          <w:szCs w:val="24"/>
        </w:rPr>
        <w:t>08</w:t>
      </w:r>
      <w:r w:rsidR="00594502" w:rsidRPr="00594502">
        <w:rPr>
          <w:rFonts w:hAnsi="Times New Roman" w:ascii="Times New Roman"/>
          <w:sz w:val="24"/>
          <w:szCs w:val="24"/>
        </w:rPr>
        <w:t xml:space="preserve">. </w:t>
      </w:r>
      <w:r w:rsidR="003F6BDB">
        <w:rPr>
          <w:rFonts w:hAnsi="Times New Roman" w:ascii="Times New Roman"/>
          <w:sz w:val="24"/>
          <w:szCs w:val="24"/>
        </w:rPr>
        <w:t>ožujka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</w:p>
    <w:p w:rsidRDefault="003F6BDB" w:rsidP="00594502" w:rsidR="003F6BDB">
      <w:pPr>
        <w:rPr>
          <w:rFonts w:hAnsi="Times New Roman" w:ascii="Times New Roman"/>
          <w:sz w:val="24"/>
          <w:szCs w:val="24"/>
        </w:rPr>
      </w:pP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        e- Oglasna ploča </w:t>
      </w:r>
    </w:p>
    <w:p w:rsidRDefault="00127BC5" w:rsidP="00127BC5" w:rsidR="00127BC5" w:rsidRP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>predlagatelj</w:t>
      </w:r>
    </w:p>
    <w:p w:rsidRDefault="00127BC5" w:rsidP="00127BC5" w:rsidR="00127BC5" w:rsidRP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 xml:space="preserve">dužnik </w:t>
      </w: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>Porezna uprava Sl. Brod</w:t>
      </w: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318" w:rsidP="004D79BD" w:rsidR="001B1318">
      <w:r>
        <w:separator/>
      </w:r>
    </w:p>
  </w:endnote>
  <w:endnote w:id="0" w:type="continuationSeparator">
    <w:p w:rsidRDefault="001B1318" w:rsidP="004D79BD" w:rsidR="001B1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730E51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318" w:rsidP="004D79BD" w:rsidR="001B1318">
      <w:r>
        <w:separator/>
      </w:r>
    </w:p>
  </w:footnote>
  <w:footnote w:id="0" w:type="continuationSeparator">
    <w:p w:rsidRDefault="001B1318" w:rsidP="004D79BD" w:rsidR="001B131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B3160"/>
    <w:rsid w:val="000D01A1"/>
    <w:rsid w:val="00126A04"/>
    <w:rsid w:val="00127BC5"/>
    <w:rsid w:val="00143E31"/>
    <w:rsid w:val="00171FE4"/>
    <w:rsid w:val="001A6D2A"/>
    <w:rsid w:val="001B1318"/>
    <w:rsid w:val="002453EE"/>
    <w:rsid w:val="003E4439"/>
    <w:rsid w:val="003F6BDB"/>
    <w:rsid w:val="00407A12"/>
    <w:rsid w:val="004364F2"/>
    <w:rsid w:val="004C68F2"/>
    <w:rsid w:val="004D79BD"/>
    <w:rsid w:val="00555BC3"/>
    <w:rsid w:val="00594502"/>
    <w:rsid w:val="005E4A43"/>
    <w:rsid w:val="00640144"/>
    <w:rsid w:val="006B59B2"/>
    <w:rsid w:val="006D2A58"/>
    <w:rsid w:val="00730E51"/>
    <w:rsid w:val="007715D0"/>
    <w:rsid w:val="007F172D"/>
    <w:rsid w:val="007F30F8"/>
    <w:rsid w:val="008B399C"/>
    <w:rsid w:val="008E2C3A"/>
    <w:rsid w:val="009332A7"/>
    <w:rsid w:val="009E0765"/>
    <w:rsid w:val="00A07E39"/>
    <w:rsid w:val="00AD06B4"/>
    <w:rsid w:val="00AD58E4"/>
    <w:rsid w:val="00B4613A"/>
    <w:rsid w:val="00B764C1"/>
    <w:rsid w:val="00BF240E"/>
    <w:rsid w:val="00C24F25"/>
    <w:rsid w:val="00C27B0C"/>
    <w:rsid w:val="00CB02C4"/>
    <w:rsid w:val="00CC22AE"/>
    <w:rsid w:val="00CF0CFA"/>
    <w:rsid w:val="00D062A4"/>
    <w:rsid w:val="00D806FF"/>
    <w:rsid w:val="00DE2ED3"/>
    <w:rsid w:val="00F12102"/>
    <w:rsid w:val="00F2002E"/>
    <w:rsid w:val="00FA0646"/>
    <w:rsid w:val="00FE190F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E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E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E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E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E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E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E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E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2.</izvorni_sadrzaj>
    <derivirana_varijabla naziv="DomainObject.Predmet.Opis_1">čl.444.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 d.o.o. za trgovinu i ugostiteljstvo</izvorni_sadrzaj>
    <derivirana_varijabla naziv="DomainObject.Predmet.ProtustrankaFormated_1">  EX d.o.o. za trgovinu i ugostiteljstvo</derivirana_varijabla>
  </DomainObject.Predmet.ProtustrankaFormated>
  <DomainObject.Predmet.ProtustrankaFormatedOIB>
    <izvorni_sadrzaj>  EX d.o.o. za trgovinu i ugostiteljstvo, OIB 03494629360</izvorni_sadrzaj>
    <derivirana_varijabla naziv="DomainObject.Predmet.ProtustrankaFormatedOIB_1">  EX d.o.o. za trgovinu i ugostiteljstvo, OIB 03494629360</derivirana_varijabla>
  </DomainObject.Predmet.ProtustrankaFormatedOIB>
  <DomainObject.Predmet.ProtustrankaFormatedWithAdress>
    <izvorni_sadrzaj> EX d.o.o. za trgovinu i ugostiteljstvo, Trg Ivane Brlić Mažuranić 15, 35000 Slavonski Brod</izvorni_sadrzaj>
    <derivirana_varijabla naziv="DomainObject.Predmet.ProtustrankaFormatedWithAdress_1"> EX d.o.o. za trgovinu i ugostiteljstvo, Trg Ivane Brlić Mažuranić 15, 35000 Slavonski Brod</derivirana_varijabla>
  </DomainObject.Predmet.ProtustrankaFormatedWithAdress>
  <DomainObject.Predmet.ProtustrankaFormatedWithAdressOIB>
    <izvorni_sadrzaj> EX d.o.o. za trgovinu i ugostiteljstvo, OIB 03494629360, Trg Ivane Brlić Mažuranić 15, 35000 Slavonski Brod</izvorni_sadrzaj>
    <derivirana_varijabla naziv="DomainObject.Predmet.ProtustrankaFormatedWithAdressOIB_1"> EX d.o.o. za trgovinu i ugostiteljstvo, OIB 03494629360, Trg Ivane Brlić Mažuranić 15, 35000 Slavonski Brod</derivirana_varijabla>
  </DomainObject.Predmet.ProtustrankaFormatedWithAdressOIB>
  <DomainObject.Predmet.ProtustrankaWithAdress>
    <izvorni_sadrzaj>EX d.o.o. za trgovinu i ugostiteljstvo Trg Ivane Brlić Mažuranić 15, 35000 Slavonski Brod</izvorni_sadrzaj>
    <derivirana_varijabla naziv="DomainObject.Predmet.ProtustrankaWithAdress_1">EX d.o.o. za trgovinu i ugostiteljstvo Trg Ivane Brlić Mažuranić 15, 35000 Slavonski Brod</derivirana_varijabla>
  </DomainObject.Predmet.ProtustrankaWithAdress>
  <DomainObject.Predmet.ProtustrankaWithAdressOIB>
    <izvorni_sadrzaj>EX d.o.o. za trgovinu i ugostiteljstvo, OIB 03494629360, Trg Ivane Brlić Mažuranić 15, 35000 Slavonski Brod</izvorni_sadrzaj>
    <derivirana_varijabla naziv="DomainObject.Predmet.ProtustrankaWithAdressOIB_1">EX d.o.o. za trgovinu i ugostiteljstvo, OIB 03494629360, Trg Ivane Brlić Mažuranić 15, 35000 Slavonski Brod</derivirana_varijabla>
  </DomainObject.Predmet.ProtustrankaWithAdressOIB>
  <DomainObject.Predmet.ProtustrankaNazivFormated>
    <izvorni_sadrzaj>EX d.o.o. za trgovinu i ugostiteljstvo</izvorni_sadrzaj>
    <derivirana_varijabla naziv="DomainObject.Predmet.ProtustrankaNazivFormated_1">EX d.o.o. za trgovinu i ugostiteljstvo</derivirana_varijabla>
  </DomainObject.Predmet.ProtustrankaNazivFormated>
  <DomainObject.Predmet.ProtustrankaNazivFormatedOIB>
    <izvorni_sadrzaj>EX d.o.o. za trgovinu i ugostiteljstvo, OIB 03494629360</izvorni_sadrzaj>
    <derivirana_varijabla naziv="DomainObject.Predmet.ProtustrankaNazivFormatedOIB_1">EX d.o.o. za trgovinu i ugostiteljstvo, OIB 03494629360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25145.84</izvorni_sadrzaj>
    <derivirana_varijabla naziv="DomainObject.Predmet.TrenutnaVrijednost_1">25145.84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 d.o.o. za trgovinu i ugostiteljstvo</item>
    </izvorni_sadrzaj>
    <derivirana_varijabla naziv="DomainObject.Predmet.ProtuStrankaListFormated_1">
      <item>EX d.o.o. za trgovinu i ugostiteljstvo</item>
    </derivirana_varijabla>
  </DomainObject.Predmet.ProtuStrankaListFormated>
  <DomainObject.Predmet.ProtuStrankaListFormatedOIB>
    <izvorni_sadrzaj>
      <item>EX d.o.o. za trgovinu i ugostiteljstvo, OIB 03494629360</item>
    </izvorni_sadrzaj>
    <derivirana_varijabla naziv="DomainObject.Predmet.ProtuStrankaListFormatedOIB_1">
      <item>EX d.o.o. za trgovinu i ugostiteljstvo, OIB 03494629360</item>
    </derivirana_varijabla>
  </DomainObject.Predmet.ProtuStrankaListFormatedOIB>
  <DomainObject.Predmet.ProtuStrankaListFormatedWithAdress>
    <izvorni_sadrzaj>
      <item>EX d.o.o. za trgovinu i ugostiteljstvo, Trg Ivane Brlić Mažuranić 15, 35000 Slavonski Brod</item>
    </izvorni_sadrzaj>
    <derivirana_varijabla naziv="DomainObject.Predmet.ProtuStrankaListFormatedWithAdress_1">
      <item>EX d.o.o. za trgovinu i ugostiteljstvo, Trg Ivane Brlić Mažuranić 15, 35000 Slavonski Brod</item>
    </derivirana_varijabla>
  </DomainObject.Predmet.ProtuStrankaListFormatedWithAdress>
  <DomainObject.Predmet.ProtuStrankaListFormatedWithAdressOIB>
    <izvorni_sadrzaj>
      <item>EX d.o.o. za trgovinu i ugostiteljstvo, OIB 03494629360, Trg Ivane Brlić Mažuranić 15, 35000 Slavonski Brod</item>
    </izvorni_sadrzaj>
    <derivirana_varijabla naziv="DomainObject.Predmet.ProtuStrankaListFormatedWithAdressOIB_1">
      <item>EX d.o.o. za trgovinu i ugostiteljstvo, OIB 03494629360, Trg Ivane Brlić Mažuranić 15, 35000 Slavonski Brod</item>
    </derivirana_varijabla>
  </DomainObject.Predmet.ProtuStrankaListFormatedWithAdressOIB>
  <DomainObject.Predmet.ProtuStrankaListNazivFormated>
    <izvorni_sadrzaj>
      <item>EX d.o.o. za trgovinu i ugostiteljstvo</item>
    </izvorni_sadrzaj>
    <derivirana_varijabla naziv="DomainObject.Predmet.ProtuStrankaListNazivFormated_1">
      <item>EX d.o.o. za trgovinu i ugostiteljstvo</item>
    </derivirana_varijabla>
  </DomainObject.Predmet.ProtuStrankaListNazivFormated>
  <DomainObject.Predmet.ProtuStrankaListNazivFormatedOIB>
    <izvorni_sadrzaj>
      <item>EX d.o.o. za trgovinu i ugostiteljstvo, OIB 03494629360</item>
    </izvorni_sadrzaj>
    <derivirana_varijabla naziv="DomainObject.Predmet.ProtuStrankaListNazivFormatedOIB_1">
      <item>EX d.o.o. za trgovinu i ugostiteljstvo, OIB 03494629360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 d.o.o. za trgovinu i ugostiteljstvo</izvorni_sadrzaj>
    <derivirana_varijabla naziv="DomainObject.Predmet.ProtustrankaIDrugi_1">EX d.o.o.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EX d.o.o. za trgovinu i ugostiteljstvo, OIB 03494629360, Trg Ivane Brlić Mažuranić 15, 35000 Slavonski Brod</izvorni_sadrzaj>
    <derivirana_varijabla naziv="DomainObject.Predmet.ProtustrankaIDrugiAdressOIB_1">EX d.o.o. za trgovinu i ugostiteljstvo, OIB 03494629360, Trg Ivane Brlić Mažuranić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 d.o.o. za trgovinu i ugostiteljstvo</item>
    </izvorni_sadrzaj>
    <derivirana_varijabla naziv="DomainObject.Predmet.SudioniciListNaziv_1">
      <item>Financijska agencija</item>
      <item>EX d.o.o. za trgovinu i ugostiteljstvo</item>
    </derivirana_varijabla>
  </DomainObject.Predmet.SudioniciListNaziv>
  <DomainObject.Predmet.SudioniciListAdressOIB>
    <izvorni_sadrzaj>
      <item>Financijska agencija, OIB 85821130368, Ulica grada Vukovara 70,10000 Zagreb</item>
      <item>EX d.o.o. za trgovinu i ugostiteljstvo, OIB 03494629360, Trg Ivane Brlić Mažuranić 15,35000 Slavonski Brod</item>
    </izvorni_sadrzaj>
    <derivirana_varijabla naziv="DomainObject.Predmet.SudioniciListAdressOIB_1">
      <item>Financijska agencija, OIB 85821130368, Ulica grada Vukovara 70,10000 Zagreb</item>
      <item>EX d.o.o. za trgovinu i ugostiteljstvo, OIB 03494629360, Trg Ivane Brlić Mažuranić 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03494629360</item>
    </izvorni_sadrzaj>
    <derivirana_varijabla naziv="DomainObject.Predmet.SudioniciListNazivOIB_1">
      <item>, OIB 85821130368</item>
      <item>, OIB 03494629360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372</properties:Words>
  <properties:Characters>1864</properties:Characters>
  <properties:Lines>108</properties:Lines>
  <properties:Paragraphs>29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2018-03-08T10:34:00Z</dcterms:created>
  <dc:creator>wsadmin</dc:creator>
  <cp:lastModifiedBy>wsadmin</cp:lastModifiedBy>
  <cp:lastPrinted>2018-02-09T10:19:00Z</cp:lastPrinted>
  <dcterms:modified xmlns:xsi="http://www.w3.org/2001/XMLSchema-instance" xsi:type="dcterms:W3CDTF">2018-03-08T11:08:00Z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(Ročište radi utvrđivanje uvjeta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