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ca9c" w14:paraId="289ca9c" w:rsidRDefault="00772630" w:rsidP="00772630" w:rsidR="00772630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3784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2630" w:rsidP="00772630" w:rsidR="00772630">
      <w:pPr>
        <w:jc w:val="both"/>
      </w:pPr>
      <w:r>
        <w:t xml:space="preserve">  </w:t>
      </w:r>
    </w:p>
    <w:p w:rsidRDefault="00772630" w:rsidP="00772630" w:rsidR="00772630">
      <w:pPr>
        <w:jc w:val="both"/>
      </w:pPr>
      <w:r>
        <w:t xml:space="preserve">REPUBLIKA HRVATSKA                                                                      </w:t>
      </w:r>
      <w:r w:rsidR="000062A3">
        <w:t xml:space="preserve">   </w:t>
      </w:r>
      <w:r>
        <w:t xml:space="preserve"> 3/St-2669/2016-7</w:t>
      </w:r>
    </w:p>
    <w:p w:rsidRDefault="00772630" w:rsidP="00772630" w:rsidR="00772630">
      <w:pPr>
        <w:jc w:val="both"/>
      </w:pPr>
      <w:r>
        <w:t xml:space="preserve">TRGOVAČKI SUD U OSIJEKU </w:t>
      </w:r>
    </w:p>
    <w:p w:rsidRDefault="00772630" w:rsidP="00772630" w:rsidR="00772630">
      <w:pPr>
        <w:jc w:val="both"/>
      </w:pPr>
      <w:r>
        <w:t>STALNA SLUŽBA U SLAVONSKOM BRODU</w:t>
      </w:r>
    </w:p>
    <w:p w:rsidRDefault="00772630" w:rsidP="00772630" w:rsidR="00772630">
      <w:pPr>
        <w:jc w:val="both"/>
      </w:pPr>
      <w:r>
        <w:t>Trg pobjede 13</w:t>
      </w:r>
    </w:p>
    <w:p w:rsidRDefault="00772630" w:rsidP="00772630" w:rsidR="00772630">
      <w:pPr>
        <w:jc w:val="both"/>
      </w:pPr>
      <w:r>
        <w:t>35000 Slavonski Brod</w:t>
      </w:r>
    </w:p>
    <w:p w:rsidRDefault="00772630" w:rsidP="00772630" w:rsidR="00772630">
      <w:pPr>
        <w:jc w:val="both"/>
      </w:pPr>
    </w:p>
    <w:p w:rsidRDefault="00864EC5" w:rsidP="00772630" w:rsidR="00772630">
      <w:pPr>
        <w:jc w:val="center"/>
        <w:rPr>
          <w:b/>
        </w:rPr>
      </w:pPr>
      <w:r>
        <w:rPr>
          <w:b/>
        </w:rPr>
        <w:t xml:space="preserve"> </w:t>
      </w:r>
      <w:r w:rsidR="00772630">
        <w:rPr>
          <w:b/>
        </w:rPr>
        <w:t xml:space="preserve"> </w:t>
      </w:r>
      <w:r w:rsidR="00EA404A">
        <w:rPr>
          <w:b/>
        </w:rPr>
        <w:t xml:space="preserve">R </w:t>
      </w:r>
      <w:r w:rsidR="00772630">
        <w:rPr>
          <w:b/>
        </w:rPr>
        <w:t>E P U B L I K A   H R V A T S K A</w:t>
      </w:r>
    </w:p>
    <w:p w:rsidRDefault="00772630" w:rsidP="00772630" w:rsidR="00772630">
      <w:pPr>
        <w:jc w:val="center"/>
        <w:rPr>
          <w:b/>
        </w:rPr>
      </w:pPr>
      <w:r>
        <w:rPr>
          <w:b/>
        </w:rPr>
        <w:t>R J E Š E NJ E</w:t>
      </w:r>
    </w:p>
    <w:p w:rsidRDefault="00772630" w:rsidP="00772630" w:rsidR="00772630">
      <w:pPr>
        <w:jc w:val="center"/>
        <w:rPr>
          <w:b/>
        </w:rPr>
      </w:pPr>
    </w:p>
    <w:p w:rsidRDefault="00772630" w:rsidP="00772630" w:rsidR="00772630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 w:rsidRPr="000062A3">
        <w:rPr>
          <w:b/>
        </w:rPr>
        <w:t>Stil imobilia d.o.o., Zagreb, Čalogovićeva 22, OIB: 63702116005</w:t>
      </w:r>
      <w:r>
        <w:t>, 2. siječnja 2017.</w:t>
      </w:r>
    </w:p>
    <w:p w:rsidRDefault="00772630" w:rsidP="00772630" w:rsidR="00772630">
      <w:pPr>
        <w:jc w:val="both"/>
      </w:pPr>
    </w:p>
    <w:p w:rsidRDefault="00772630" w:rsidP="00772630" w:rsidR="00772630">
      <w:pPr>
        <w:jc w:val="both"/>
      </w:pPr>
      <w:r>
        <w:t xml:space="preserve">                                                          r i j e š i o   j e</w:t>
      </w:r>
    </w:p>
    <w:p w:rsidRDefault="00772630" w:rsidP="00772630" w:rsidR="00772630">
      <w:pPr>
        <w:jc w:val="both"/>
      </w:pPr>
    </w:p>
    <w:p w:rsidRDefault="00772630" w:rsidP="00772630" w:rsidR="00772630">
      <w:pPr>
        <w:numPr>
          <w:ilvl w:val="0"/>
          <w:numId w:val="1"/>
        </w:numPr>
        <w:jc w:val="both"/>
      </w:pPr>
      <w:r>
        <w:t>Obustavlja se stečajni postupak nad dužnikom  Stil imobilia d.o.o., Zagreb, Čalogovićeva 22, OIB: 63702116005.</w:t>
      </w:r>
    </w:p>
    <w:p w:rsidRDefault="000062A3" w:rsidP="000062A3" w:rsidR="000062A3" w:rsidRPr="000062A3">
      <w:pPr>
        <w:pStyle w:val="Odlomakpopisa"/>
        <w:numPr>
          <w:ilvl w:val="0"/>
          <w:numId w:val="1"/>
        </w:numPr>
        <w:jc w:val="both"/>
        <w:rPr>
          <w:color w:val="000000"/>
        </w:rPr>
      </w:pPr>
      <w:r w:rsidRPr="000062A3">
        <w:rPr>
          <w:color w:val="000000"/>
        </w:rPr>
        <w:t>Postupak će se nastaviti nakon pravomoćnosti ovog rješenja kao redovni stečajni postupak.</w:t>
      </w:r>
    </w:p>
    <w:p w:rsidRDefault="000062A3" w:rsidP="000062A3" w:rsidR="000062A3">
      <w:pPr>
        <w:pStyle w:val="Odlomakpopisa"/>
        <w:numPr>
          <w:ilvl w:val="0"/>
          <w:numId w:val="1"/>
        </w:numPr>
        <w:jc w:val="both"/>
        <w:rPr>
          <w:color w:val="000000"/>
        </w:rPr>
      </w:pPr>
      <w:r w:rsidRPr="000062A3">
        <w:rPr>
          <w:color w:val="000000"/>
        </w:rPr>
        <w:t>Ovaj se sud oglašava mjesno nenadležnim te će se po pravomoćnosti rješenje i spis dostaviti TS u Zagrebu kao stvarno i mjesno nadležnom sudu.</w:t>
      </w:r>
    </w:p>
    <w:p w:rsidRDefault="000062A3" w:rsidP="000062A3" w:rsidR="000062A3" w:rsidRPr="000062A3">
      <w:pPr>
        <w:pStyle w:val="Odlomakpopisa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Iznos uplaćenog predujma na račun ovog suda u iznosu od 10.000,00 kn koji iznos je uplatio vjerovnik – predlagatelj vođenja stečaja, prebacit će se na račun predmeta Trgovačkog suda u Zagrebu nakon što ovaj sud dobije podatak o broju predmeta i broju računa na koji treba izvršiti uplatu.</w:t>
      </w:r>
    </w:p>
    <w:p w:rsidRDefault="000062A3" w:rsidP="000062A3" w:rsidR="000062A3">
      <w:pPr>
        <w:ind w:left="708"/>
        <w:rPr>
          <w:color w:val="000000"/>
        </w:rPr>
      </w:pPr>
    </w:p>
    <w:p w:rsidRDefault="000062A3" w:rsidP="000062A3" w:rsidR="000062A3">
      <w:pPr>
        <w:ind w:left="708"/>
        <w:jc w:val="center"/>
        <w:rPr>
          <w:color w:val="000000"/>
        </w:rPr>
      </w:pPr>
      <w:r w:rsidRPr="000062A3">
        <w:rPr>
          <w:color w:val="000000"/>
        </w:rPr>
        <w:t>Obrazloženje</w:t>
      </w:r>
    </w:p>
    <w:p w:rsidRDefault="000062A3" w:rsidP="000062A3" w:rsidR="000062A3">
      <w:pPr>
        <w:jc w:val="both"/>
        <w:rPr>
          <w:color w:val="000000"/>
        </w:rPr>
      </w:pPr>
    </w:p>
    <w:p w:rsidRDefault="000062A3" w:rsidP="000062A3" w:rsidR="000062A3">
      <w:pPr>
        <w:ind w:firstLine="708"/>
        <w:jc w:val="both"/>
        <w:rPr>
          <w:color w:val="000000"/>
        </w:rPr>
      </w:pPr>
      <w:r w:rsidRPr="000062A3">
        <w:rPr>
          <w:color w:val="000000"/>
        </w:rPr>
        <w:t>U postupku povodom prijedloga FINE za vođenje skraćenog stečajnog postupka, utvrđeno je da postoji prijedlog vjerovnika za vođenje redovnog stečajnog postupka.</w:t>
      </w:r>
    </w:p>
    <w:p w:rsidRDefault="000062A3" w:rsidP="000062A3" w:rsidR="000062A3">
      <w:pPr>
        <w:ind w:firstLine="708"/>
        <w:jc w:val="both"/>
      </w:pPr>
      <w:r w:rsidRPr="000062A3">
        <w:rPr>
          <w:color w:val="000000"/>
        </w:rPr>
        <w:t xml:space="preserve"> </w:t>
      </w:r>
    </w:p>
    <w:p w:rsidRDefault="000062A3" w:rsidP="000062A3" w:rsidR="000062A3">
      <w:pPr>
        <w:ind w:firstLine="708"/>
        <w:jc w:val="both"/>
        <w:rPr>
          <w:color w:val="000000"/>
        </w:rPr>
      </w:pPr>
      <w:r w:rsidRPr="000062A3">
        <w:rPr>
          <w:color w:val="000000"/>
        </w:rPr>
        <w:t xml:space="preserve">Vjerovnik koji je predložio vođenje stečajnog postupka dostavio je i dokaze o postojanju imovine stečajnog dužnika i dokaz </w:t>
      </w:r>
      <w:r>
        <w:rPr>
          <w:color w:val="000000"/>
        </w:rPr>
        <w:t>o postojanju stečajnog razloga te dokaz o uplati predujma od 10.000,00 kn za vođenje redovnog stečajnog postupka.</w:t>
      </w:r>
    </w:p>
    <w:p w:rsidRDefault="000062A3" w:rsidP="000062A3" w:rsidR="000062A3">
      <w:pPr>
        <w:ind w:firstLine="708"/>
        <w:jc w:val="both"/>
      </w:pPr>
    </w:p>
    <w:p w:rsidRDefault="000062A3" w:rsidP="000062A3" w:rsidR="000062A3">
      <w:pPr>
        <w:ind w:firstLine="708"/>
        <w:jc w:val="both"/>
        <w:rPr>
          <w:color w:val="000000"/>
        </w:rPr>
      </w:pPr>
      <w:r w:rsidRPr="000062A3">
        <w:rPr>
          <w:color w:val="000000"/>
        </w:rPr>
        <w:t>Stoga je odlučeno kao u izreci po čl. 431. Stečajnog zakona  NN 71/15. u toč. 1. ovog rješenja.</w:t>
      </w:r>
    </w:p>
    <w:p w:rsidRDefault="000062A3" w:rsidP="000062A3" w:rsidR="000062A3" w:rsidRPr="000062A3">
      <w:pPr>
        <w:jc w:val="both"/>
        <w:rPr>
          <w:color w:val="000000"/>
        </w:rPr>
      </w:pPr>
    </w:p>
    <w:p w:rsidRDefault="000062A3" w:rsidP="000062A3" w:rsidR="000062A3" w:rsidRPr="000062A3">
      <w:pPr>
        <w:ind w:firstLine="708"/>
        <w:jc w:val="both"/>
        <w:rPr>
          <w:color w:val="000000"/>
        </w:rPr>
      </w:pPr>
      <w:r w:rsidRPr="000062A3">
        <w:rPr>
          <w:color w:val="000000"/>
        </w:rPr>
        <w:t>Temeljem rješenja predsjednika Visokog trgovačkog suda broj: 31-Su-958/16 od 20.9.2016., ovaj sud je nadležan provoditi skraćeni stečajni postupak, ali ne i redovni stečajni postupak.</w:t>
      </w:r>
    </w:p>
    <w:p w:rsidRDefault="000062A3" w:rsidP="000062A3" w:rsidR="000062A3">
      <w:pPr>
        <w:jc w:val="both"/>
        <w:rPr>
          <w:color w:val="000000"/>
        </w:rPr>
      </w:pPr>
    </w:p>
    <w:p w:rsidRDefault="000062A3" w:rsidP="000062A3" w:rsidR="000062A3">
      <w:pPr>
        <w:jc w:val="both"/>
        <w:rPr>
          <w:color w:val="000000"/>
        </w:rPr>
      </w:pPr>
    </w:p>
    <w:p w:rsidRDefault="000062A3" w:rsidP="000062A3" w:rsidR="000062A3">
      <w:pPr>
        <w:jc w:val="both"/>
        <w:rPr>
          <w:color w:val="000000"/>
        </w:rPr>
      </w:pPr>
    </w:p>
    <w:p w:rsidRDefault="000062A3" w:rsidP="000062A3" w:rsidR="000062A3">
      <w:pPr>
        <w:jc w:val="both"/>
        <w:rPr>
          <w:color w:val="000000"/>
        </w:rPr>
      </w:pPr>
    </w:p>
    <w:p w:rsidRDefault="000062A3" w:rsidP="000062A3" w:rsidR="000062A3">
      <w:pPr>
        <w:ind w:firstLine="708"/>
        <w:jc w:val="both"/>
        <w:rPr>
          <w:color w:val="000000"/>
        </w:rPr>
      </w:pPr>
      <w:r w:rsidRPr="000062A3">
        <w:rPr>
          <w:color w:val="000000"/>
        </w:rPr>
        <w:t>Stoga je odlučeno kao u izreci u toč. III. ovog rješenja, jer je za redovni stečajni  postupak mjesno nadležan sud sjedišta dužnika.</w:t>
      </w:r>
    </w:p>
    <w:p w:rsidRDefault="000062A3" w:rsidP="000062A3" w:rsidR="000062A3">
      <w:pPr>
        <w:jc w:val="both"/>
      </w:pPr>
    </w:p>
    <w:p w:rsidRDefault="000062A3" w:rsidP="000062A3" w:rsidR="000062A3">
      <w:pPr>
        <w:ind w:firstLine="708"/>
        <w:jc w:val="both"/>
      </w:pPr>
      <w:r w:rsidRPr="000062A3">
        <w:rPr>
          <w:color w:val="000000"/>
        </w:rPr>
        <w:t>U Slavonskom Brodu 2. siječnja 2017.</w:t>
      </w:r>
    </w:p>
    <w:p w:rsidRDefault="000062A3" w:rsidP="000062A3" w:rsidR="000062A3">
      <w:pPr>
        <w:pStyle w:val="Odlomakpopisa"/>
        <w:ind w:left="1728"/>
        <w:jc w:val="both"/>
      </w:pPr>
    </w:p>
    <w:p w:rsidRDefault="000062A3" w:rsidP="000062A3" w:rsidR="000062A3">
      <w:pPr>
        <w:pStyle w:val="Odlomakpopisa"/>
        <w:ind w:firstLine="396" w:left="5268"/>
        <w:jc w:val="both"/>
      </w:pPr>
      <w:r>
        <w:rPr>
          <w:color w:val="000000"/>
        </w:rPr>
        <w:t xml:space="preserve">     </w:t>
      </w:r>
      <w:r w:rsidRPr="000062A3">
        <w:rPr>
          <w:color w:val="000000"/>
        </w:rPr>
        <w:t>Stečajna sutkinja:</w:t>
      </w:r>
    </w:p>
    <w:p w:rsidRDefault="000062A3" w:rsidP="000062A3" w:rsidR="000062A3">
      <w:pPr>
        <w:pStyle w:val="Odlomakpopisa"/>
        <w:ind w:left="1728"/>
        <w:jc w:val="both"/>
      </w:pPr>
      <w:r w:rsidRPr="000062A3"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0062A3">
        <w:rPr>
          <w:color w:val="000000"/>
        </w:rPr>
        <w:t xml:space="preserve">   Daniela Martini Maoduš</w:t>
      </w:r>
    </w:p>
    <w:p w:rsidRDefault="000062A3" w:rsidP="000062A3" w:rsidR="000062A3">
      <w:pPr>
        <w:jc w:val="both"/>
        <w:rPr>
          <w:color w:val="000000"/>
          <w:sz w:val="16"/>
          <w:szCs w:val="16"/>
        </w:rPr>
      </w:pPr>
    </w:p>
    <w:p w:rsidRDefault="000062A3" w:rsidP="000062A3" w:rsidR="000062A3">
      <w:pPr>
        <w:jc w:val="both"/>
        <w:rPr>
          <w:color w:val="000000"/>
          <w:sz w:val="16"/>
          <w:szCs w:val="16"/>
        </w:rPr>
      </w:pPr>
    </w:p>
    <w:p w:rsidRDefault="000062A3" w:rsidP="000062A3" w:rsidR="000062A3">
      <w:pPr>
        <w:jc w:val="both"/>
        <w:rPr>
          <w:color w:val="000000"/>
          <w:sz w:val="16"/>
          <w:szCs w:val="16"/>
        </w:rPr>
      </w:pPr>
    </w:p>
    <w:p w:rsidRDefault="000062A3" w:rsidP="000062A3" w:rsidR="000062A3">
      <w:pPr>
        <w:jc w:val="both"/>
        <w:rPr>
          <w:color w:val="000000"/>
          <w:sz w:val="16"/>
          <w:szCs w:val="16"/>
        </w:rPr>
      </w:pPr>
    </w:p>
    <w:p w:rsidRDefault="000062A3" w:rsidP="000062A3" w:rsidR="000062A3">
      <w:pPr>
        <w:jc w:val="both"/>
        <w:rPr>
          <w:color w:val="000000"/>
          <w:sz w:val="16"/>
          <w:szCs w:val="16"/>
        </w:rPr>
      </w:pPr>
    </w:p>
    <w:p w:rsidRDefault="000062A3" w:rsidP="000062A3" w:rsidR="000062A3">
      <w:pPr>
        <w:jc w:val="both"/>
        <w:rPr>
          <w:color w:val="000000"/>
          <w:sz w:val="16"/>
          <w:szCs w:val="16"/>
        </w:rPr>
      </w:pPr>
    </w:p>
    <w:p w:rsidRDefault="000062A3" w:rsidP="000062A3" w:rsidR="000062A3">
      <w:pPr>
        <w:jc w:val="both"/>
        <w:rPr>
          <w:color w:val="000000"/>
          <w:sz w:val="16"/>
          <w:szCs w:val="16"/>
        </w:rPr>
      </w:pPr>
    </w:p>
    <w:p w:rsidRDefault="000062A3" w:rsidP="000062A3" w:rsidR="000062A3" w:rsidRPr="000062A3">
      <w:pPr>
        <w:jc w:val="both"/>
        <w:rPr>
          <w:sz w:val="16"/>
          <w:szCs w:val="16"/>
        </w:rPr>
      </w:pPr>
      <w:r w:rsidRPr="000062A3">
        <w:rPr>
          <w:color w:val="000000"/>
          <w:sz w:val="16"/>
          <w:szCs w:val="16"/>
        </w:rPr>
        <w:t>NAPUTAK O PRAVNOM LIJEKU:</w:t>
      </w:r>
    </w:p>
    <w:p w:rsidRDefault="000062A3" w:rsidP="000062A3" w:rsidR="000062A3" w:rsidRPr="000062A3">
      <w:pPr>
        <w:jc w:val="both"/>
        <w:rPr>
          <w:sz w:val="16"/>
          <w:szCs w:val="16"/>
        </w:rPr>
      </w:pPr>
      <w:r w:rsidRPr="000062A3">
        <w:rPr>
          <w:color w:val="000000"/>
          <w:sz w:val="16"/>
          <w:szCs w:val="16"/>
        </w:rPr>
        <w:t>Protiv ovog rješenja dopuštena je žalba u roku od 8 dana od dana uručenja rješenja ili istekom roka koji počinje teći trećeg dana od dana stavljanja rješenja na oglasnu ploču suda. Žalba se upućuje Trgovačkom sudu u Osijeku Stalna služba u Slav. Brodu u tri primjerka, a o žalbi odlučuje Visoki trgovački sud RH Zagreb. Žalba ne zadržava  izvršenje rješenja.</w:t>
      </w:r>
    </w:p>
    <w:p w:rsidRDefault="000062A3" w:rsidP="000062A3" w:rsidR="000062A3" w:rsidRPr="000062A3">
      <w:pPr>
        <w:pStyle w:val="Odlomakpopisa"/>
        <w:ind w:left="1728"/>
        <w:jc w:val="both"/>
        <w:rPr>
          <w:sz w:val="16"/>
          <w:szCs w:val="16"/>
        </w:rPr>
      </w:pPr>
      <w:r w:rsidRPr="000062A3">
        <w:rPr>
          <w:color w:val="000000"/>
          <w:sz w:val="16"/>
          <w:szCs w:val="16"/>
        </w:rPr>
        <w:t xml:space="preserve"> </w:t>
      </w:r>
    </w:p>
    <w:p w:rsidRDefault="000062A3" w:rsidP="000062A3" w:rsidR="000062A3" w:rsidRPr="000062A3">
      <w:pPr>
        <w:pStyle w:val="Odlomakpopisa"/>
        <w:ind w:left="1728"/>
        <w:jc w:val="both"/>
        <w:rPr>
          <w:color w:val="000000"/>
          <w:sz w:val="20"/>
          <w:szCs w:val="20"/>
        </w:rPr>
      </w:pPr>
    </w:p>
    <w:p w:rsidRDefault="000062A3" w:rsidP="000062A3" w:rsidR="000062A3" w:rsidRPr="000062A3">
      <w:pPr>
        <w:pStyle w:val="Odlomakpopisa"/>
        <w:ind w:left="1728"/>
        <w:jc w:val="both"/>
        <w:rPr>
          <w:color w:val="000000"/>
          <w:sz w:val="20"/>
          <w:szCs w:val="20"/>
        </w:rPr>
      </w:pPr>
    </w:p>
    <w:p w:rsidRDefault="000062A3" w:rsidP="000062A3" w:rsidR="000062A3" w:rsidRPr="000062A3">
      <w:pPr>
        <w:pStyle w:val="Odlomakpopisa"/>
        <w:ind w:left="1728"/>
        <w:jc w:val="both"/>
        <w:rPr>
          <w:color w:val="000000"/>
          <w:sz w:val="20"/>
          <w:szCs w:val="20"/>
        </w:rPr>
      </w:pPr>
    </w:p>
    <w:p w:rsidRDefault="000062A3" w:rsidP="000062A3" w:rsidR="000062A3" w:rsidRPr="000062A3">
      <w:pPr>
        <w:pStyle w:val="Odlomakpopisa"/>
        <w:ind w:left="1728"/>
        <w:jc w:val="both"/>
        <w:rPr>
          <w:color w:val="000000"/>
          <w:sz w:val="20"/>
          <w:szCs w:val="20"/>
        </w:rPr>
      </w:pPr>
    </w:p>
    <w:p w:rsidRDefault="000062A3" w:rsidP="000062A3" w:rsidR="000062A3" w:rsidRPr="000062A3">
      <w:pPr>
        <w:pStyle w:val="Odlomakpopisa"/>
        <w:ind w:left="1728"/>
        <w:jc w:val="both"/>
        <w:rPr>
          <w:color w:val="000000"/>
          <w:sz w:val="20"/>
          <w:szCs w:val="20"/>
        </w:rPr>
      </w:pPr>
    </w:p>
    <w:p w:rsidRDefault="000062A3" w:rsidP="000062A3" w:rsidR="000062A3" w:rsidRPr="000062A3">
      <w:pPr>
        <w:jc w:val="both"/>
        <w:rPr>
          <w:sz w:val="20"/>
          <w:szCs w:val="20"/>
        </w:rPr>
      </w:pPr>
      <w:r w:rsidRPr="000062A3">
        <w:rPr>
          <w:color w:val="000000"/>
          <w:sz w:val="20"/>
          <w:szCs w:val="20"/>
        </w:rPr>
        <w:t>Rj. Rješenje nepravomoćno</w:t>
      </w:r>
    </w:p>
    <w:p w:rsidRDefault="000062A3" w:rsidP="000062A3" w:rsidR="000062A3" w:rsidRPr="000062A3">
      <w:pPr>
        <w:jc w:val="both"/>
        <w:rPr>
          <w:sz w:val="20"/>
          <w:szCs w:val="20"/>
        </w:rPr>
      </w:pPr>
      <w:r w:rsidRPr="000062A3">
        <w:rPr>
          <w:color w:val="000000"/>
          <w:sz w:val="20"/>
          <w:szCs w:val="20"/>
        </w:rPr>
        <w:t xml:space="preserve">Dostaviti: </w:t>
      </w:r>
    </w:p>
    <w:p w:rsidRDefault="000062A3" w:rsidP="000062A3" w:rsidR="000062A3" w:rsidRPr="000062A3">
      <w:pPr>
        <w:jc w:val="both"/>
        <w:rPr>
          <w:sz w:val="20"/>
          <w:szCs w:val="20"/>
        </w:rPr>
      </w:pPr>
      <w:r w:rsidRPr="000062A3">
        <w:rPr>
          <w:color w:val="000000"/>
          <w:sz w:val="20"/>
          <w:szCs w:val="20"/>
        </w:rPr>
        <w:t>- Oglasna ploča E - rok 10  dana</w:t>
      </w:r>
    </w:p>
    <w:p w:rsidRDefault="000062A3" w:rsidP="000062A3" w:rsidR="000062A3" w:rsidRPr="000062A3">
      <w:pPr>
        <w:jc w:val="both"/>
        <w:rPr>
          <w:sz w:val="20"/>
          <w:szCs w:val="20"/>
        </w:rPr>
      </w:pPr>
      <w:r w:rsidRPr="000062A3">
        <w:rPr>
          <w:sz w:val="20"/>
          <w:szCs w:val="20"/>
        </w:rPr>
        <w:t>- po pravomoćnosti spis i rješenje uz dopis dostaviti TS Zagreb</w:t>
      </w:r>
    </w:p>
    <w:p w:rsidRDefault="00C25368" w:rsidP="000062A3" w:rsidR="00C25368">
      <w:pPr>
        <w:ind w:left="1728"/>
        <w:jc w:val="both"/>
      </w:pPr>
    </w:p>
    <w:sectPr w:rsidR="00C253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985445"/>
    <w:multiLevelType w:val="hybridMultilevel"/>
    <w:tmpl w:val="BCAA3C66"/>
    <w:lvl w:tplc="D46CCFC8" w:ilvl="0">
      <w:start w:val="1"/>
      <w:numFmt w:val="upperRoman"/>
      <w:lvlText w:val="%1."/>
      <w:lvlJc w:val="left"/>
      <w:pPr>
        <w:ind w:hanging="1020" w:left="17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2630"/>
    <w:rsid w:val="000062A3"/>
    <w:rsid w:val="00772630"/>
    <w:rsid w:val="00864EC5"/>
    <w:rsid w:val="00C25368"/>
    <w:rsid w:val="00EA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26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26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26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062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0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0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0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0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26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26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26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062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0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0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0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0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22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Sz-a</izvorni_sadrzaj>
    <derivirana_varijabla naziv="DomainObject.Predmet.Opis_1">Čl.11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St-2669/2016</izvorni_sadrzaj>
    <derivirana_varijabla naziv="DomainObject.Predmet.OznakaBroj_1">St-2669/2016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imobilia  d.o.o.</izvorni_sadrzaj>
    <derivirana_varijabla naziv="DomainObject.Predmet.ProtustrankaFormated_1">  Stil imobilia  d.o.o.</derivirana_varijabla>
  </DomainObject.Predmet.ProtustrankaFormated>
  <DomainObject.Predmet.ProtustrankaFormatedOIB>
    <izvorni_sadrzaj>  Stil imobilia  d.o.o., OIB 63702116005</izvorni_sadrzaj>
    <derivirana_varijabla naziv="DomainObject.Predmet.ProtustrankaFormatedOIB_1">  Stil imobilia  d.o.o., OIB 63702116005</derivirana_varijabla>
  </DomainObject.Predmet.ProtustrankaFormatedOIB>
  <DomainObject.Predmet.ProtustrankaFormatedWithAdress>
    <izvorni_sadrzaj> Stil imobilia  d.o.o., Čalogovićeva 22, 10000 Zagreb</izvorni_sadrzaj>
    <derivirana_varijabla naziv="DomainObject.Predmet.ProtustrankaFormatedWithAdress_1"> Stil imobilia  d.o.o., Čalogovićeva 22, 10000 Zagreb</derivirana_varijabla>
  </DomainObject.Predmet.ProtustrankaFormatedWithAdress>
  <DomainObject.Predmet.ProtustrankaFormatedWithAdressOIB>
    <izvorni_sadrzaj> Stil imobilia  d.o.o., OIB 63702116005, Čalogovićeva 22, 10000 Zagreb</izvorni_sadrzaj>
    <derivirana_varijabla naziv="DomainObject.Predmet.ProtustrankaFormatedWithAdressOIB_1"> Stil imobilia  d.o.o., OIB 63702116005, Čalogovićeva 22, 10000 Zagreb</derivirana_varijabla>
  </DomainObject.Predmet.ProtustrankaFormatedWithAdressOIB>
  <DomainObject.Predmet.ProtustrankaWithAdress>
    <izvorni_sadrzaj>Stil imobilia  d.o.o. Čalogovićeva 22, 10000 Zagreb</izvorni_sadrzaj>
    <derivirana_varijabla naziv="DomainObject.Predmet.ProtustrankaWithAdress_1">Stil imobilia  d.o.o. Čalogovićeva 22, 10000 Zagreb</derivirana_varijabla>
  </DomainObject.Predmet.ProtustrankaWithAdress>
  <DomainObject.Predmet.ProtustrankaWithAdressOIB>
    <izvorni_sadrzaj>Stil imobilia  d.o.o., OIB 63702116005, Čalogovićeva 22, 10000 Zagreb</izvorni_sadrzaj>
    <derivirana_varijabla naziv="DomainObject.Predmet.ProtustrankaWithAdressOIB_1">Stil imobilia  d.o.o., OIB 63702116005, Čalogovićeva 22, 10000 Zagreb</derivirana_varijabla>
  </DomainObject.Predmet.ProtustrankaWithAdressOIB>
  <DomainObject.Predmet.ProtustrankaNazivFormated>
    <izvorni_sadrzaj>Stil imobilia  d.o.o.</izvorni_sadrzaj>
    <derivirana_varijabla naziv="DomainObject.Predmet.ProtustrankaNazivFormated_1">Stil imobilia  d.o.o.</derivirana_varijabla>
  </DomainObject.Predmet.ProtustrankaNazivFormated>
  <DomainObject.Predmet.ProtustrankaNazivFormatedOIB>
    <izvorni_sadrzaj>Stil imobilia  d.o.o., OIB 63702116005</izvorni_sadrzaj>
    <derivirana_varijabla naziv="DomainObject.Predmet.ProtustrankaNazivFormatedOIB_1">Stil imobilia  d.o.o., OIB 63702116005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156090.92</izvorni_sadrzaj>
    <derivirana_varijabla naziv="DomainObject.Predmet.TrenutnaVrijednost_1">156090.92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imobilia  d.o.o.</item>
    </izvorni_sadrzaj>
    <derivirana_varijabla naziv="DomainObject.Predmet.ProtuStrankaListFormated_1">
      <item>Stil imobilia  d.o.o.</item>
    </derivirana_varijabla>
  </DomainObject.Predmet.ProtuStrankaListFormated>
  <DomainObject.Predmet.ProtuStrankaListFormatedOIB>
    <izvorni_sadrzaj>
      <item>Stil imobilia  d.o.o., OIB 63702116005</item>
    </izvorni_sadrzaj>
    <derivirana_varijabla naziv="DomainObject.Predmet.ProtuStrankaListFormatedOIB_1">
      <item>Stil imobilia  d.o.o., OIB 63702116005</item>
    </derivirana_varijabla>
  </DomainObject.Predmet.ProtuStrankaListFormatedOIB>
  <DomainObject.Predmet.ProtuStrankaListFormatedWithAdress>
    <izvorni_sadrzaj>
      <item>Stil imobilia  d.o.o., Čalogovićeva 22, 10000 Zagreb</item>
    </izvorni_sadrzaj>
    <derivirana_varijabla naziv="DomainObject.Predmet.ProtuStrankaListFormatedWithAdress_1">
      <item>Stil imobilia  d.o.o., Čalogovićeva 22, 10000 Zagreb</item>
    </derivirana_varijabla>
  </DomainObject.Predmet.ProtuStrankaListFormatedWithAdress>
  <DomainObject.Predmet.ProtuStrankaListFormatedWithAdressOIB>
    <izvorni_sadrzaj>
      <item>Stil imobilia  d.o.o., OIB 63702116005, Čalogovićeva 22, 10000 Zagreb</item>
    </izvorni_sadrzaj>
    <derivirana_varijabla naziv="DomainObject.Predmet.ProtuStrankaListFormatedWithAdressOIB_1">
      <item>Stil imobilia  d.o.o., OIB 63702116005, Čalogovićeva 22, 10000 Zagreb</item>
    </derivirana_varijabla>
  </DomainObject.Predmet.ProtuStrankaListFormatedWithAdressOIB>
  <DomainObject.Predmet.ProtuStrankaListNazivFormated>
    <izvorni_sadrzaj>
      <item>Stil imobilia  d.o.o.</item>
    </izvorni_sadrzaj>
    <derivirana_varijabla naziv="DomainObject.Predmet.ProtuStrankaListNazivFormated_1">
      <item>Stil imobilia  d.o.o.</item>
    </derivirana_varijabla>
  </DomainObject.Predmet.ProtuStrankaListNazivFormated>
  <DomainObject.Predmet.ProtuStrankaListNazivFormatedOIB>
    <izvorni_sadrzaj>
      <item>Stil imobilia  d.o.o., OIB 63702116005</item>
    </izvorni_sadrzaj>
    <derivirana_varijabla naziv="DomainObject.Predmet.ProtuStrankaListNazivFormatedOIB_1">
      <item>Stil imobilia  d.o.o., OIB 63702116005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imobilia  d.o.o.</izvorni_sadrzaj>
    <derivirana_varijabla naziv="DomainObject.Predmet.ProtustrankaIDrugi_1">Stil imobilia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imobilia  d.o.o., OIB 63702116005, Čalogovićeva 22, 10000 Zagreb</izvorni_sadrzaj>
    <derivirana_varijabla naziv="DomainObject.Predmet.ProtustrankaIDrugiAdressOIB_1">Stil imobilia  d.o.o., OIB 63702116005,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imobilia  d.o.o.</item>
      <item>FINA Regionalni centar Zagreb</item>
    </izvorni_sadrzaj>
    <derivirana_varijabla naziv="DomainObject.Predmet.SudioniciListNaziv_1">
      <item>Stil imobilia  d.o.o.</item>
      <item>FINA Regionalni centar Zagreb</item>
    </derivirana_varijabla>
  </DomainObject.Predmet.SudioniciListNaziv>
  <DomainObject.Predmet.SudioniciListAdressOIB>
    <izvorni_sadrzaj>
      <item>Stil imobilia  d.o.o., OIB 63702116005, Čalogovićeva 22,10000 Zagreb</item>
      <item>FINA Regionalni centar Zagreb, OIB 85821130368, Trg svibanjskih žrtava 1995. 1,10000 Zagreb</item>
    </izvorni_sadrzaj>
    <derivirana_varijabla naziv="DomainObject.Predmet.SudioniciListAdressOIB_1">
      <item>Stil imobilia  d.o.o., OIB 63702116005, Čalogovićeva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63702116005</item>
      <item>, OIB 85821130368</item>
    </izvorni_sadrzaj>
    <derivirana_varijabla naziv="DomainObject.Predmet.SudioniciListNazivOIB_1">
      <item>, OIB 63702116005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411</properties:Words>
  <properties:Characters>2142</properties:Characters>
  <properties:Lines>76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2017-01-02T11:43:00Z</dcterms:created>
  <dc:creator>wsadmin</dc:creator>
  <cp:lastModifiedBy>wsadmin</cp:lastModifiedBy>
  <cp:lastPrinted>2017-01-02T12:08:00Z</cp:lastPrinted>
  <dcterms:modified xmlns:xsi="http://www.w3.org/2001/XMLSchema-instance" xsi:type="dcterms:W3CDTF">2017-01-02T12:10:00Z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