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bb83b" w14:paraId="dcbb83b" w:rsidRDefault="005A44F5" w:rsidP="005A44F5" w:rsidR="005A44F5">
      <w:pPr>
        <w:pStyle w:val="Bezproreda"/>
        <w:jc w:val="right"/>
        <w15:collapsed w:val="false"/>
        <w:rPr>
          <w:rFonts w:eastAsia="Questrial"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Broj</w:t>
      </w:r>
      <w:r>
        <w:rPr>
          <w:rFonts w:eastAsia="Questrial" w:hAnsi="Times New Roman" w:ascii="Times New Roman"/>
          <w:sz w:val="24"/>
          <w:szCs w:val="24"/>
        </w:rPr>
        <w:t>: 6 St-</w:t>
      </w:r>
      <w:r w:rsidR="00EB3906">
        <w:rPr>
          <w:rFonts w:eastAsia="Questrial" w:hAnsi="Times New Roman" w:ascii="Times New Roman"/>
          <w:sz w:val="24"/>
          <w:szCs w:val="24"/>
        </w:rPr>
        <w:t>753/16-58</w:t>
      </w:r>
    </w:p>
    <w:p w:rsidRDefault="005A44F5" w:rsidP="005A44F5" w:rsidR="005A44F5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Style w:val="Naglaeno"/>
        </w:rPr>
        <w:t xml:space="preserve">             </w:t>
      </w:r>
      <w:r>
        <w:rPr>
          <w:rFonts w:hAnsi="Times New Roman" w:ascii="Times New Roman"/>
          <w:noProof/>
          <w:sz w:val="24"/>
          <w:szCs w:val="24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44F5" w:rsidP="005A44F5" w:rsidR="005A44F5">
      <w:pPr>
        <w:pStyle w:val="Bezproreda"/>
        <w:rPr>
          <w:rFonts w:hAnsi="Times New Roman" w:ascii="Times New Roman"/>
          <w:sz w:val="24"/>
          <w:szCs w:val="24"/>
        </w:rPr>
      </w:pPr>
    </w:p>
    <w:p w:rsidRDefault="005A44F5" w:rsidP="005A44F5" w:rsidR="005A44F5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REPUBLIKA HRVATSKA</w:t>
      </w:r>
    </w:p>
    <w:p w:rsidRDefault="005A44F5" w:rsidP="005A44F5" w:rsidR="005A44F5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5A44F5" w:rsidP="005A44F5" w:rsidR="005A44F5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</w:t>
      </w:r>
    </w:p>
    <w:p w:rsidRDefault="005A44F5" w:rsidP="005A44F5" w:rsidR="005A44F5">
      <w:pPr>
        <w:pStyle w:val="Bezproreda"/>
        <w:rPr>
          <w:rFonts w:eastAsia="Calibri" w:hAnsi="Times New Roman" w:ascii="Times New Roman"/>
          <w:sz w:val="24"/>
          <w:szCs w:val="24"/>
        </w:rPr>
      </w:pPr>
    </w:p>
    <w:p w:rsidRDefault="005A44F5" w:rsidP="005A44F5" w:rsidR="005A44F5">
      <w:pPr>
        <w:pStyle w:val="Bezproreda"/>
        <w:jc w:val="center"/>
        <w:rPr>
          <w:rFonts w:eastAsia="Questrial" w:hAnsi="Times New Roman" w:ascii="Times New Roman"/>
          <w:sz w:val="24"/>
          <w:szCs w:val="24"/>
        </w:rPr>
      </w:pPr>
      <w:r>
        <w:rPr>
          <w:rFonts w:eastAsia="Questrial" w:hAnsi="Times New Roman" w:ascii="Times New Roman"/>
          <w:sz w:val="24"/>
          <w:szCs w:val="24"/>
        </w:rPr>
        <w:t>R J E Š E N J E</w:t>
      </w:r>
    </w:p>
    <w:p w:rsidRDefault="005A44F5" w:rsidP="005A44F5" w:rsidR="005A44F5">
      <w:pPr>
        <w:pStyle w:val="Bezproreda"/>
        <w:jc w:val="center"/>
        <w:rPr>
          <w:rFonts w:eastAsia="Questrial" w:hAnsi="Times New Roman" w:ascii="Times New Roman"/>
          <w:sz w:val="24"/>
          <w:szCs w:val="24"/>
        </w:rPr>
      </w:pPr>
    </w:p>
    <w:p w:rsidRDefault="005A44F5" w:rsidP="005A44F5" w:rsidR="005A44F5" w:rsidRPr="004712CE">
      <w:pPr>
        <w:pStyle w:val="Bezproreda"/>
        <w:rPr>
          <w:rFonts w:eastAsia="Questrial" w:hAnsi="Times New Roman" w:ascii="Times New Roman"/>
          <w:sz w:val="24"/>
          <w:szCs w:val="24"/>
        </w:rPr>
      </w:pPr>
    </w:p>
    <w:p w:rsidRDefault="005A44F5" w:rsidP="005A44F5" w:rsidR="005A44F5" w:rsidRPr="004712CE">
      <w:pPr>
        <w:pStyle w:val="Bezproreda"/>
        <w:jc w:val="both"/>
        <w:rPr>
          <w:rFonts w:eastAsia="Questrial" w:hAnsi="Times New Roman" w:ascii="Times New Roman"/>
          <w:sz w:val="24"/>
          <w:szCs w:val="24"/>
        </w:rPr>
      </w:pPr>
      <w:r w:rsidRPr="004712CE">
        <w:rPr>
          <w:rFonts w:hAnsi="Times New Roman" w:ascii="Times New Roman"/>
          <w:sz w:val="24"/>
          <w:szCs w:val="24"/>
        </w:rPr>
        <w:tab/>
        <w:t xml:space="preserve">       Trgovački sud u Osijeku  po stečajnoj sutkinji Nadi Roso , u stečajnom postupku nad dužnikom </w:t>
      </w:r>
      <w:r w:rsidR="00EB3906">
        <w:rPr>
          <w:rFonts w:hAnsi="Times New Roman" w:ascii="Times New Roman"/>
          <w:b/>
          <w:sz w:val="24"/>
          <w:szCs w:val="24"/>
        </w:rPr>
        <w:t>ELATIO d.o.o. Bilje, Hrvatskih branitelja 35, OIB: 52241034858, MBS: 030064656</w:t>
      </w:r>
      <w:r w:rsidRPr="004712CE">
        <w:rPr>
          <w:rFonts w:eastAsia="Questrial" w:hAnsi="Times New Roman" w:ascii="Times New Roman"/>
          <w:b/>
          <w:sz w:val="24"/>
          <w:szCs w:val="24"/>
        </w:rPr>
        <w:t xml:space="preserve">, </w:t>
      </w:r>
      <w:r w:rsidRPr="004712CE">
        <w:rPr>
          <w:rFonts w:eastAsia="Questrial" w:hAnsi="Times New Roman" w:ascii="Times New Roman"/>
          <w:sz w:val="24"/>
          <w:szCs w:val="24"/>
        </w:rPr>
        <w:t xml:space="preserve">dana </w:t>
      </w:r>
      <w:r w:rsidR="00EB3906">
        <w:rPr>
          <w:rFonts w:eastAsia="Questrial" w:hAnsi="Times New Roman" w:ascii="Times New Roman"/>
          <w:sz w:val="24"/>
          <w:szCs w:val="24"/>
        </w:rPr>
        <w:t>20. listopada</w:t>
      </w:r>
      <w:r w:rsidRPr="004712CE">
        <w:rPr>
          <w:rFonts w:eastAsia="Questrial" w:hAnsi="Times New Roman" w:ascii="Times New Roman"/>
          <w:sz w:val="24"/>
          <w:szCs w:val="24"/>
        </w:rPr>
        <w:t xml:space="preserve"> 2017. g.,</w:t>
      </w:r>
    </w:p>
    <w:p w:rsidRDefault="00354737" w:rsidP="00354737" w:rsidR="00354737" w:rsidRPr="004712CE">
      <w:pPr>
        <w:ind w:firstLine="708"/>
      </w:pPr>
    </w:p>
    <w:p w:rsidRDefault="00D7087E" w:rsidP="00354737" w:rsidR="00D7087E" w:rsidRPr="004712CE">
      <w:pPr>
        <w:ind w:firstLine="708"/>
      </w:pPr>
    </w:p>
    <w:p w:rsidRDefault="00354737" w:rsidP="00354737" w:rsidR="00354737" w:rsidRPr="004712CE">
      <w:pPr>
        <w:ind w:firstLine="708"/>
        <w:jc w:val="center"/>
        <w:rPr>
          <w:b/>
        </w:rPr>
      </w:pPr>
      <w:r w:rsidRPr="004712CE">
        <w:rPr>
          <w:b/>
        </w:rPr>
        <w:t>r i j e š i o  j e</w:t>
      </w:r>
    </w:p>
    <w:p w:rsidRDefault="00354737" w:rsidP="00354737" w:rsidR="00354737" w:rsidRPr="004712CE"/>
    <w:p w:rsidRDefault="00D7087E" w:rsidP="00354737" w:rsidR="00D7087E"/>
    <w:p w:rsidRDefault="002D37CD" w:rsidP="00DC0397" w:rsidR="00AE0CAC">
      <w:pPr>
        <w:numPr>
          <w:ilvl w:val="0"/>
          <w:numId w:val="1"/>
        </w:numPr>
        <w:ind w:hanging="349" w:left="709"/>
      </w:pPr>
      <w:r>
        <w:t xml:space="preserve">Stečajnom upravitelju </w:t>
      </w:r>
      <w:r w:rsidR="00EB3906">
        <w:rPr>
          <w:b/>
        </w:rPr>
        <w:t>Davoru Lamza, Osijek, Zagrebačka 7, OIB: 00554860377</w:t>
      </w:r>
      <w:r>
        <w:t xml:space="preserve">, </w:t>
      </w:r>
      <w:r w:rsidR="00A53AF5">
        <w:t xml:space="preserve">odobrava se </w:t>
      </w:r>
      <w:r w:rsidR="00DC0397">
        <w:t>konačna nagrada</w:t>
      </w:r>
      <w:r w:rsidR="00A53AF5">
        <w:t xml:space="preserve"> za rad za obnašanje dužnosti stečajnog upravitelja </w:t>
      </w:r>
      <w:r w:rsidR="00DC0397">
        <w:t xml:space="preserve">u iznosu od </w:t>
      </w:r>
      <w:r w:rsidR="00EB3906">
        <w:t>247.633,71</w:t>
      </w:r>
      <w:r w:rsidR="00DC0397">
        <w:t xml:space="preserve"> kn</w:t>
      </w:r>
      <w:r w:rsidR="00152286">
        <w:t xml:space="preserve"> bruto</w:t>
      </w:r>
      <w:r w:rsidR="00DC0397">
        <w:t>.</w:t>
      </w:r>
    </w:p>
    <w:p w:rsidRDefault="00EB3906" w:rsidP="00EB3906" w:rsidR="00EB3906">
      <w:pPr>
        <w:numPr>
          <w:ilvl w:val="0"/>
          <w:numId w:val="1"/>
        </w:numPr>
        <w:ind w:hanging="349" w:left="709"/>
      </w:pPr>
      <w:r w:rsidRPr="00EB3906">
        <w:t>Odobrava se stečajnom upravitelju da nakon pravomoćnosti ovog rješenja isplati iznos iz točke 1. sa žiro računa stečajnog dužnika (račun stečajne mase), nakon pravomoćnosti ovog rješenja.</w:t>
      </w:r>
    </w:p>
    <w:p w:rsidRDefault="00EB3906" w:rsidP="00EB3906" w:rsidR="00EB3906" w:rsidRPr="00EB3906">
      <w:pPr>
        <w:numPr>
          <w:ilvl w:val="0"/>
          <w:numId w:val="1"/>
        </w:numPr>
        <w:ind w:hanging="349" w:left="709"/>
      </w:pPr>
      <w:r>
        <w:t>Ovo rješenje objaviti će se u izvodu, na mrežnoj stranici e-Oglasna ploča Trgovačkog suda u Osijeku (čl. 94 st. 4 SZ).</w:t>
      </w:r>
    </w:p>
    <w:p w:rsidRDefault="00354737" w:rsidP="00152286" w:rsidR="00354737"/>
    <w:p w:rsidRDefault="00E52E2C" w:rsidP="00354737" w:rsidR="00E52E2C"/>
    <w:p w:rsidRDefault="00354737" w:rsidP="00354737" w:rsidR="00354737">
      <w:pPr>
        <w:jc w:val="center"/>
        <w:rPr>
          <w:b/>
        </w:rPr>
      </w:pPr>
      <w:r>
        <w:rPr>
          <w:b/>
        </w:rPr>
        <w:t>O b r a z l o ž e nj e</w:t>
      </w:r>
    </w:p>
    <w:p w:rsidRDefault="00354737" w:rsidP="00354737" w:rsidR="00354737"/>
    <w:p w:rsidRDefault="00D7087E" w:rsidP="00354737" w:rsidR="00D7087E"/>
    <w:p w:rsidRDefault="00354737" w:rsidP="00354737" w:rsidR="00354737">
      <w:pPr>
        <w:ind w:firstLine="708"/>
      </w:pPr>
      <w:r>
        <w:t xml:space="preserve">Rješenjem ovog suda, broj </w:t>
      </w:r>
      <w:r w:rsidR="00C968A4">
        <w:t>6</w:t>
      </w:r>
      <w:r>
        <w:t xml:space="preserve"> St-</w:t>
      </w:r>
      <w:r w:rsidR="00EB3906">
        <w:t>753/16</w:t>
      </w:r>
      <w:r w:rsidR="00DC0397">
        <w:t xml:space="preserve"> od </w:t>
      </w:r>
      <w:r w:rsidR="00EB3906">
        <w:t>9. lipnja 2016</w:t>
      </w:r>
      <w:r w:rsidR="004712CE">
        <w:t>.</w:t>
      </w:r>
      <w:r w:rsidR="0006299B">
        <w:t xml:space="preserve"> g.</w:t>
      </w:r>
      <w:r>
        <w:t xml:space="preserve"> otvoren je stečajni postupak nad dužnikom: </w:t>
      </w:r>
      <w:r w:rsidR="00EB3906">
        <w:rPr>
          <w:b/>
        </w:rPr>
        <w:t xml:space="preserve">ELATIO d.o.o. Bilje, Hrvatskih branitelja 35, OIB: 52241034858, MBS: 030064656 </w:t>
      </w:r>
      <w:r w:rsidR="00DC0397">
        <w:t xml:space="preserve">a za stečajnog upravitelja imenovan je </w:t>
      </w:r>
      <w:r w:rsidR="00EB3906">
        <w:t>Davor Lamza</w:t>
      </w:r>
      <w:r w:rsidR="004712CE">
        <w:t xml:space="preserve"> iz Osijeka.</w:t>
      </w:r>
    </w:p>
    <w:p w:rsidRDefault="002D14B3" w:rsidP="00DC0397" w:rsidR="002D14B3">
      <w:pPr>
        <w:tabs>
          <w:tab w:pos="1155" w:val="left"/>
        </w:tabs>
      </w:pPr>
    </w:p>
    <w:p w:rsidRDefault="00E52E2C" w:rsidP="00DC0397" w:rsidR="00DC0397">
      <w:pPr>
        <w:pStyle w:val="Odlomakpopisa"/>
        <w:ind w:firstLine="708" w:left="0"/>
      </w:pPr>
      <w:r>
        <w:t xml:space="preserve">Podneskom od </w:t>
      </w:r>
      <w:r w:rsidR="00EB3906">
        <w:t>13. rujna</w:t>
      </w:r>
      <w:r w:rsidR="005A44F5">
        <w:t xml:space="preserve"> 2017</w:t>
      </w:r>
      <w:r>
        <w:t xml:space="preserve">. g. stečajni upravitelj </w:t>
      </w:r>
      <w:r w:rsidR="00DC0397">
        <w:t xml:space="preserve">naveo je da je u tijeku stečajnog postupka unovčena cjelokupna imovina stečajnog </w:t>
      </w:r>
      <w:r w:rsidR="005A44F5">
        <w:t xml:space="preserve">te da mu se </w:t>
      </w:r>
      <w:r w:rsidR="00DC0397">
        <w:t>odredi konačna nagrada</w:t>
      </w:r>
      <w:r w:rsidR="00152286">
        <w:t xml:space="preserve"> a da je osnovica za obračun unovčene stečajne mase </w:t>
      </w:r>
      <w:r w:rsidR="00EB3906">
        <w:t>2.862.241,99</w:t>
      </w:r>
      <w:r w:rsidR="00152286">
        <w:t xml:space="preserve"> kn – unovčen</w:t>
      </w:r>
      <w:r w:rsidR="00EA7E63">
        <w:t>e pokretnine, nekretnine motorna vozila</w:t>
      </w:r>
      <w:r w:rsidR="00DC0397">
        <w:t>.</w:t>
      </w:r>
    </w:p>
    <w:p w:rsidRDefault="00D7087E" w:rsidP="00D7087E" w:rsidR="00D7087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D7087E" w:rsidP="00D7087E" w:rsidR="00DC0397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040B85">
        <w:rPr>
          <w:rFonts w:hAnsi="Times New Roman" w:ascii="Times New Roman"/>
          <w:sz w:val="24"/>
          <w:szCs w:val="24"/>
        </w:rPr>
        <w:t xml:space="preserve">Člankom </w:t>
      </w:r>
      <w:r w:rsidR="00DC0397">
        <w:rPr>
          <w:rFonts w:hAnsi="Times New Roman" w:ascii="Times New Roman"/>
          <w:sz w:val="24"/>
          <w:szCs w:val="24"/>
        </w:rPr>
        <w:t>7</w:t>
      </w:r>
      <w:r w:rsidRPr="00040B85">
        <w:rPr>
          <w:rFonts w:hAnsi="Times New Roman" w:ascii="Times New Roman"/>
          <w:sz w:val="24"/>
          <w:szCs w:val="24"/>
        </w:rPr>
        <w:t xml:space="preserve">. Uredbe o kriterijima i načinu obračuna i plaćanja nagrade stečajnim upraviteljima (NN </w:t>
      </w:r>
      <w:r w:rsidR="00040B85" w:rsidRPr="00040B85">
        <w:rPr>
          <w:rFonts w:hAnsi="Times New Roman" w:ascii="Times New Roman"/>
          <w:sz w:val="24"/>
          <w:szCs w:val="24"/>
        </w:rPr>
        <w:t>105/15</w:t>
      </w:r>
      <w:r w:rsidRPr="00040B85">
        <w:rPr>
          <w:rFonts w:hAnsi="Times New Roman" w:ascii="Times New Roman"/>
          <w:sz w:val="24"/>
          <w:szCs w:val="24"/>
        </w:rPr>
        <w:t xml:space="preserve">) </w:t>
      </w:r>
      <w:r w:rsidR="00DC0397">
        <w:rPr>
          <w:rFonts w:hAnsi="Times New Roman" w:ascii="Times New Roman"/>
          <w:sz w:val="24"/>
          <w:szCs w:val="24"/>
        </w:rPr>
        <w:t>nagrada stečajnom upravitelju određuje se s osnove vrijednosti unovčene stečajne mase te se obračuna primjenom tablice vrijednosti unovčene stečajne mase i nagrade u postotcima.</w:t>
      </w:r>
    </w:p>
    <w:p w:rsidRDefault="005A44F5" w:rsidP="00152286" w:rsidR="005A44F5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5A44F5" w:rsidP="00D7087E" w:rsidR="005A44F5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EA7E63" w:rsidP="00EA7E63" w:rsidR="005A44F5">
      <w:pPr>
        <w:pStyle w:val="Bezproreda"/>
        <w:ind w:firstLine="708"/>
        <w:jc w:val="right"/>
        <w:rPr>
          <w:rFonts w:hAnsi="Times New Roman" w:ascii="Times New Roman"/>
          <w:sz w:val="24"/>
          <w:szCs w:val="24"/>
        </w:rPr>
      </w:pPr>
      <w:r w:rsidRPr="00EA7E63">
        <w:rPr>
          <w:rFonts w:hAnsi="Times New Roman" w:ascii="Times New Roman"/>
          <w:sz w:val="24"/>
          <w:szCs w:val="24"/>
        </w:rPr>
        <w:lastRenderedPageBreak/>
        <w:t>Broj: 6 St-753/16-58</w:t>
      </w:r>
    </w:p>
    <w:p w:rsidRDefault="00EA7E63" w:rsidP="00EA7E63" w:rsidR="00EA7E63">
      <w:pPr>
        <w:pStyle w:val="Bezproreda"/>
        <w:ind w:firstLine="708"/>
        <w:jc w:val="right"/>
        <w:rPr>
          <w:rFonts w:hAnsi="Times New Roman" w:ascii="Times New Roman"/>
          <w:sz w:val="24"/>
          <w:szCs w:val="24"/>
        </w:rPr>
      </w:pPr>
    </w:p>
    <w:p w:rsidRDefault="005A44F5" w:rsidP="00D7087E" w:rsidR="005A44F5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DC0397" w:rsidP="00D7087E" w:rsidR="005A44F5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tijeku stečajnog postupka</w:t>
      </w:r>
      <w:r w:rsidR="007F5DF5">
        <w:rPr>
          <w:rFonts w:hAnsi="Times New Roman" w:ascii="Times New Roman"/>
          <w:sz w:val="24"/>
          <w:szCs w:val="24"/>
        </w:rPr>
        <w:t xml:space="preserve"> </w:t>
      </w:r>
      <w:r w:rsidR="00152286">
        <w:rPr>
          <w:rFonts w:hAnsi="Times New Roman" w:ascii="Times New Roman"/>
          <w:sz w:val="24"/>
          <w:szCs w:val="24"/>
        </w:rPr>
        <w:t xml:space="preserve">unovčena je stečajna masa – </w:t>
      </w:r>
      <w:r w:rsidR="00EA7E63">
        <w:rPr>
          <w:rFonts w:hAnsi="Times New Roman" w:ascii="Times New Roman"/>
          <w:sz w:val="24"/>
          <w:szCs w:val="24"/>
        </w:rPr>
        <w:t xml:space="preserve">nekretnina, pokretnine, motorno vozilo u iznosu od 2.862.241,99 kn </w:t>
      </w:r>
      <w:r>
        <w:rPr>
          <w:rFonts w:hAnsi="Times New Roman" w:ascii="Times New Roman"/>
          <w:sz w:val="24"/>
          <w:szCs w:val="24"/>
        </w:rPr>
        <w:t xml:space="preserve">te se nagrada stečajnom upravitelju obračunava na slijedeći način: </w:t>
      </w:r>
    </w:p>
    <w:p w:rsidRDefault="005A44F5" w:rsidP="00156EAC" w:rsidR="00EA7E63">
      <w:pPr>
        <w:pStyle w:val="Bezproreda"/>
        <w:numPr>
          <w:ilvl w:val="0"/>
          <w:numId w:val="8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do 1</w:t>
      </w:r>
      <w:r w:rsidR="00DC0397" w:rsidRPr="00DC0397">
        <w:rPr>
          <w:rFonts w:hAnsi="Times New Roman" w:ascii="Times New Roman"/>
          <w:sz w:val="24"/>
          <w:szCs w:val="24"/>
        </w:rPr>
        <w:t xml:space="preserve">00.000,00 kn po postotku od 16% </w:t>
      </w:r>
      <w:r w:rsidR="00156EAC">
        <w:rPr>
          <w:rFonts w:hAnsi="Times New Roman" w:ascii="Times New Roman"/>
          <w:sz w:val="24"/>
          <w:szCs w:val="24"/>
        </w:rPr>
        <w:t>=</w:t>
      </w:r>
      <w:r w:rsidR="00EA7E63">
        <w:rPr>
          <w:rFonts w:hAnsi="Times New Roman" w:ascii="Times New Roman"/>
          <w:sz w:val="24"/>
          <w:szCs w:val="24"/>
        </w:rPr>
        <w:t xml:space="preserve"> 16.000,00 kn</w:t>
      </w:r>
    </w:p>
    <w:p w:rsidRDefault="00EA7E63" w:rsidP="00156EAC" w:rsidR="00EA7E63">
      <w:pPr>
        <w:pStyle w:val="Bezproreda"/>
        <w:numPr>
          <w:ilvl w:val="0"/>
          <w:numId w:val="8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od 100.000,01 kn do 300.000,00 kn 12% = 24.000,00 kn</w:t>
      </w:r>
    </w:p>
    <w:p w:rsidRDefault="00EA7E63" w:rsidP="00156EAC" w:rsidR="00EA7E63">
      <w:pPr>
        <w:pStyle w:val="Bezproreda"/>
        <w:numPr>
          <w:ilvl w:val="0"/>
          <w:numId w:val="8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od 300.000,01 kn do 500.000,00 kn 10% = 20.000,00 kn</w:t>
      </w:r>
    </w:p>
    <w:p w:rsidRDefault="00EA7E63" w:rsidP="00156EAC" w:rsidR="00EA7E63">
      <w:pPr>
        <w:pStyle w:val="Bezproreda"/>
        <w:numPr>
          <w:ilvl w:val="0"/>
          <w:numId w:val="8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od 500.000,01 do 1.000.000,00 kn 8% = 40.000,00 kn</w:t>
      </w:r>
    </w:p>
    <w:p w:rsidRDefault="00EA7E63" w:rsidP="00156EAC" w:rsidR="00DC0397" w:rsidRPr="00EA7E63">
      <w:pPr>
        <w:pStyle w:val="Bezproreda"/>
        <w:numPr>
          <w:ilvl w:val="0"/>
          <w:numId w:val="8"/>
        </w:numPr>
        <w:jc w:val="both"/>
        <w:rPr>
          <w:rFonts w:hAnsi="Times New Roman" w:ascii="Times New Roman"/>
          <w:sz w:val="24"/>
          <w:szCs w:val="24"/>
        </w:rPr>
      </w:pPr>
      <w:r w:rsidRPr="00EA7E63">
        <w:rPr>
          <w:rFonts w:hAnsi="Times New Roman" w:ascii="Times New Roman"/>
          <w:sz w:val="24"/>
          <w:szCs w:val="24"/>
        </w:rPr>
        <w:t>od 1.000.000,01 kn do 1.862.241,99 kn 7% = 130.356,94 kn što ukupno iznosi 230.356,94 kn, ujedno uračunava se i doprinos za zdravstveno osiguranje 7,5% što iznosi 17.276,77 kn te ukupan trošak nagrade iznosi 247.633,71 kn bruto.</w:t>
      </w:r>
    </w:p>
    <w:p w:rsidRDefault="00DC0397" w:rsidP="00DC0397" w:rsidR="00DC0397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5A44F5" w:rsidP="005A44F5" w:rsidR="00D7087E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Slijedom navedenog </w:t>
      </w:r>
      <w:r w:rsidR="00DC0397" w:rsidRPr="00DC0397">
        <w:rPr>
          <w:rFonts w:hAnsi="Times New Roman" w:ascii="Times New Roman"/>
          <w:sz w:val="24"/>
          <w:szCs w:val="24"/>
        </w:rPr>
        <w:t>valjalo</w:t>
      </w:r>
      <w:r>
        <w:rPr>
          <w:rFonts w:hAnsi="Times New Roman" w:ascii="Times New Roman"/>
          <w:sz w:val="24"/>
          <w:szCs w:val="24"/>
        </w:rPr>
        <w:t xml:space="preserve"> je</w:t>
      </w:r>
      <w:r w:rsidR="00DC0397" w:rsidRPr="00DC0397">
        <w:rPr>
          <w:rFonts w:hAnsi="Times New Roman" w:ascii="Times New Roman"/>
          <w:sz w:val="24"/>
          <w:szCs w:val="24"/>
        </w:rPr>
        <w:t xml:space="preserve"> odlučiti sukladno čl. </w:t>
      </w:r>
      <w:r w:rsidR="007735FF" w:rsidRPr="00DC0397">
        <w:rPr>
          <w:rFonts w:hAnsi="Times New Roman" w:ascii="Times New Roman"/>
          <w:sz w:val="24"/>
          <w:szCs w:val="24"/>
        </w:rPr>
        <w:t xml:space="preserve">94 st. 1 i 2 Stečajnog zakona (NN br. 71/15 u daljnjem tekstu SZ) u vezi s čl. </w:t>
      </w:r>
      <w:r w:rsidR="00DC0397" w:rsidRPr="00DC0397">
        <w:rPr>
          <w:rFonts w:hAnsi="Times New Roman" w:ascii="Times New Roman"/>
          <w:sz w:val="24"/>
          <w:szCs w:val="24"/>
        </w:rPr>
        <w:t xml:space="preserve">7 i 15 </w:t>
      </w:r>
      <w:r w:rsidR="00DC0397" w:rsidRPr="00040B85">
        <w:rPr>
          <w:rFonts w:hAnsi="Times New Roman" w:ascii="Times New Roman"/>
          <w:sz w:val="24"/>
          <w:szCs w:val="24"/>
        </w:rPr>
        <w:t>Uredbe o kriterijima i načinu obračuna i plaćanja nagrade stečajnim upraviteljima (NN 105/15)</w:t>
      </w:r>
      <w:r>
        <w:rPr>
          <w:rFonts w:hAnsi="Times New Roman" w:ascii="Times New Roman"/>
          <w:sz w:val="24"/>
          <w:szCs w:val="24"/>
        </w:rPr>
        <w:t xml:space="preserve"> kao u izreci.</w:t>
      </w:r>
    </w:p>
    <w:p w:rsidRDefault="005A44F5" w:rsidP="005A44F5" w:rsidR="005A44F5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5A44F5" w:rsidP="005A44F5" w:rsidR="005A44F5" w:rsidRPr="00DC0397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D7087E" w:rsidP="00D7087E" w:rsidR="00D7087E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5A44F5" w:rsidP="005A44F5" w:rsidR="00354737">
      <w:pPr>
        <w:tabs>
          <w:tab w:pos="4890" w:val="center"/>
          <w:tab w:pos="6840" w:val="left"/>
        </w:tabs>
        <w:ind w:firstLine="708"/>
        <w:jc w:val="left"/>
      </w:pPr>
      <w:r>
        <w:tab/>
      </w:r>
      <w:r w:rsidR="002D37CD">
        <w:t xml:space="preserve">U Osijeku </w:t>
      </w:r>
      <w:r w:rsidR="00EA7E63">
        <w:t>20. listopada</w:t>
      </w:r>
      <w:r>
        <w:t xml:space="preserve"> 2017. g.</w:t>
      </w:r>
    </w:p>
    <w:p w:rsidRDefault="00D410AE" w:rsidP="00D410AE" w:rsidR="001C2831">
      <w:pPr>
        <w:tabs>
          <w:tab w:pos="6465" w:val="left"/>
        </w:tabs>
        <w:ind w:firstLine="708"/>
        <w:jc w:val="left"/>
      </w:pPr>
      <w:r>
        <w:tab/>
      </w:r>
    </w:p>
    <w:p w:rsidRDefault="001C2831" w:rsidP="00354737" w:rsidR="001C2831">
      <w:pPr>
        <w:ind w:firstLine="708"/>
        <w:jc w:val="center"/>
      </w:pPr>
    </w:p>
    <w:p w:rsidRDefault="001C2831" w:rsidP="00354737" w:rsidR="001C2831">
      <w:pPr>
        <w:ind w:firstLine="708"/>
        <w:jc w:val="center"/>
      </w:pPr>
    </w:p>
    <w:p w:rsidRDefault="00D410AE" w:rsidP="00D410AE" w:rsidR="00D410AE">
      <w:pPr>
        <w:pStyle w:val="Bezproreda"/>
        <w:rPr>
          <w:rFonts w:hAnsi="Times New Roman" w:ascii="Times New Roman"/>
          <w:sz w:val="24"/>
          <w:szCs w:val="24"/>
        </w:rPr>
      </w:pPr>
      <w:r w:rsidRPr="00B22EEE">
        <w:rPr>
          <w:rFonts w:hAnsi="Times New Roman" w:ascii="Times New Roman"/>
          <w:sz w:val="24"/>
          <w:szCs w:val="24"/>
        </w:rPr>
        <w:t>Zapisničar: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</w:t>
      </w:r>
      <w:r w:rsidRPr="00B22EEE">
        <w:rPr>
          <w:rFonts w:hAnsi="Times New Roman" w:ascii="Times New Roman"/>
          <w:sz w:val="24"/>
          <w:szCs w:val="24"/>
        </w:rPr>
        <w:t xml:space="preserve">   STEČAJN</w:t>
      </w:r>
      <w:r>
        <w:rPr>
          <w:rFonts w:hAnsi="Times New Roman" w:ascii="Times New Roman"/>
          <w:sz w:val="24"/>
          <w:szCs w:val="24"/>
        </w:rPr>
        <w:t xml:space="preserve">A SUTKINJA </w:t>
      </w:r>
    </w:p>
    <w:p w:rsidRDefault="00D410AE" w:rsidP="00D410AE" w:rsidR="00D410AE" w:rsidRPr="00B22EEE">
      <w:pPr>
        <w:pStyle w:val="Bezproreda"/>
        <w:rPr>
          <w:rFonts w:hAnsi="Times New Roman" w:ascii="Times New Roman"/>
          <w:sz w:val="24"/>
          <w:szCs w:val="24"/>
        </w:rPr>
      </w:pPr>
      <w:r w:rsidRPr="00B22EEE">
        <w:rPr>
          <w:rFonts w:hAnsi="Times New Roman" w:ascii="Times New Roman"/>
          <w:sz w:val="24"/>
          <w:szCs w:val="24"/>
        </w:rPr>
        <w:t>Danijela Sekulić</w:t>
      </w:r>
      <w:r w:rsidRPr="00B22EEE">
        <w:rPr>
          <w:rFonts w:hAnsi="Times New Roman" w:ascii="Times New Roman"/>
          <w:sz w:val="24"/>
          <w:szCs w:val="24"/>
        </w:rPr>
        <w:tab/>
      </w:r>
      <w:r w:rsidRPr="00B22EEE">
        <w:rPr>
          <w:rFonts w:hAnsi="Times New Roman" w:ascii="Times New Roman"/>
          <w:sz w:val="24"/>
          <w:szCs w:val="24"/>
        </w:rPr>
        <w:tab/>
      </w:r>
      <w:r w:rsidRPr="00B22EEE">
        <w:rPr>
          <w:rFonts w:hAnsi="Times New Roman" w:ascii="Times New Roman"/>
          <w:sz w:val="24"/>
          <w:szCs w:val="24"/>
        </w:rPr>
        <w:tab/>
      </w:r>
      <w:r w:rsidRPr="00B22EEE">
        <w:rPr>
          <w:rFonts w:hAnsi="Times New Roman" w:ascii="Times New Roman"/>
          <w:sz w:val="24"/>
          <w:szCs w:val="24"/>
        </w:rPr>
        <w:tab/>
        <w:t xml:space="preserve">      </w:t>
      </w:r>
      <w:r w:rsidRPr="00B22EEE">
        <w:rPr>
          <w:rFonts w:hAnsi="Times New Roman" w:ascii="Times New Roman"/>
          <w:sz w:val="24"/>
          <w:szCs w:val="24"/>
        </w:rPr>
        <w:tab/>
      </w:r>
      <w:r w:rsidRPr="00B22EEE">
        <w:rPr>
          <w:rFonts w:hAnsi="Times New Roman" w:ascii="Times New Roman"/>
          <w:sz w:val="24"/>
          <w:szCs w:val="24"/>
        </w:rPr>
        <w:tab/>
      </w:r>
      <w:r w:rsidRPr="00B22EEE">
        <w:rPr>
          <w:rFonts w:hAnsi="Times New Roman" w:ascii="Times New Roman"/>
          <w:sz w:val="24"/>
          <w:szCs w:val="24"/>
        </w:rPr>
        <w:tab/>
      </w:r>
      <w:r w:rsidRPr="00B22EEE">
        <w:rPr>
          <w:rFonts w:hAnsi="Times New Roman" w:ascii="Times New Roman"/>
          <w:sz w:val="24"/>
          <w:szCs w:val="24"/>
        </w:rPr>
        <w:tab/>
        <w:t xml:space="preserve">     Nada Roso</w:t>
      </w:r>
    </w:p>
    <w:p w:rsidRDefault="00D410AE" w:rsidP="00D410AE" w:rsidR="00D410AE" w:rsidRPr="00B22EEE">
      <w:pPr>
        <w:pStyle w:val="Bezproreda"/>
        <w:rPr>
          <w:rFonts w:hAnsi="Times New Roman" w:ascii="Times New Roman"/>
          <w:sz w:val="24"/>
          <w:szCs w:val="24"/>
        </w:rPr>
      </w:pPr>
    </w:p>
    <w:p w:rsidRDefault="00D410AE" w:rsidP="00D410AE" w:rsidR="00D410AE" w:rsidRPr="00B22EEE">
      <w:pPr>
        <w:pStyle w:val="Bezproreda"/>
        <w:rPr>
          <w:rFonts w:hAnsi="Times New Roman" w:ascii="Times New Roman"/>
          <w:b/>
          <w:bCs/>
          <w:sz w:val="24"/>
          <w:szCs w:val="24"/>
        </w:rPr>
      </w:pPr>
    </w:p>
    <w:p w:rsidRDefault="001C2831" w:rsidP="001C2831" w:rsidR="001C2831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1C2831" w:rsidP="001C2831" w:rsidR="001C2831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1C2831" w:rsidP="001C2831" w:rsidR="001C2831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>
        <w:rPr>
          <w:rFonts w:hAnsi="Times New Roman" w:ascii="Times New Roman"/>
          <w:sz w:val="24"/>
          <w:szCs w:val="24"/>
        </w:rPr>
        <w:t>og</w:t>
      </w:r>
      <w:r w:rsidRPr="00F427F2">
        <w:rPr>
          <w:rFonts w:hAnsi="Times New Roman" w:ascii="Times New Roman"/>
          <w:sz w:val="24"/>
          <w:szCs w:val="24"/>
        </w:rPr>
        <w:t xml:space="preserve"> suda.</w:t>
      </w:r>
    </w:p>
    <w:p w:rsidRDefault="001C2831" w:rsidP="001C2831" w:rsidR="001C2831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1C2831" w:rsidP="001C2831" w:rsidR="001C2831">
      <w:pPr>
        <w:pStyle w:val="Bezproreda1"/>
        <w:rPr>
          <w:rFonts w:hAnsi="Times New Roman" w:ascii="Times New Roman"/>
          <w:sz w:val="24"/>
          <w:szCs w:val="24"/>
        </w:rPr>
      </w:pPr>
    </w:p>
    <w:p w:rsidRDefault="001C2831" w:rsidP="001C2831" w:rsidR="001C2831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D7087E" w:rsidP="001C2831" w:rsidR="00D7087E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St. upravitelj </w:t>
      </w:r>
      <w:r w:rsidR="00EA7E63">
        <w:rPr>
          <w:rFonts w:hAnsi="Times New Roman" w:ascii="Times New Roman"/>
          <w:sz w:val="24"/>
          <w:szCs w:val="24"/>
        </w:rPr>
        <w:t>Davor Lamza</w:t>
      </w:r>
    </w:p>
    <w:p w:rsidRDefault="00ED2839" w:rsidP="001C2831" w:rsidR="001C2831" w:rsidRPr="001C2831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  <w:r w:rsidR="007735FF">
        <w:rPr>
          <w:rFonts w:hAnsi="Times New Roman" w:ascii="Times New Roman"/>
          <w:sz w:val="24"/>
          <w:szCs w:val="24"/>
        </w:rPr>
        <w:t xml:space="preserve"> uz podnesak st. uprav. od </w:t>
      </w:r>
      <w:r w:rsidR="00EA7E63">
        <w:rPr>
          <w:rFonts w:hAnsi="Times New Roman" w:ascii="Times New Roman"/>
          <w:sz w:val="24"/>
          <w:szCs w:val="24"/>
        </w:rPr>
        <w:t>13.9</w:t>
      </w:r>
      <w:r w:rsidR="007F5DF5">
        <w:rPr>
          <w:rFonts w:hAnsi="Times New Roman" w:ascii="Times New Roman"/>
          <w:sz w:val="24"/>
          <w:szCs w:val="24"/>
        </w:rPr>
        <w:t>.</w:t>
      </w:r>
      <w:r w:rsidR="00BC413E">
        <w:rPr>
          <w:rFonts w:hAnsi="Times New Roman" w:ascii="Times New Roman"/>
          <w:sz w:val="24"/>
          <w:szCs w:val="24"/>
        </w:rPr>
        <w:t>2017. g.</w:t>
      </w:r>
      <w:r w:rsidR="00EA7E63">
        <w:rPr>
          <w:rFonts w:hAnsi="Times New Roman" w:ascii="Times New Roman"/>
          <w:sz w:val="24"/>
          <w:szCs w:val="24"/>
        </w:rPr>
        <w:t xml:space="preserve"> (str. 254 i 255 spisa) te uz izvješće st. uprav. od 18.10.2017. g. (str. 256 i 257 spisa)</w:t>
      </w:r>
      <w:r w:rsidR="00BC413E">
        <w:rPr>
          <w:rFonts w:hAnsi="Times New Roman" w:ascii="Times New Roman"/>
          <w:sz w:val="24"/>
          <w:szCs w:val="24"/>
        </w:rPr>
        <w:t xml:space="preserve"> </w:t>
      </w:r>
    </w:p>
    <w:p w:rsidRDefault="00D7087E" w:rsidP="001C2831" w:rsidR="001C2831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EA7E63">
        <w:rPr>
          <w:rFonts w:hAnsi="Times New Roman" w:ascii="Times New Roman"/>
          <w:sz w:val="24"/>
          <w:szCs w:val="24"/>
        </w:rPr>
        <w:t>20.11.</w:t>
      </w: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0D3BE9" w:rsidP="000D3BE9" w:rsidR="000D3BE9">
      <w:pPr>
        <w:pStyle w:val="Bezproreda1"/>
        <w:rPr>
          <w:rFonts w:hAnsi="Times New Roman" w:ascii="Times New Roman"/>
          <w:sz w:val="24"/>
          <w:szCs w:val="24"/>
        </w:rPr>
      </w:pPr>
    </w:p>
    <w:p w:rsidRDefault="001C2831" w:rsidP="001C2831" w:rsidR="001C2831">
      <w:pPr>
        <w:pStyle w:val="Bezproreda1"/>
        <w:rPr>
          <w:rFonts w:hAnsi="Times New Roman" w:ascii="Times New Roman"/>
          <w:sz w:val="24"/>
          <w:szCs w:val="24"/>
        </w:rPr>
      </w:pPr>
    </w:p>
    <w:p w:rsidRDefault="00952912" w:rsidP="001C2831" w:rsidR="00952912">
      <w:pPr>
        <w:jc w:val="left"/>
      </w:pPr>
    </w:p>
    <w:p w:rsidRDefault="00952912" w:rsidP="00354737" w:rsidR="00952912"/>
    <w:p w:rsidRDefault="00952912" w:rsidP="00354737" w:rsidR="00952912"/>
    <w:p w:rsidRDefault="00DC0397" w:rsidP="00354737" w:rsidR="00DC0397"/>
    <w:p w:rsidRDefault="00DC0397" w:rsidP="00354737" w:rsidR="00DC0397"/>
    <w:p w:rsidRDefault="00DC0397" w:rsidP="00354737" w:rsidR="00DC0397"/>
    <w:p w:rsidRDefault="00DC0397" w:rsidP="00354737" w:rsidR="00DC0397"/>
    <w:p w:rsidRDefault="00DC0397" w:rsidP="00354737" w:rsidR="00DC0397"/>
    <w:p w:rsidRDefault="00DC0397" w:rsidP="00354737" w:rsidR="00DC0397"/>
    <w:p w:rsidRDefault="00DC0397" w:rsidP="00354737" w:rsidR="00DC0397"/>
    <w:p w:rsidRDefault="00354737" w:rsidP="00324709" w:rsidR="00354737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7080" w:val="left"/>
          <w:tab w:pos="7788" w:val="left"/>
          <w:tab w:pos="9072" w:val="righ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name="_GoBack" w:id="0"/>
      <w:bookmarkEnd w:id="0"/>
    </w:p>
    <w:p w:rsidRDefault="001F7A08" w:rsidR="001F7A08"/>
    <w:sectPr w:rsidSect="001F7A08" w:rsidR="001F7A08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6EB6" w:rsidP="00952912" w:rsidR="00306EB6">
      <w:r>
        <w:separator/>
      </w:r>
    </w:p>
  </w:endnote>
  <w:endnote w:id="0" w:type="continuationSeparator">
    <w:p w:rsidRDefault="00306EB6" w:rsidP="00952912" w:rsidR="00306E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6EB6" w:rsidP="00952912" w:rsidR="00306EB6">
      <w:r>
        <w:separator/>
      </w:r>
    </w:p>
  </w:footnote>
  <w:footnote w:id="0" w:type="continuationSeparator">
    <w:p w:rsidRDefault="00306EB6" w:rsidP="00952912" w:rsidR="00306E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12" w:rsidR="0095291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24709">
      <w:rPr>
        <w:noProof/>
      </w:rPr>
      <w:t>1</w:t>
    </w:r>
    <w:r>
      <w:fldChar w:fldCharType="end"/>
    </w:r>
  </w:p>
  <w:p w:rsidRDefault="00952912" w:rsidR="0095291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9C33F22"/>
    <w:multiLevelType w:val="hybridMultilevel"/>
    <w:tmpl w:val="45B222D4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8D94636"/>
    <w:multiLevelType w:val="hybridMultilevel"/>
    <w:tmpl w:val="33687FF4"/>
    <w:lvl w:tplc="389C3766" w:ilvl="0">
      <w:start w:val="1"/>
      <w:numFmt w:val="decimal"/>
      <w:lvlText w:val="%1."/>
      <w:lvlJc w:val="left"/>
      <w:pPr>
        <w:ind w:hanging="720" w:left="1080"/>
      </w:pPr>
      <w:rPr>
        <w:rFonts w:cs="Times New Roman" w:eastAsia="Calibri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4ADC1032"/>
    <w:multiLevelType w:val="hybridMultilevel"/>
    <w:tmpl w:val="C77468D4"/>
    <w:lvl w:tplc="20386A0C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5C6E3505"/>
    <w:multiLevelType w:val="hybridMultilevel"/>
    <w:tmpl w:val="843EE364"/>
    <w:lvl w:tplc="71BEE316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</w:lvl>
    <w:lvl w:tplc="04090019" w:ilvl="1">
      <w:start w:val="1"/>
      <w:numFmt w:val="lowerLetter"/>
      <w:lvlText w:val="%2."/>
      <w:lvlJc w:val="left"/>
      <w:pPr>
        <w:ind w:hanging="360" w:left="1440"/>
      </w:pPr>
    </w:lvl>
    <w:lvl w:tplc="0409001B" w:ilvl="2">
      <w:start w:val="1"/>
      <w:numFmt w:val="lowerRoman"/>
      <w:lvlText w:val="%3."/>
      <w:lvlJc w:val="right"/>
      <w:pPr>
        <w:ind w:hanging="180" w:left="2160"/>
      </w:pPr>
    </w:lvl>
    <w:lvl w:tplc="0409000F" w:ilvl="3">
      <w:start w:val="1"/>
      <w:numFmt w:val="decimal"/>
      <w:lvlText w:val="%4."/>
      <w:lvlJc w:val="left"/>
      <w:pPr>
        <w:ind w:hanging="360" w:left="2880"/>
      </w:pPr>
    </w:lvl>
    <w:lvl w:tplc="04090019" w:ilvl="4">
      <w:start w:val="1"/>
      <w:numFmt w:val="lowerLetter"/>
      <w:lvlText w:val="%5."/>
      <w:lvlJc w:val="left"/>
      <w:pPr>
        <w:ind w:hanging="360" w:left="3600"/>
      </w:pPr>
    </w:lvl>
    <w:lvl w:tplc="0409001B" w:ilvl="5">
      <w:start w:val="1"/>
      <w:numFmt w:val="lowerRoman"/>
      <w:lvlText w:val="%6."/>
      <w:lvlJc w:val="right"/>
      <w:pPr>
        <w:ind w:hanging="180" w:left="4320"/>
      </w:pPr>
    </w:lvl>
    <w:lvl w:tplc="0409000F" w:ilvl="6">
      <w:start w:val="1"/>
      <w:numFmt w:val="decimal"/>
      <w:lvlText w:val="%7."/>
      <w:lvlJc w:val="left"/>
      <w:pPr>
        <w:ind w:hanging="360" w:left="5040"/>
      </w:pPr>
    </w:lvl>
    <w:lvl w:tplc="04090019" w:ilvl="7">
      <w:start w:val="1"/>
      <w:numFmt w:val="lowerLetter"/>
      <w:lvlText w:val="%8."/>
      <w:lvlJc w:val="left"/>
      <w:pPr>
        <w:ind w:hanging="360" w:left="5760"/>
      </w:pPr>
    </w:lvl>
    <w:lvl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D80223D"/>
    <w:multiLevelType w:val="hybridMultilevel"/>
    <w:tmpl w:val="87D097F8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0"/>
  </w:num>
  <w:num w:numId="7">
    <w:abstractNumId w:val="6"/>
  </w:num>
  <w:num w:numId="8">
    <w:abstractNumId w:val="3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54737"/>
    <w:rsid w:val="000201D3"/>
    <w:rsid w:val="0002552C"/>
    <w:rsid w:val="000323CE"/>
    <w:rsid w:val="00040B85"/>
    <w:rsid w:val="0006299B"/>
    <w:rsid w:val="000D3BE9"/>
    <w:rsid w:val="00152286"/>
    <w:rsid w:val="00156EAC"/>
    <w:rsid w:val="0018120C"/>
    <w:rsid w:val="00181616"/>
    <w:rsid w:val="00182207"/>
    <w:rsid w:val="001A42C1"/>
    <w:rsid w:val="001C2831"/>
    <w:rsid w:val="001C3FB4"/>
    <w:rsid w:val="001F7A08"/>
    <w:rsid w:val="00203014"/>
    <w:rsid w:val="00215A72"/>
    <w:rsid w:val="002215EC"/>
    <w:rsid w:val="002D14B3"/>
    <w:rsid w:val="002D37CD"/>
    <w:rsid w:val="00306EB6"/>
    <w:rsid w:val="00324709"/>
    <w:rsid w:val="0034112A"/>
    <w:rsid w:val="00354737"/>
    <w:rsid w:val="003A4DFF"/>
    <w:rsid w:val="00400020"/>
    <w:rsid w:val="00410BA9"/>
    <w:rsid w:val="0045366D"/>
    <w:rsid w:val="004712CE"/>
    <w:rsid w:val="004A1468"/>
    <w:rsid w:val="005A16BC"/>
    <w:rsid w:val="005A44F5"/>
    <w:rsid w:val="006012A7"/>
    <w:rsid w:val="006217EB"/>
    <w:rsid w:val="006A2D37"/>
    <w:rsid w:val="00772385"/>
    <w:rsid w:val="007735FF"/>
    <w:rsid w:val="00782A1E"/>
    <w:rsid w:val="007C5E25"/>
    <w:rsid w:val="007F5DF5"/>
    <w:rsid w:val="008108EB"/>
    <w:rsid w:val="009028E1"/>
    <w:rsid w:val="00915D9B"/>
    <w:rsid w:val="009206CC"/>
    <w:rsid w:val="00952912"/>
    <w:rsid w:val="00992BCF"/>
    <w:rsid w:val="00A53AF5"/>
    <w:rsid w:val="00AE0CAC"/>
    <w:rsid w:val="00B070EF"/>
    <w:rsid w:val="00B16EDD"/>
    <w:rsid w:val="00B37CE5"/>
    <w:rsid w:val="00B42363"/>
    <w:rsid w:val="00BA614D"/>
    <w:rsid w:val="00BC413E"/>
    <w:rsid w:val="00BD16B3"/>
    <w:rsid w:val="00BE46CE"/>
    <w:rsid w:val="00C968A4"/>
    <w:rsid w:val="00CA3524"/>
    <w:rsid w:val="00D0646F"/>
    <w:rsid w:val="00D410AE"/>
    <w:rsid w:val="00D7087E"/>
    <w:rsid w:val="00D70B82"/>
    <w:rsid w:val="00D9154B"/>
    <w:rsid w:val="00DC0397"/>
    <w:rsid w:val="00DE0899"/>
    <w:rsid w:val="00E036D7"/>
    <w:rsid w:val="00E52E2C"/>
    <w:rsid w:val="00E747FB"/>
    <w:rsid w:val="00EA7E63"/>
    <w:rsid w:val="00EB3906"/>
    <w:rsid w:val="00ED2839"/>
    <w:rsid w:val="00F25C9C"/>
    <w:rsid w:val="00F440BF"/>
    <w:rsid w:val="00FE4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54737"/>
    <w:pPr>
      <w:jc w:val="both"/>
    </w:pPr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EB3906"/>
    <w:pPr>
      <w:spacing w:afterAutospacing="true" w:after="100" w:beforeAutospacing="true" w:before="100"/>
      <w:jc w:val="left"/>
      <w:outlineLvl w:val="0"/>
    </w:pPr>
    <w:rPr>
      <w:rFonts w:eastAsia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54737"/>
    <w:pPr>
      <w:ind w:left="720"/>
      <w:contextualSpacing/>
    </w:pPr>
  </w:style>
  <w:style w:styleId="Naglaeno" w:type="character">
    <w:name w:val="Strong"/>
    <w:qFormat/>
    <w:rsid w:val="00952912"/>
    <w:rPr>
      <w:b/>
      <w:bCs/>
    </w:rPr>
  </w:style>
  <w:style w:customStyle="true" w:styleId="Bezproreda1" w:type="paragraph">
    <w:name w:val="Bez proreda1"/>
    <w:uiPriority w:val="1"/>
    <w:qFormat/>
    <w:rsid w:val="00952912"/>
    <w:rPr>
      <w:rFonts w:hAnsi="Calibri" w:ascii="Calibri"/>
      <w:sz w:val="22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95291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5291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5291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952912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D410AE"/>
    <w:rPr>
      <w:rFonts w:eastAsia="Times New Roman" w:hAnsi="Calibri" w:asci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0B8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0B82"/>
    <w:rPr>
      <w:rFonts w:cs="Tahoma" w:hAnsi="Tahoma" w:ascii="Tahoma"/>
      <w:sz w:val="16"/>
      <w:szCs w:val="16"/>
      <w:lang w:eastAsia="en-US"/>
    </w:rPr>
  </w:style>
  <w:style w:customStyle="true" w:styleId="Bezproreda10" w:type="paragraph">
    <w:name w:val="Bez proreda1"/>
    <w:uiPriority w:val="1"/>
    <w:qFormat/>
    <w:rsid w:val="00D7087E"/>
    <w:rPr>
      <w:rFonts w:hAnsi="Calibri" w:ascii="Calibri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152286"/>
    <w:rPr>
      <w:rFonts w:eastAsia="Times New Roman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152286"/>
    <w:rPr>
      <w:rFonts w:eastAsia="Times New Roman"/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EB3906"/>
    <w:rPr>
      <w:rFonts w:eastAsia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32470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2470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4709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470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470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Calibri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54737"/>
    <w:pPr>
      <w:jc w:val="both"/>
    </w:pPr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EB3906"/>
    <w:pPr>
      <w:spacing w:after="100" w:afterAutospacing="1" w:before="100" w:beforeAutospacing="1"/>
      <w:jc w:val="left"/>
      <w:outlineLvl w:val="0"/>
    </w:pPr>
    <w:rPr>
      <w:rFonts w:eastAsia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54737"/>
    <w:pPr>
      <w:ind w:left="720"/>
      <w:contextualSpacing/>
    </w:pPr>
  </w:style>
  <w:style w:styleId="Naglaeno" w:type="character">
    <w:name w:val="Strong"/>
    <w:qFormat/>
    <w:rsid w:val="00952912"/>
    <w:rPr>
      <w:b/>
      <w:bCs/>
    </w:rPr>
  </w:style>
  <w:style w:customStyle="1" w:styleId="Bezproreda1" w:type="paragraph">
    <w:name w:val="Bez proreda1"/>
    <w:uiPriority w:val="1"/>
    <w:qFormat/>
    <w:rsid w:val="00952912"/>
    <w:rPr>
      <w:rFonts w:ascii="Calibri" w:hAnsi="Calibri"/>
      <w:sz w:val="22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95291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5291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5291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952912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D410AE"/>
    <w:rPr>
      <w:rFonts w:ascii="Calibri" w:eastAsia="Times New Roman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0B8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0B82"/>
    <w:rPr>
      <w:rFonts w:ascii="Tahoma" w:cs="Tahoma" w:hAnsi="Tahoma"/>
      <w:sz w:val="16"/>
      <w:szCs w:val="16"/>
      <w:lang w:eastAsia="en-US"/>
    </w:rPr>
  </w:style>
  <w:style w:customStyle="1" w:styleId="Bezproreda10" w:type="paragraph">
    <w:name w:val="Bez proreda1"/>
    <w:uiPriority w:val="1"/>
    <w:qFormat/>
    <w:rsid w:val="00D7087E"/>
    <w:rPr>
      <w:rFonts w:ascii="Calibri" w:hAnsi="Calibri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152286"/>
    <w:rPr>
      <w:rFonts w:eastAsia="Times New Roman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152286"/>
    <w:rPr>
      <w:rFonts w:eastAsia="Times New Roman"/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EB3906"/>
    <w:rPr>
      <w:rFonts w:eastAsia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32470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2470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4709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470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470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92204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79530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8573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2017.</izvorni_sadrzaj>
    <derivirana_varijabla naziv="DomainObject.DatumDonosenjaOdluke_1">20.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753</izvorni_sadrzaj>
    <derivirana_varijabla naziv="DomainObject.Predmet.Broj_1">753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St-753/2016</izvorni_sadrzaj>
    <derivirana_varijabla naziv="DomainObject.Predmet.OznakaBroj_1">St-753/2016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ELATIO d.o.o. za posredovanje i trgovinu</izvorni_sadrzaj>
    <derivirana_varijabla naziv="DomainObject.Predmet.ProtustrankaFormated_1">  ELATIO d.o.o. za posredovanje i trgovinu</derivirana_varijabla>
  </DomainObject.Predmet.ProtustrankaFormated>
  <DomainObject.Predmet.ProtustrankaFormatedOIB>
    <izvorni_sadrzaj>  ELATIO d.o.o. za posredovanje i trgovinu, OIB 52241034858</izvorni_sadrzaj>
    <derivirana_varijabla naziv="DomainObject.Predmet.ProtustrankaFormatedOIB_1">  ELATIO d.o.o. za posredovanje i trgovinu, OIB 52241034858</derivirana_varijabla>
  </DomainObject.Predmet.ProtustrankaFormatedOIB>
  <DomainObject.Predmet.ProtustrankaFormatedWithAdress>
    <izvorni_sadrzaj> ELATIO d.o.o. za posredovanje i trgovinu, Hrvatskih branitelja 35, 31327 Bilje</izvorni_sadrzaj>
    <derivirana_varijabla naziv="DomainObject.Predmet.ProtustrankaFormatedWithAdress_1"> ELATIO d.o.o. za posredovanje i trgovinu, Hrvatskih branitelja 35, 31327 Bilje</derivirana_varijabla>
  </DomainObject.Predmet.ProtustrankaFormatedWithAdress>
  <DomainObject.Predmet.ProtustrankaFormatedWithAdressOIB>
    <izvorni_sadrzaj> ELATIO d.o.o. za posredovanje i trgovinu, OIB 52241034858, Hrvatskih branitelja 35, 31327 Bilje</izvorni_sadrzaj>
    <derivirana_varijabla naziv="DomainObject.Predmet.ProtustrankaFormatedWithAdressOIB_1"> ELATIO d.o.o. za posredovanje i trgovinu, OIB 52241034858, Hrvatskih branitelja 35, 31327 Bilje</derivirana_varijabla>
  </DomainObject.Predmet.ProtustrankaFormatedWithAdressOIB>
  <DomainObject.Predmet.ProtustrankaWithAdress>
    <izvorni_sadrzaj>ELATIO d.o.o. za posredovanje i trgovinu Hrvatskih branitelja 35, 31327 Bilje</izvorni_sadrzaj>
    <derivirana_varijabla naziv="DomainObject.Predmet.ProtustrankaWithAdress_1">ELATIO d.o.o. za posredovanje i trgovinu Hrvatskih branitelja 35, 31327 Bilje</derivirana_varijabla>
  </DomainObject.Predmet.ProtustrankaWithAdress>
  <DomainObject.Predmet.ProtustrankaWithAdressOIB>
    <izvorni_sadrzaj>ELATIO d.o.o. za posredovanje i trgovinu, OIB 52241034858, Hrvatskih branitelja 35, 31327 Bilje</izvorni_sadrzaj>
    <derivirana_varijabla naziv="DomainObject.Predmet.ProtustrankaWithAdressOIB_1">ELATIO d.o.o. za posredovanje i trgovinu, OIB 52241034858, Hrvatskih branitelja 35, 31327 Bilje</derivirana_varijabla>
  </DomainObject.Predmet.ProtustrankaWithAdressOIB>
  <DomainObject.Predmet.ProtustrankaNazivFormated>
    <izvorni_sadrzaj>ELATIO d.o.o. za posredovanje i trgovinu</izvorni_sadrzaj>
    <derivirana_varijabla naziv="DomainObject.Predmet.ProtustrankaNazivFormated_1">ELATIO d.o.o. za posredovanje i trgovinu</derivirana_varijabla>
  </DomainObject.Predmet.ProtustrankaNazivFormated>
  <DomainObject.Predmet.ProtustrankaNazivFormatedOIB>
    <izvorni_sadrzaj>ELATIO d.o.o. za posredovanje i trgovinu, OIB 52241034858</izvorni_sadrzaj>
    <derivirana_varijabla naziv="DomainObject.Predmet.ProtustrankaNazivFormatedOIB_1">ELATIO d.o.o. za posredovanje i trgovinu, OIB 52241034858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RC OSIJEK</izvorni_sadrzaj>
    <derivirana_varijabla naziv="DomainObject.Predmet.StrankaFormated_1">  FINA  RC OSIJEK</derivirana_varijabla>
  </DomainObject.Predmet.StrankaFormated>
  <DomainObject.Predmet.StrankaFormatedOIB>
    <izvorni_sadrzaj>  FINA  RC OSIJEK, OIB 85821130368</izvorni_sadrzaj>
    <derivirana_varijabla naziv="DomainObject.Predmet.StrankaFormatedOIB_1">  FINA  RC OSIJEK, OIB 85821130368</derivirana_varijabla>
  </DomainObject.Predmet.StrankaFormatedOIB>
  <DomainObject.Predmet.StrankaFormatedWithAdress>
    <izvorni_sadrzaj> FINA  RC OSIJEK</izvorni_sadrzaj>
    <derivirana_varijabla naziv="DomainObject.Predmet.StrankaFormatedWithAdress_1"> FINA  RC OSIJEK</derivirana_varijabla>
  </DomainObject.Predmet.StrankaFormatedWithAdress>
  <DomainObject.Predmet.StrankaFormatedWithAdressOIB>
    <izvorni_sadrzaj> FINA  RC OSIJEK, OIB 85821130368</izvorni_sadrzaj>
    <derivirana_varijabla naziv="DomainObject.Predmet.StrankaFormatedWithAdressOIB_1"> FINA  RC OSIJEK, OIB 85821130368</derivirana_varijabla>
  </DomainObject.Predmet.StrankaFormatedWithAdressOIB>
  <DomainObject.Predmet.StrankaWithAdress>
    <izvorni_sadrzaj>FINA  RC OSIJEK </izvorni_sadrzaj>
    <derivirana_varijabla naziv="DomainObject.Predmet.StrankaWithAdress_1">FINA  RC OSIJEK </derivirana_varijabla>
  </DomainObject.Predmet.StrankaWithAdress>
  <DomainObject.Predmet.StrankaWithAdressOIB>
    <izvorni_sadrzaj>FINA  RC OSIJEK, OIB 85821130368</izvorni_sadrzaj>
    <derivirana_varijabla naziv="DomainObject.Predmet.StrankaWithAdressOIB_1">FINA  RC OSIJEK, OIB 85821130368</derivirana_varijabla>
  </DomainObject.Predmet.StrankaWithAdressOIB>
  <DomainObject.Predmet.StrankaNazivFormated>
    <izvorni_sadrzaj>FINA  RC OSIJEK</izvorni_sadrzaj>
    <derivirana_varijabla naziv="DomainObject.Predmet.StrankaNazivFormated_1">FINA  RC OSIJEK</derivirana_varijabla>
  </DomainObject.Predmet.StrankaNazivFormated>
  <DomainObject.Predmet.StrankaNazivFormatedOIB>
    <izvorni_sadrzaj>FINA  RC OSIJEK, OIB 85821130368</izvorni_sadrzaj>
    <derivirana_varijabla naziv="DomainObject.Predmet.StrankaNazivFormatedOIB_1">FINA 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 RC OSIJEK</item>
    </izvorni_sadrzaj>
    <derivirana_varijabla naziv="DomainObject.Predmet.StrankaListFormated_1">
      <item>FINA  RC OSIJEK</item>
    </derivirana_varijabla>
  </DomainObject.Predmet.StrankaListFormated>
  <DomainObject.Predmet.StrankaListFormatedOIB>
    <izvorni_sadrzaj>
      <item>FINA  RC OSIJEK, OIB 85821130368</item>
    </izvorni_sadrzaj>
    <derivirana_varijabla naziv="DomainObject.Predmet.StrankaListFormatedOIB_1">
      <item>FINA  RC OSIJEK, OIB 85821130368</item>
    </derivirana_varijabla>
  </DomainObject.Predmet.StrankaListFormatedOIB>
  <DomainObject.Predmet.StrankaListFormatedWithAdress>
    <izvorni_sadrzaj>
      <item>FINA  RC OSIJEK</item>
    </izvorni_sadrzaj>
    <derivirana_varijabla naziv="DomainObject.Predmet.StrankaListFormatedWithAdress_1">
      <item>FINA  RC OSIJEK</item>
    </derivirana_varijabla>
  </DomainObject.Predmet.StrankaListFormatedWithAdress>
  <DomainObject.Predmet.StrankaListFormatedWithAdressOIB>
    <izvorni_sadrzaj>
      <item>FINA  RC OSIJEK, OIB 85821130368</item>
    </izvorni_sadrzaj>
    <derivirana_varijabla naziv="DomainObject.Predmet.StrankaListFormatedWithAdressOIB_1">
      <item>FINA  RC OSIJEK, OIB 85821130368</item>
    </derivirana_varijabla>
  </DomainObject.Predmet.StrankaListFormatedWithAdressOIB>
  <DomainObject.Predmet.StrankaListNazivFormated>
    <izvorni_sadrzaj>
      <item>FINA  RC OSIJEK</item>
    </izvorni_sadrzaj>
    <derivirana_varijabla naziv="DomainObject.Predmet.StrankaListNazivFormated_1">
      <item>FINA  RC OSIJEK</item>
    </derivirana_varijabla>
  </DomainObject.Predmet.StrankaListNazivFormated>
  <DomainObject.Predmet.StrankaListNazivFormatedOIB>
    <izvorni_sadrzaj>
      <item>FINA  RC OSIJEK, OIB 85821130368</item>
    </izvorni_sadrzaj>
    <derivirana_varijabla naziv="DomainObject.Predmet.StrankaListNazivFormatedOIB_1">
      <item>FINA  RC OSIJEK, OIB 85821130368</item>
    </derivirana_varijabla>
  </DomainObject.Predmet.StrankaListNazivFormatedOIB>
  <DomainObject.Predmet.ProtuStrankaListFormated>
    <izvorni_sadrzaj>
      <item>ELATIO d.o.o. za posredovanje i trgovinu</item>
    </izvorni_sadrzaj>
    <derivirana_varijabla naziv="DomainObject.Predmet.ProtuStrankaListFormated_1">
      <item>ELATIO d.o.o. za posredovanje i trgovinu</item>
    </derivirana_varijabla>
  </DomainObject.Predmet.ProtuStrankaListFormated>
  <DomainObject.Predmet.ProtuStrankaListFormatedOIB>
    <izvorni_sadrzaj>
      <item>ELATIO d.o.o. za posredovanje i trgovinu, OIB 52241034858</item>
    </izvorni_sadrzaj>
    <derivirana_varijabla naziv="DomainObject.Predmet.ProtuStrankaListFormatedOIB_1">
      <item>ELATIO d.o.o. za posredovanje i trgovinu, OIB 52241034858</item>
    </derivirana_varijabla>
  </DomainObject.Predmet.ProtuStrankaListFormatedOIB>
  <DomainObject.Predmet.ProtuStrankaListFormatedWithAdress>
    <izvorni_sadrzaj>
      <item>ELATIO d.o.o. za posredovanje i trgovinu, Hrvatskih branitelja 35, 31327 Bilje</item>
    </izvorni_sadrzaj>
    <derivirana_varijabla naziv="DomainObject.Predmet.ProtuStrankaListFormatedWithAdress_1">
      <item>ELATIO d.o.o. za posredovanje i trgovinu, Hrvatskih branitelja 35, 31327 Bilje</item>
    </derivirana_varijabla>
  </DomainObject.Predmet.ProtuStrankaListFormatedWithAdress>
  <DomainObject.Predmet.ProtuStrankaListFormatedWithAdressOIB>
    <izvorni_sadrzaj>
      <item>ELATIO d.o.o. za posredovanje i trgovinu, OIB 52241034858, Hrvatskih branitelja 35, 31327 Bilje</item>
    </izvorni_sadrzaj>
    <derivirana_varijabla naziv="DomainObject.Predmet.ProtuStrankaListFormatedWithAdressOIB_1">
      <item>ELATIO d.o.o. za posredovanje i trgovinu, OIB 52241034858, Hrvatskih branitelja 35, 31327 Bilje</item>
    </derivirana_varijabla>
  </DomainObject.Predmet.ProtuStrankaListFormatedWithAdressOIB>
  <DomainObject.Predmet.ProtuStrankaListNazivFormated>
    <izvorni_sadrzaj>
      <item>ELATIO d.o.o. za posredovanje i trgovinu</item>
    </izvorni_sadrzaj>
    <derivirana_varijabla naziv="DomainObject.Predmet.ProtuStrankaListNazivFormated_1">
      <item>ELATIO d.o.o. za posredovanje i trgovinu</item>
    </derivirana_varijabla>
  </DomainObject.Predmet.ProtuStrankaListNazivFormated>
  <DomainObject.Predmet.ProtuStrankaListNazivFormatedOIB>
    <izvorni_sadrzaj>
      <item>ELATIO d.o.o. za posredovanje i trgovinu, OIB 52241034858</item>
    </izvorni_sadrzaj>
    <derivirana_varijabla naziv="DomainObject.Predmet.ProtuStrankaListNazivFormatedOIB_1">
      <item>ELATIO d.o.o. za posredovanje i trgovinu, OIB 52241034858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2017.</izvorni_sadrzaj>
    <derivirana_varijabla naziv="DomainObject.Datum_1">20.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RC OSIJEK</izvorni_sadrzaj>
    <derivirana_varijabla naziv="DomainObject.Predmet.StrankaIDrugi_1">FINA  RC OSIJEK</derivirana_varijabla>
  </DomainObject.Predmet.StrankaIDrugi>
  <DomainObject.Predmet.ProtustrankaIDrugi>
    <izvorni_sadrzaj>ELATIO d.o.o. za posredovanje i trgovinu</izvorni_sadrzaj>
    <derivirana_varijabla naziv="DomainObject.Predmet.ProtustrankaIDrugi_1">ELATIO d.o.o. za posredovanje i trgovinu</derivirana_varijabla>
  </DomainObject.Predmet.ProtustrankaIDrugi>
  <DomainObject.Predmet.StrankaIDrugiAdressOIB>
    <izvorni_sadrzaj>FINA  RC OSIJEK, OIB 85821130368</izvorni_sadrzaj>
    <derivirana_varijabla naziv="DomainObject.Predmet.StrankaIDrugiAdressOIB_1">FINA  RC OSIJEK, OIB 85821130368</derivirana_varijabla>
  </DomainObject.Predmet.StrankaIDrugiAdressOIB>
  <DomainObject.Predmet.ProtustrankaIDrugiAdressOIB>
    <izvorni_sadrzaj>ELATIO d.o.o. za posredovanje i trgovinu, OIB 52241034858, Hrvatskih branitelja 35, 31327 Bilje</izvorni_sadrzaj>
    <derivirana_varijabla naziv="DomainObject.Predmet.ProtustrankaIDrugiAdressOIB_1">ELATIO d.o.o. za posredovanje i trgovinu, OIB 52241034858, Hrvatskih branitelja 35, 31327 Bilje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RC OSIJEK</item>
      <item>ELATIO d.o.o. za posredovanje i trgovinu</item>
    </izvorni_sadrzaj>
    <derivirana_varijabla naziv="DomainObject.Predmet.SudioniciListNaziv_1">
      <item>FINA  RC OSIJEK</item>
      <item>ELATIO d.o.o. za posredovanje i trgovinu</item>
    </derivirana_varijabla>
  </DomainObject.Predmet.SudioniciListNaziv>
  <DomainObject.Predmet.SudioniciListAdressOIB>
    <izvorni_sadrzaj>
      <item>FINA  RC OSIJEK, OIB 85821130368</item>
      <item>ELATIO d.o.o. za posredovanje i trgovinu, OIB 52241034858, Hrvatskih branitelja 35,31327 Bilje</item>
    </izvorni_sadrzaj>
    <derivirana_varijabla naziv="DomainObject.Predmet.SudioniciListAdressOIB_1">
      <item>FINA  RC OSIJEK, OIB 85821130368</item>
      <item>ELATIO d.o.o. za posredovanje i trgovinu, OIB 52241034858, Hrvatskih branitelja 35,31327 Bilje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52241034858</item>
    </izvorni_sadrzaj>
    <derivirana_varijabla naziv="DomainObject.Predmet.SudioniciListNazivOIB_1">
      <item>, OIB 85821130368</item>
      <item>, OIB 52241034858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Lamza, OIB 55486063770, Zagrebačka 7 Osijek</item>
    </izvorni_sadrzaj>
    <derivirana_varijabla naziv="DomainObject.Predmet.StecajniUpraviteljiListAddressOIB_1">
      <item>Davor Lamza, OIB 55486063770, Zagrebačka 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493</properties:Words>
  <properties:Characters>2513</properties:Characters>
  <properties:Lines>109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2017-10-20T08:14:00Z</dcterms:created>
  <dc:creator>XXYY</dc:creator>
  <cp:lastModifiedBy>Danijela Sekulić</cp:lastModifiedBy>
  <cp:lastPrinted>2017-10-20T08:20:00Z</cp:lastPrinted>
  <dcterms:modified xmlns:xsi="http://www.w3.org/2001/XMLSchema-instance" xsi:type="dcterms:W3CDTF">2017-10-20T08:22:00Z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