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755b" w14:paraId="b5c755b" w:rsidRDefault="00162134" w:rsidP="00162134" w:rsidR="00162134" w:rsidRPr="00CF72AC">
      <w:pPr>
        <w:widowControl w:val="false"/>
        <w:autoSpaceDE w:val="false"/>
        <w:autoSpaceDN w:val="false"/>
        <w:adjustRightInd w:val="false"/>
        <w:spacing w:lineRule="auto" w:line="240" w:after="0"/>
        <w:ind w:right="946"/>
        <w:jc w:val="both"/>
        <w15:collapsed w:val="false"/>
        <w:rPr>
          <w:rFonts w:cs="Times New Roman" w:eastAsia="Times New Roman" w:hAnsi="Times New Roman" w:ascii="Times New Roman"/>
          <w:bCs/>
          <w:sz w:val="24"/>
          <w:szCs w:val="20"/>
          <w:lang w:val="en-US"/>
        </w:rPr>
      </w:pPr>
      <w:bookmarkStart w:name="_GoBack" w:id="0"/>
      <w:bookmarkEnd w:id="0"/>
      <w:r w:rsidRPr="00CF72AC">
        <w:rPr>
          <w:rFonts w:cs="Times New Roman" w:eastAsia="Times New Roman" w:hAnsi="Times New Roman" w:ascii="Times New Roman"/>
          <w:bCs/>
          <w:sz w:val="24"/>
          <w:szCs w:val="20"/>
        </w:rPr>
        <w:t xml:space="preserve">                    </w:t>
      </w:r>
      <w:r w:rsidRPr="00CF72AC">
        <w:rPr>
          <w:rFonts w:cs="Times New Roman" w:eastAsia="Times New Roman" w:hAnsi="Times New Roman" w:ascii="Times New Roman"/>
          <w:bCs/>
          <w:noProof/>
          <w:sz w:val="24"/>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62134" w:rsidP="00162134" w:rsidR="00162134" w:rsidRPr="00CF72AC">
      <w:pPr>
        <w:widowControl w:val="false"/>
        <w:autoSpaceDE w:val="false"/>
        <w:autoSpaceDN w:val="false"/>
        <w:adjustRightInd w:val="false"/>
        <w:spacing w:lineRule="auto" w:line="240" w:after="0"/>
        <w:ind w:right="43"/>
        <w:jc w:val="both"/>
        <w:rPr>
          <w:rFonts w:cs="Times New Roman" w:eastAsia="Times New Roman" w:hAnsi="Times New Roman" w:ascii="Times New Roman"/>
          <w:bCs/>
          <w:sz w:val="24"/>
          <w:szCs w:val="20"/>
          <w:lang w:val="en-US"/>
        </w:rPr>
      </w:pPr>
      <w:r w:rsidRPr="00CF72AC">
        <w:rPr>
          <w:rFonts w:cs="Times New Roman" w:eastAsia="Times New Roman" w:hAnsi="Times New Roman" w:ascii="Times New Roman"/>
          <w:bCs/>
          <w:sz w:val="24"/>
          <w:szCs w:val="20"/>
          <w:lang w:val="en-US"/>
        </w:rPr>
        <w:t xml:space="preserve">     REPUBLIKA HRVATSKA</w:t>
      </w:r>
    </w:p>
    <w:p w:rsidRDefault="00162134" w:rsidP="00162134" w:rsidR="00162134" w:rsidRPr="00CF72AC">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CF72AC">
        <w:rPr>
          <w:rFonts w:cs="Times New Roman" w:eastAsia="Times New Roman" w:hAnsi="Times New Roman" w:ascii="Times New Roman"/>
          <w:bCs/>
          <w:sz w:val="24"/>
          <w:szCs w:val="20"/>
          <w:lang w:val="en-US"/>
        </w:rPr>
        <w:t xml:space="preserve"> TRGOVAČKI SUD U PAZINU</w:t>
      </w:r>
    </w:p>
    <w:p w:rsidRDefault="00162134" w:rsidP="00162134" w:rsidR="00162134">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CF72AC">
        <w:rPr>
          <w:rFonts w:cs="Times New Roman" w:eastAsia="Times New Roman" w:hAnsi="Times New Roman" w:ascii="Times New Roman"/>
          <w:bCs/>
          <w:sz w:val="24"/>
          <w:szCs w:val="20"/>
        </w:rPr>
        <w:t xml:space="preserve">      Dršćevka 1, 52000 Pazin</w:t>
      </w:r>
    </w:p>
    <w:p w:rsidRDefault="00162134" w:rsidP="00162134" w:rsidR="00162134" w:rsidRPr="00351032">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p>
    <w:p w:rsidRDefault="00162134" w:rsidP="00162134" w:rsidR="00162134" w:rsidRPr="00CF72A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162134" w:rsidP="00162134" w:rsidR="00162134" w:rsidRPr="00CF72AC">
      <w:pPr>
        <w:spacing w:lineRule="auto" w:line="240" w:after="0"/>
        <w:jc w:val="center"/>
        <w:rPr>
          <w:rFonts w:cs="Times New Roman" w:eastAsia="Times New Roman" w:hAnsi="Times New Roman" w:ascii="Times New Roman"/>
          <w:sz w:val="24"/>
          <w:szCs w:val="24"/>
          <w:lang w:eastAsia="hr-HR"/>
        </w:rPr>
      </w:pPr>
    </w:p>
    <w:p w:rsidRDefault="00162134" w:rsidP="00162134" w:rsidR="00162134" w:rsidRPr="00CF72AC">
      <w:pPr>
        <w:spacing w:lineRule="auto" w:line="240" w:after="0"/>
        <w:jc w:val="center"/>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R J E Š E NJ E</w:t>
      </w:r>
    </w:p>
    <w:p w:rsidRDefault="00162134" w:rsidP="00162134" w:rsidR="00162134" w:rsidRPr="00CF72AC">
      <w:pPr>
        <w:spacing w:lineRule="auto" w:line="240" w:after="0"/>
        <w:jc w:val="both"/>
        <w:rPr>
          <w:rFonts w:cs="Times New Roman" w:eastAsia="Times New Roman" w:hAnsi="Times New Roman" w:ascii="Times New Roman"/>
          <w:sz w:val="24"/>
          <w:szCs w:val="24"/>
          <w:lang w:eastAsia="hr-HR"/>
        </w:rPr>
      </w:pPr>
    </w:p>
    <w:p w:rsidRDefault="00162134" w:rsidP="00162134" w:rsidR="00162134">
      <w:pPr>
        <w:spacing w:lineRule="auto" w:line="240" w:after="0"/>
        <w:ind w:firstLine="708"/>
        <w:jc w:val="both"/>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Trgovački sud u Pazinu, po</w:t>
      </w:r>
      <w:r>
        <w:rPr>
          <w:rFonts w:cs="Times New Roman" w:eastAsia="Times New Roman" w:hAnsi="Times New Roman" w:ascii="Times New Roman"/>
          <w:sz w:val="24"/>
          <w:szCs w:val="24"/>
          <w:lang w:eastAsia="hr-HR"/>
        </w:rPr>
        <w:t xml:space="preserve"> sutkinji Adrijani Labinjan Skok, na temelju pisanog prijedloga sudske savjetnice Mihaele Kaligari, </w:t>
      </w:r>
      <w:r w:rsidRPr="00CF72AC">
        <w:rPr>
          <w:rFonts w:cs="Times New Roman" w:eastAsia="Times New Roman" w:hAnsi="Times New Roman" w:ascii="Times New Roman"/>
          <w:sz w:val="24"/>
          <w:szCs w:val="24"/>
          <w:lang w:eastAsia="hr-HR"/>
        </w:rPr>
        <w:t xml:space="preserve">u postupku provedbe skraćenog stečajnog postupka </w:t>
      </w:r>
      <w:r>
        <w:rPr>
          <w:rFonts w:cs="Times New Roman" w:eastAsia="Times New Roman" w:hAnsi="Times New Roman" w:ascii="Times New Roman"/>
          <w:sz w:val="24"/>
          <w:szCs w:val="24"/>
          <w:lang w:eastAsia="hr-HR"/>
        </w:rPr>
        <w:t>p</w:t>
      </w:r>
      <w:r w:rsidRPr="00CF72AC">
        <w:rPr>
          <w:rFonts w:cs="Times New Roman" w:eastAsia="Times New Roman" w:hAnsi="Times New Roman" w:ascii="Times New Roman"/>
          <w:sz w:val="24"/>
          <w:szCs w:val="24"/>
          <w:lang w:eastAsia="hr-HR"/>
        </w:rPr>
        <w:t>ovodom zahtjeva Financijske agencije,</w:t>
      </w:r>
      <w:r w:rsidRPr="00CF72AC">
        <w:rPr>
          <w:rFonts w:eastAsiaTheme="minorEastAsia" w:hAnsi="Times New Roman" w:ascii="Times New Roman"/>
          <w:sz w:val="24"/>
          <w:lang w:eastAsia="hr-HR"/>
        </w:rPr>
        <w:t xml:space="preserve"> </w:t>
      </w:r>
      <w:r w:rsidRPr="00CF72AC">
        <w:rPr>
          <w:rFonts w:cs="Times New Roman" w:eastAsia="Times New Roman" w:hAnsi="Times New Roman" w:ascii="Times New Roman"/>
          <w:sz w:val="24"/>
          <w:szCs w:val="24"/>
          <w:lang w:eastAsia="hr-HR"/>
        </w:rPr>
        <w:t>OIB 85821130368, Regionalnog centra Rijeka, Podružnice Pula, Pula, Giardini 5, klase: 110-07/15-01/04 urbroja: 04-06-15-</w:t>
      </w:r>
      <w:r>
        <w:rPr>
          <w:rFonts w:cs="Times New Roman" w:eastAsia="Times New Roman" w:hAnsi="Times New Roman" w:ascii="Times New Roman"/>
          <w:sz w:val="24"/>
          <w:szCs w:val="24"/>
          <w:lang w:eastAsia="hr-HR"/>
        </w:rPr>
        <w:t xml:space="preserve">10490 od 30. listopada 2015., nad </w:t>
      </w:r>
      <w:r w:rsidRPr="00CF72AC">
        <w:rPr>
          <w:rFonts w:cs="Times New Roman" w:eastAsia="Times New Roman" w:hAnsi="Times New Roman" w:ascii="Times New Roman"/>
          <w:sz w:val="24"/>
          <w:szCs w:val="24"/>
          <w:lang w:eastAsia="hr-HR"/>
        </w:rPr>
        <w:t xml:space="preserve">pravnom osobom (dužnikom) </w:t>
      </w:r>
      <w:r>
        <w:rPr>
          <w:rFonts w:cs="Times New Roman" w:eastAsia="Times New Roman" w:hAnsi="Times New Roman" w:ascii="Times New Roman"/>
          <w:sz w:val="24"/>
          <w:szCs w:val="24"/>
          <w:lang w:eastAsia="hr-HR"/>
        </w:rPr>
        <w:t>SOLDO</w:t>
      </w:r>
      <w:r w:rsidRPr="00681344">
        <w:rPr>
          <w:rFonts w:cs="Times New Roman" w:eastAsia="Times New Roman" w:hAnsi="Times New Roman" w:ascii="Times New Roman"/>
          <w:sz w:val="24"/>
          <w:szCs w:val="24"/>
          <w:lang w:eastAsia="hr-HR"/>
        </w:rPr>
        <w:t xml:space="preserve"> d. o. o. </w:t>
      </w:r>
      <w:r>
        <w:rPr>
          <w:rFonts w:cs="Times New Roman" w:eastAsia="Times New Roman" w:hAnsi="Times New Roman" w:ascii="Times New Roman"/>
          <w:sz w:val="24"/>
          <w:szCs w:val="24"/>
          <w:lang w:eastAsia="hr-HR"/>
        </w:rPr>
        <w:t xml:space="preserve">Buje, </w:t>
      </w:r>
      <w:r w:rsidR="00D200F3">
        <w:rPr>
          <w:rFonts w:cs="Times New Roman" w:eastAsia="Times New Roman" w:hAnsi="Times New Roman" w:ascii="Times New Roman"/>
          <w:sz w:val="24"/>
          <w:szCs w:val="24"/>
          <w:lang w:eastAsia="hr-HR"/>
        </w:rPr>
        <w:t>Trg J. B. Tita 7</w:t>
      </w:r>
      <w:r w:rsidRPr="00681344">
        <w:rPr>
          <w:rFonts w:cs="Times New Roman" w:eastAsia="Times New Roman" w:hAnsi="Times New Roman" w:ascii="Times New Roman"/>
          <w:sz w:val="24"/>
          <w:szCs w:val="24"/>
          <w:lang w:eastAsia="hr-HR"/>
        </w:rPr>
        <w:t xml:space="preserve">, OIB </w:t>
      </w:r>
      <w:r w:rsidR="00D200F3">
        <w:rPr>
          <w:rFonts w:cs="Times New Roman" w:eastAsia="Times New Roman" w:hAnsi="Times New Roman" w:ascii="Times New Roman"/>
          <w:sz w:val="24"/>
          <w:szCs w:val="24"/>
          <w:lang w:eastAsia="hr-HR"/>
        </w:rPr>
        <w:t>98925119046</w:t>
      </w:r>
      <w:r>
        <w:rPr>
          <w:rFonts w:cs="Times New Roman" w:eastAsia="Times New Roman" w:hAnsi="Times New Roman" w:ascii="Times New Roman"/>
          <w:sz w:val="24"/>
          <w:szCs w:val="24"/>
          <w:lang w:eastAsia="hr-HR"/>
        </w:rPr>
        <w:t xml:space="preserve">, MBS </w:t>
      </w:r>
      <w:r w:rsidR="00D200F3">
        <w:rPr>
          <w:rFonts w:cs="Times New Roman" w:eastAsia="Times New Roman" w:hAnsi="Times New Roman" w:ascii="Times New Roman"/>
          <w:sz w:val="24"/>
          <w:szCs w:val="24"/>
          <w:lang w:eastAsia="hr-HR"/>
        </w:rPr>
        <w:t>040152626</w:t>
      </w:r>
      <w:r>
        <w:rPr>
          <w:rFonts w:cs="Times New Roman" w:eastAsia="Times New Roman" w:hAnsi="Times New Roman" w:ascii="Times New Roman"/>
          <w:sz w:val="24"/>
          <w:szCs w:val="24"/>
          <w:lang w:eastAsia="hr-HR"/>
        </w:rPr>
        <w:t xml:space="preserve">, </w:t>
      </w:r>
      <w:r w:rsidR="00D200F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veljače 2016.</w:t>
      </w:r>
    </w:p>
    <w:p w:rsidRDefault="00162134" w:rsidP="00162134" w:rsidR="00162134" w:rsidRPr="00CF72AC">
      <w:pPr>
        <w:spacing w:lineRule="auto" w:line="240" w:after="0"/>
        <w:ind w:firstLine="708"/>
        <w:jc w:val="both"/>
        <w:rPr>
          <w:rFonts w:cs="Times New Roman" w:eastAsia="Times New Roman" w:hAnsi="Times New Roman" w:ascii="Times New Roman"/>
          <w:sz w:val="24"/>
          <w:szCs w:val="24"/>
          <w:lang w:eastAsia="hr-HR"/>
        </w:rPr>
      </w:pPr>
    </w:p>
    <w:p w:rsidRDefault="00162134" w:rsidP="00162134" w:rsidR="00162134" w:rsidRPr="00CF72AC">
      <w:pPr>
        <w:spacing w:lineRule="auto" w:line="240" w:after="0"/>
        <w:jc w:val="center"/>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r i j e š i o   j e</w:t>
      </w:r>
    </w:p>
    <w:p w:rsidRDefault="00162134" w:rsidP="00162134" w:rsidR="00162134" w:rsidRPr="00CF72AC">
      <w:pPr>
        <w:spacing w:lineRule="auto" w:line="240" w:after="0"/>
        <w:jc w:val="both"/>
        <w:rPr>
          <w:rFonts w:cs="Times New Roman" w:eastAsia="Times New Roman" w:hAnsi="Times New Roman" w:ascii="Times New Roman"/>
          <w:sz w:val="24"/>
          <w:szCs w:val="24"/>
          <w:lang w:eastAsia="hr-HR"/>
        </w:rPr>
      </w:pPr>
    </w:p>
    <w:p w:rsidRDefault="00162134" w:rsidP="00162134" w:rsidR="00162134" w:rsidRPr="00162134">
      <w:pPr>
        <w:spacing w:lineRule="auto" w:line="240" w:after="0"/>
        <w:ind w:firstLine="708"/>
        <w:jc w:val="both"/>
        <w:rPr>
          <w:rFonts w:cs="Times New Roman" w:eastAsia="Times New Roman" w:hAnsi="Times New Roman" w:ascii="Times New Roman"/>
          <w:sz w:val="24"/>
          <w:szCs w:val="24"/>
          <w:lang w:eastAsia="hr-HR"/>
        </w:rPr>
      </w:pPr>
      <w:r w:rsidRPr="00162134">
        <w:rPr>
          <w:rFonts w:cs="Times New Roman" w:eastAsia="Times New Roman" w:hAnsi="Times New Roman" w:ascii="Times New Roman"/>
          <w:sz w:val="24"/>
          <w:szCs w:val="24"/>
          <w:lang w:eastAsia="hr-HR"/>
        </w:rPr>
        <w:t>I.</w:t>
      </w:r>
      <w:r>
        <w:rPr>
          <w:rFonts w:cs="Times New Roman" w:eastAsia="Times New Roman" w:hAnsi="Times New Roman" w:ascii="Times New Roman"/>
          <w:sz w:val="24"/>
          <w:szCs w:val="24"/>
          <w:lang w:eastAsia="hr-HR"/>
        </w:rPr>
        <w:t xml:space="preserve"> </w:t>
      </w:r>
      <w:r w:rsidRPr="00162134">
        <w:rPr>
          <w:rFonts w:cs="Times New Roman" w:eastAsia="Times New Roman" w:hAnsi="Times New Roman" w:ascii="Times New Roman"/>
          <w:sz w:val="24"/>
          <w:szCs w:val="24"/>
          <w:lang w:eastAsia="hr-HR"/>
        </w:rPr>
        <w:t xml:space="preserve">Obustavlja se provedba skraćenog stečajnog postupka nad pravnom osobom </w:t>
      </w:r>
      <w:r w:rsidR="00D200F3">
        <w:rPr>
          <w:rFonts w:cs="Times New Roman" w:eastAsia="Times New Roman" w:hAnsi="Times New Roman" w:ascii="Times New Roman"/>
          <w:sz w:val="24"/>
          <w:szCs w:val="24"/>
          <w:lang w:eastAsia="hr-HR"/>
        </w:rPr>
        <w:t>SOLDO</w:t>
      </w:r>
      <w:r w:rsidR="00D200F3" w:rsidRPr="00681344">
        <w:rPr>
          <w:rFonts w:cs="Times New Roman" w:eastAsia="Times New Roman" w:hAnsi="Times New Roman" w:ascii="Times New Roman"/>
          <w:sz w:val="24"/>
          <w:szCs w:val="24"/>
          <w:lang w:eastAsia="hr-HR"/>
        </w:rPr>
        <w:t xml:space="preserve"> d. o. o. </w:t>
      </w:r>
      <w:r w:rsidR="00D200F3">
        <w:rPr>
          <w:rFonts w:cs="Times New Roman" w:eastAsia="Times New Roman" w:hAnsi="Times New Roman" w:ascii="Times New Roman"/>
          <w:sz w:val="24"/>
          <w:szCs w:val="24"/>
          <w:lang w:eastAsia="hr-HR"/>
        </w:rPr>
        <w:t>Buje, Trg J. B. Tita 7</w:t>
      </w:r>
      <w:r w:rsidR="00D200F3" w:rsidRPr="00681344">
        <w:rPr>
          <w:rFonts w:cs="Times New Roman" w:eastAsia="Times New Roman" w:hAnsi="Times New Roman" w:ascii="Times New Roman"/>
          <w:sz w:val="24"/>
          <w:szCs w:val="24"/>
          <w:lang w:eastAsia="hr-HR"/>
        </w:rPr>
        <w:t xml:space="preserve">, OIB </w:t>
      </w:r>
      <w:r w:rsidR="00D200F3">
        <w:rPr>
          <w:rFonts w:cs="Times New Roman" w:eastAsia="Times New Roman" w:hAnsi="Times New Roman" w:ascii="Times New Roman"/>
          <w:sz w:val="24"/>
          <w:szCs w:val="24"/>
          <w:lang w:eastAsia="hr-HR"/>
        </w:rPr>
        <w:t>98925119046, MBS 040152626</w:t>
      </w:r>
      <w:r w:rsidRPr="00162134">
        <w:rPr>
          <w:rFonts w:cs="Times New Roman" w:eastAsia="Times New Roman" w:hAnsi="Times New Roman" w:ascii="Times New Roman"/>
          <w:sz w:val="24"/>
          <w:szCs w:val="24"/>
          <w:lang w:eastAsia="hr-HR"/>
        </w:rPr>
        <w:t>.</w:t>
      </w:r>
    </w:p>
    <w:p w:rsidRDefault="00162134" w:rsidP="00162134" w:rsidR="00162134" w:rsidRPr="00162134">
      <w:pPr>
        <w:spacing w:lineRule="auto" w:line="240" w:after="0"/>
        <w:ind w:firstLine="709"/>
        <w:rPr>
          <w:rFonts w:cs="Times New Roman" w:hAnsi="Times New Roman" w:ascii="Times New Roman"/>
          <w:sz w:val="24"/>
          <w:szCs w:val="24"/>
          <w:lang w:eastAsia="hr-HR"/>
        </w:rPr>
      </w:pPr>
    </w:p>
    <w:p w:rsidRDefault="00162134" w:rsidP="00162134" w:rsidR="0016213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O prijedlogu vjerovnika za pokretanje stečajnog postupka </w:t>
      </w:r>
      <w:r w:rsidRPr="00CF72AC">
        <w:rPr>
          <w:rFonts w:cs="Times New Roman" w:eastAsia="Times New Roman" w:hAnsi="Times New Roman" w:ascii="Times New Roman"/>
          <w:sz w:val="24"/>
          <w:szCs w:val="24"/>
          <w:lang w:eastAsia="hr-HR"/>
        </w:rPr>
        <w:t xml:space="preserve">nad pravnom osobom </w:t>
      </w:r>
      <w:r w:rsidR="00D200F3">
        <w:rPr>
          <w:rFonts w:cs="Times New Roman" w:eastAsia="Times New Roman" w:hAnsi="Times New Roman" w:ascii="Times New Roman"/>
          <w:sz w:val="24"/>
          <w:szCs w:val="24"/>
          <w:lang w:eastAsia="hr-HR"/>
        </w:rPr>
        <w:t>SOLDO</w:t>
      </w:r>
      <w:r w:rsidR="00D200F3" w:rsidRPr="00681344">
        <w:rPr>
          <w:rFonts w:cs="Times New Roman" w:eastAsia="Times New Roman" w:hAnsi="Times New Roman" w:ascii="Times New Roman"/>
          <w:sz w:val="24"/>
          <w:szCs w:val="24"/>
          <w:lang w:eastAsia="hr-HR"/>
        </w:rPr>
        <w:t xml:space="preserve"> d. o. o. </w:t>
      </w:r>
      <w:r w:rsidR="00D200F3">
        <w:rPr>
          <w:rFonts w:cs="Times New Roman" w:eastAsia="Times New Roman" w:hAnsi="Times New Roman" w:ascii="Times New Roman"/>
          <w:sz w:val="24"/>
          <w:szCs w:val="24"/>
          <w:lang w:eastAsia="hr-HR"/>
        </w:rPr>
        <w:t>Buje, Trg J. B. Tita 7</w:t>
      </w:r>
      <w:r w:rsidR="00D200F3" w:rsidRPr="00681344">
        <w:rPr>
          <w:rFonts w:cs="Times New Roman" w:eastAsia="Times New Roman" w:hAnsi="Times New Roman" w:ascii="Times New Roman"/>
          <w:sz w:val="24"/>
          <w:szCs w:val="24"/>
          <w:lang w:eastAsia="hr-HR"/>
        </w:rPr>
        <w:t xml:space="preserve">, OIB </w:t>
      </w:r>
      <w:r w:rsidR="00D200F3">
        <w:rPr>
          <w:rFonts w:cs="Times New Roman" w:eastAsia="Times New Roman" w:hAnsi="Times New Roman" w:ascii="Times New Roman"/>
          <w:sz w:val="24"/>
          <w:szCs w:val="24"/>
          <w:lang w:eastAsia="hr-HR"/>
        </w:rPr>
        <w:t>98925119046, MBS 040152626</w:t>
      </w:r>
      <w:r>
        <w:rPr>
          <w:rFonts w:cs="Times New Roman" w:eastAsia="Times New Roman" w:hAnsi="Times New Roman" w:ascii="Times New Roman"/>
          <w:sz w:val="24"/>
          <w:szCs w:val="24"/>
          <w:lang w:eastAsia="hr-HR"/>
        </w:rPr>
        <w:t xml:space="preserve">, odlučit će se posebnim rješenjem za što će se predmetu dodijeliti novi posl. br. </w:t>
      </w:r>
    </w:p>
    <w:p w:rsidRDefault="00162134" w:rsidP="00162134" w:rsidR="00162134">
      <w:pPr>
        <w:spacing w:lineRule="auto" w:line="240" w:after="0"/>
        <w:ind w:firstLine="708"/>
        <w:jc w:val="both"/>
        <w:rPr>
          <w:rFonts w:cs="Times New Roman" w:eastAsia="Times New Roman" w:hAnsi="Times New Roman" w:ascii="Times New Roman"/>
          <w:sz w:val="24"/>
          <w:szCs w:val="24"/>
          <w:lang w:eastAsia="hr-HR"/>
        </w:rPr>
      </w:pPr>
    </w:p>
    <w:p w:rsidRDefault="00162134" w:rsidP="00162134" w:rsidR="00162134" w:rsidRPr="00CF72AC">
      <w:pPr>
        <w:spacing w:lineRule="auto" w:line="240" w:after="0"/>
        <w:ind w:firstLine="708"/>
        <w:jc w:val="both"/>
        <w:rPr>
          <w:rFonts w:cs="Times New Roman" w:eastAsia="Times New Roman" w:hAnsi="Times New Roman" w:ascii="Times New Roman"/>
          <w:sz w:val="24"/>
          <w:szCs w:val="24"/>
          <w:lang w:eastAsia="hr-HR"/>
        </w:rPr>
      </w:pPr>
    </w:p>
    <w:p w:rsidRDefault="00162134" w:rsidP="00162134" w:rsidR="00162134" w:rsidRPr="00CF72AC">
      <w:pPr>
        <w:spacing w:lineRule="auto" w:line="240" w:after="0"/>
        <w:jc w:val="center"/>
        <w:rPr>
          <w:rFonts w:hAnsi="Times New Roman" w:ascii="Times New Roman"/>
          <w:sz w:val="24"/>
        </w:rPr>
      </w:pPr>
      <w:r w:rsidRPr="00CF72AC">
        <w:rPr>
          <w:rFonts w:hAnsi="Times New Roman" w:ascii="Times New Roman"/>
          <w:sz w:val="24"/>
        </w:rPr>
        <w:t>Obrazloženje</w:t>
      </w:r>
    </w:p>
    <w:p w:rsidRDefault="00162134" w:rsidP="00162134" w:rsidR="00162134" w:rsidRPr="00CF72AC">
      <w:pPr>
        <w:spacing w:lineRule="auto" w:line="240" w:after="0"/>
        <w:ind w:firstLine="708"/>
        <w:jc w:val="both"/>
        <w:rPr>
          <w:rFonts w:cs="Times New Roman" w:eastAsia="Times New Roman" w:hAnsi="Times New Roman" w:ascii="Times New Roman"/>
          <w:sz w:val="24"/>
          <w:szCs w:val="24"/>
          <w:lang w:eastAsia="hr-HR"/>
        </w:rPr>
      </w:pPr>
    </w:p>
    <w:p w:rsidRDefault="00162134" w:rsidP="00162134" w:rsidR="00162134">
      <w:pPr>
        <w:spacing w:lineRule="auto" w:line="240" w:after="0"/>
        <w:ind w:firstLine="708"/>
        <w:jc w:val="both"/>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Povodo</w:t>
      </w:r>
      <w:r>
        <w:rPr>
          <w:rFonts w:cs="Times New Roman" w:eastAsia="Times New Roman" w:hAnsi="Times New Roman" w:ascii="Times New Roman"/>
          <w:sz w:val="24"/>
          <w:szCs w:val="24"/>
          <w:lang w:eastAsia="hr-HR"/>
        </w:rPr>
        <w:t xml:space="preserve">m zahtjeva Financijske agencije za </w:t>
      </w:r>
      <w:r w:rsidRPr="00CF72AC">
        <w:rPr>
          <w:rFonts w:cs="Times New Roman" w:eastAsia="Times New Roman" w:hAnsi="Times New Roman" w:ascii="Times New Roman"/>
          <w:sz w:val="24"/>
          <w:szCs w:val="24"/>
          <w:lang w:eastAsia="hr-HR"/>
        </w:rPr>
        <w:t>provedb</w:t>
      </w:r>
      <w:r>
        <w:rPr>
          <w:rFonts w:cs="Times New Roman" w:eastAsia="Times New Roman" w:hAnsi="Times New Roman" w:ascii="Times New Roman"/>
          <w:sz w:val="24"/>
          <w:szCs w:val="24"/>
          <w:lang w:eastAsia="hr-HR"/>
        </w:rPr>
        <w:t xml:space="preserve">u skraćenog stečajnog postupka nad pravnom osobom </w:t>
      </w:r>
      <w:r w:rsidR="00CC57E8" w:rsidRPr="00162134">
        <w:rPr>
          <w:rFonts w:cs="Times New Roman" w:eastAsia="Times New Roman" w:hAnsi="Times New Roman" w:ascii="Times New Roman"/>
          <w:sz w:val="24"/>
          <w:szCs w:val="24"/>
          <w:lang w:eastAsia="hr-HR"/>
        </w:rPr>
        <w:t xml:space="preserve">SOLDO d. o. o. Buje, </w:t>
      </w:r>
      <w:r>
        <w:rPr>
          <w:rFonts w:cs="Times New Roman" w:eastAsia="Times New Roman" w:hAnsi="Times New Roman" w:ascii="Times New Roman"/>
          <w:sz w:val="24"/>
          <w:szCs w:val="24"/>
          <w:lang w:eastAsia="hr-HR"/>
        </w:rPr>
        <w:t>budući da su za to bili ispunjeni uvjeti predviđeni čl. 428. Stečajnog zakona (Narodne novine br. 71/15), sukladno čl. 430. Stečajnog zakona, ovosud</w:t>
      </w:r>
      <w:r w:rsidR="00CC57E8">
        <w:rPr>
          <w:rFonts w:cs="Times New Roman" w:eastAsia="Times New Roman" w:hAnsi="Times New Roman" w:ascii="Times New Roman"/>
          <w:sz w:val="24"/>
          <w:szCs w:val="24"/>
          <w:lang w:eastAsia="hr-HR"/>
        </w:rPr>
        <w:t>nim rješenjem posl. br. 11 St-223</w:t>
      </w:r>
      <w:r>
        <w:rPr>
          <w:rFonts w:cs="Times New Roman" w:eastAsia="Times New Roman" w:hAnsi="Times New Roman" w:ascii="Times New Roman"/>
          <w:sz w:val="24"/>
          <w:szCs w:val="24"/>
          <w:lang w:eastAsia="hr-HR"/>
        </w:rPr>
        <w:t>/2015-3 od 17. studenog 2015. pokrenut je skraćeni stečajni postupak te je 18. studenog 2015. na mrežnoj stranici e-Oglasna ploča sudova objavljen oglas posl. br. 11 St-2</w:t>
      </w:r>
      <w:r w:rsidR="00CC57E8">
        <w:rPr>
          <w:rFonts w:cs="Times New Roman" w:eastAsia="Times New Roman" w:hAnsi="Times New Roman" w:ascii="Times New Roman"/>
          <w:sz w:val="24"/>
          <w:szCs w:val="24"/>
          <w:lang w:eastAsia="hr-HR"/>
        </w:rPr>
        <w:t>23</w:t>
      </w:r>
      <w:r>
        <w:rPr>
          <w:rFonts w:cs="Times New Roman" w:eastAsia="Times New Roman" w:hAnsi="Times New Roman" w:ascii="Times New Roman"/>
          <w:sz w:val="24"/>
          <w:szCs w:val="24"/>
          <w:lang w:eastAsia="hr-HR"/>
        </w:rPr>
        <w:t xml:space="preserve">/2015-4 kojim su, između ostalog, pozvani vjerovnici </w:t>
      </w:r>
      <w:r w:rsidRPr="00681344">
        <w:rPr>
          <w:rFonts w:cs="Times New Roman" w:eastAsia="Times New Roman" w:hAnsi="Times New Roman" w:ascii="Times New Roman"/>
          <w:sz w:val="24"/>
          <w:szCs w:val="24"/>
          <w:lang w:eastAsia="hr-HR"/>
        </w:rPr>
        <w:t xml:space="preserve">dužnika da najkasnije u roku od 45 dana od objave oglasa predlože otvaranje stečajnog postupka nad dužnikom. </w:t>
      </w:r>
    </w:p>
    <w:p w:rsidRDefault="00162134" w:rsidP="00162134" w:rsidR="0016213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Republika Hrvatska, Ministarstvo financija, Porezna uprava, Područni ured Istra, Primorje, Lika, po Županijskom državnom odvjetništvu u Puli – Pola, </w:t>
      </w:r>
      <w:r w:rsidR="00A20EA1">
        <w:rPr>
          <w:rFonts w:cs="Times New Roman" w:eastAsia="Times New Roman" w:hAnsi="Times New Roman" w:ascii="Times New Roman"/>
          <w:sz w:val="24"/>
          <w:szCs w:val="24"/>
          <w:lang w:eastAsia="hr-HR"/>
        </w:rPr>
        <w:t xml:space="preserve">31. prosinca 2015. </w:t>
      </w:r>
      <w:r>
        <w:rPr>
          <w:rFonts w:cs="Times New Roman" w:eastAsia="Times New Roman" w:hAnsi="Times New Roman" w:ascii="Times New Roman"/>
          <w:sz w:val="24"/>
          <w:szCs w:val="24"/>
          <w:lang w:eastAsia="hr-HR"/>
        </w:rPr>
        <w:t xml:space="preserve">dostavila je podnesak </w:t>
      </w:r>
      <w:r w:rsidR="00A20EA1">
        <w:rPr>
          <w:rFonts w:cs="Times New Roman" w:eastAsia="Times New Roman" w:hAnsi="Times New Roman" w:ascii="Times New Roman"/>
          <w:sz w:val="24"/>
          <w:szCs w:val="24"/>
          <w:lang w:eastAsia="hr-HR"/>
        </w:rPr>
        <w:t xml:space="preserve">(predan na poštu preporučeno 30. prosinca 2015.) </w:t>
      </w:r>
      <w:r>
        <w:rPr>
          <w:rFonts w:cs="Times New Roman" w:eastAsia="Times New Roman" w:hAnsi="Times New Roman" w:ascii="Times New Roman"/>
          <w:sz w:val="24"/>
          <w:szCs w:val="24"/>
          <w:lang w:eastAsia="hr-HR"/>
        </w:rPr>
        <w:t xml:space="preserve">kojim je, kao vjerovnik, predložila otvaranje stečajnog postupka nad dužnikom. </w:t>
      </w:r>
    </w:p>
    <w:p w:rsidRDefault="00162134" w:rsidP="00162134" w:rsidR="0016213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hAnsi="Times New Roman" w:ascii="Times New Roman"/>
          <w:sz w:val="24"/>
          <w:szCs w:val="24"/>
          <w:lang w:eastAsia="hr-HR"/>
        </w:rPr>
        <w:lastRenderedPageBreak/>
        <w:t>odredbom, odlučeno je da će se o prijedlogu vjerovnika za otvaranje stečajnog postupka, odgovarajućom primjenom općih odredbi stečajnog postupka, odlučiti posebnim rješenjem.</w:t>
      </w:r>
    </w:p>
    <w:p w:rsidRDefault="00162134" w:rsidP="00162134" w:rsidR="00162134">
      <w:pPr>
        <w:spacing w:lineRule="auto" w:line="240" w:after="0"/>
        <w:jc w:val="both"/>
        <w:rPr>
          <w:rFonts w:cs="Times New Roman" w:eastAsia="Times New Roman" w:hAnsi="Times New Roman" w:ascii="Times New Roman"/>
          <w:sz w:val="24"/>
          <w:szCs w:val="24"/>
          <w:lang w:eastAsia="hr-HR"/>
        </w:rPr>
      </w:pPr>
    </w:p>
    <w:p w:rsidRDefault="00162134" w:rsidP="00162134" w:rsidR="00162134" w:rsidRPr="00CF72AC">
      <w:pPr>
        <w:spacing w:lineRule="auto" w:line="240" w:after="0"/>
        <w:jc w:val="center"/>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 xml:space="preserve">U Pazinu </w:t>
      </w:r>
      <w:r w:rsidR="00D200F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veljače</w:t>
      </w:r>
      <w:r w:rsidRPr="00CF72AC">
        <w:rPr>
          <w:rFonts w:cs="Times New Roman" w:eastAsia="Times New Roman" w:hAnsi="Times New Roman" w:ascii="Times New Roman"/>
          <w:sz w:val="24"/>
          <w:szCs w:val="24"/>
          <w:lang w:eastAsia="hr-HR"/>
        </w:rPr>
        <w:t xml:space="preserve"> 2016.</w:t>
      </w:r>
    </w:p>
    <w:p w:rsidRDefault="00162134" w:rsidP="00162134" w:rsidR="00162134">
      <w:pPr>
        <w:spacing w:lineRule="auto" w:line="240" w:after="0"/>
        <w:rPr>
          <w:rFonts w:cs="Times New Roman" w:eastAsia="Times New Roman" w:hAnsi="Times New Roman" w:ascii="Times New Roman"/>
          <w:sz w:val="24"/>
          <w:szCs w:val="24"/>
          <w:lang w:eastAsia="hr-HR"/>
        </w:rPr>
      </w:pPr>
    </w:p>
    <w:p w:rsidRDefault="00162134" w:rsidP="00162134" w:rsidR="00162134">
      <w:pPr>
        <w:spacing w:lineRule="auto" w:line="240" w:after="0"/>
        <w:ind w:firstLine="708" w:left="4956"/>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Sutkinja</w:t>
      </w:r>
    </w:p>
    <w:p w:rsidRDefault="00162134" w:rsidP="00162134" w:rsidR="00162134">
      <w:pPr>
        <w:spacing w:lineRule="auto" w:line="240" w:after="0"/>
        <w:ind w:left="5664"/>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Adrijana Labinjan Skok</w:t>
      </w:r>
      <w:r w:rsidR="00A20EA1">
        <w:rPr>
          <w:rFonts w:cs="Times New Roman" w:eastAsia="Times New Roman" w:hAnsi="Times New Roman" w:ascii="Times New Roman"/>
          <w:sz w:val="24"/>
          <w:szCs w:val="24"/>
          <w:lang w:eastAsia="hr-HR"/>
        </w:rPr>
        <w:t>, v. r.</w:t>
      </w:r>
    </w:p>
    <w:p w:rsidRDefault="00162134" w:rsidP="00162134" w:rsidR="00162134">
      <w:pPr>
        <w:spacing w:lineRule="auto" w:line="240" w:after="0"/>
        <w:ind w:firstLine="708" w:left="5664"/>
        <w:jc w:val="center"/>
        <w:rPr>
          <w:rFonts w:cs="Times New Roman" w:eastAsia="Times New Roman" w:hAnsi="Times New Roman" w:ascii="Times New Roman"/>
          <w:sz w:val="24"/>
          <w:szCs w:val="24"/>
          <w:lang w:eastAsia="hr-HR"/>
        </w:rPr>
      </w:pPr>
    </w:p>
    <w:p w:rsidRDefault="00162134" w:rsidP="00162134" w:rsidR="00162134">
      <w:pPr>
        <w:spacing w:lineRule="auto" w:line="240" w:after="0"/>
        <w:ind w:firstLine="708" w:left="5664"/>
        <w:jc w:val="center"/>
        <w:rPr>
          <w:rFonts w:cs="Times New Roman" w:eastAsia="Times New Roman" w:hAnsi="Times New Roman" w:ascii="Times New Roman"/>
          <w:sz w:val="24"/>
          <w:szCs w:val="24"/>
          <w:lang w:eastAsia="hr-HR"/>
        </w:rPr>
      </w:pPr>
    </w:p>
    <w:p w:rsidRDefault="00162134" w:rsidP="00162134" w:rsidR="00162134" w:rsidRPr="00CF72AC">
      <w:pPr>
        <w:spacing w:lineRule="auto" w:line="240" w:after="0"/>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UPUTA O PRAVNOM LIJEKU</w:t>
      </w:r>
    </w:p>
    <w:p w:rsidRDefault="00162134" w:rsidP="00162134" w:rsidR="00162134" w:rsidRPr="00CF72A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162134" w:rsidP="00162134" w:rsidR="0016213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Protiv t. II. ovog rješenja nije dopuštena posebna žalba (čl. 115. st. 1. Stečajnog zakona).</w:t>
      </w:r>
    </w:p>
    <w:p w:rsidRDefault="00162134" w:rsidP="00162134" w:rsidR="00162134">
      <w:pPr>
        <w:spacing w:lineRule="auto" w:line="240" w:after="0"/>
        <w:rPr>
          <w:rFonts w:cs="Times New Roman" w:eastAsia="Times New Roman" w:hAnsi="Times New Roman" w:ascii="Times New Roman"/>
          <w:sz w:val="24"/>
          <w:szCs w:val="24"/>
          <w:lang w:eastAsia="hr-HR"/>
        </w:rPr>
      </w:pPr>
    </w:p>
    <w:p w:rsidRDefault="00162134" w:rsidP="00162134" w:rsidR="00162134" w:rsidRPr="00CF72AC">
      <w:pPr>
        <w:spacing w:lineRule="auto" w:line="240" w:after="0"/>
        <w:rPr>
          <w:rFonts w:cs="Times New Roman" w:eastAsia="Times New Roman" w:hAnsi="Times New Roman" w:ascii="Times New Roman"/>
          <w:sz w:val="24"/>
          <w:szCs w:val="24"/>
          <w:lang w:eastAsia="hr-HR"/>
        </w:rPr>
      </w:pPr>
    </w:p>
    <w:p w:rsidRDefault="00162134" w:rsidP="00162134" w:rsidR="00162134" w:rsidRPr="00CF72AC">
      <w:pPr>
        <w:spacing w:lineRule="auto" w:line="240" w:after="0"/>
        <w:rPr>
          <w:rFonts w:cs="Times New Roman" w:eastAsia="Times New Roman" w:hAnsi="Times New Roman" w:ascii="Times New Roman"/>
          <w:sz w:val="24"/>
          <w:szCs w:val="24"/>
          <w:lang w:eastAsia="hr-HR"/>
        </w:rPr>
      </w:pPr>
      <w:r w:rsidRPr="00CF72AC">
        <w:rPr>
          <w:rFonts w:cs="Times New Roman" w:eastAsia="Times New Roman" w:hAnsi="Times New Roman" w:ascii="Times New Roman"/>
          <w:sz w:val="24"/>
          <w:szCs w:val="24"/>
          <w:lang w:eastAsia="hr-HR"/>
        </w:rPr>
        <w:t>DNA:</w:t>
      </w:r>
    </w:p>
    <w:p w:rsidRDefault="00162134" w:rsidP="00162134" w:rsidR="00162134">
      <w:pPr>
        <w:spacing w:lineRule="auto" w:line="240" w:after="0"/>
        <w:jc w:val="both"/>
        <w:rPr>
          <w:rFonts w:eastAsiaTheme="minorEastAsia" w:hAnsi="Times New Roman" w:ascii="Times New Roman"/>
          <w:sz w:val="24"/>
          <w:lang w:eastAsia="hr-HR"/>
        </w:rPr>
      </w:pPr>
      <w:r>
        <w:rPr>
          <w:rFonts w:eastAsiaTheme="minorEastAsia" w:hAnsi="Times New Roman" w:ascii="Times New Roman"/>
          <w:sz w:val="24"/>
          <w:lang w:eastAsia="hr-HR"/>
        </w:rPr>
        <w:t xml:space="preserve">1. dužnik </w:t>
      </w:r>
      <w:r w:rsidR="00D200F3">
        <w:rPr>
          <w:rFonts w:cs="Times New Roman" w:eastAsia="Times New Roman" w:hAnsi="Times New Roman" w:ascii="Times New Roman"/>
          <w:sz w:val="24"/>
          <w:szCs w:val="24"/>
          <w:lang w:eastAsia="hr-HR"/>
        </w:rPr>
        <w:t>SOLDO</w:t>
      </w:r>
      <w:r w:rsidR="00D200F3" w:rsidRPr="00681344">
        <w:rPr>
          <w:rFonts w:cs="Times New Roman" w:eastAsia="Times New Roman" w:hAnsi="Times New Roman" w:ascii="Times New Roman"/>
          <w:sz w:val="24"/>
          <w:szCs w:val="24"/>
          <w:lang w:eastAsia="hr-HR"/>
        </w:rPr>
        <w:t xml:space="preserve"> d. o. o. </w:t>
      </w:r>
      <w:r w:rsidR="00D200F3">
        <w:rPr>
          <w:rFonts w:cs="Times New Roman" w:eastAsia="Times New Roman" w:hAnsi="Times New Roman" w:ascii="Times New Roman"/>
          <w:sz w:val="24"/>
          <w:szCs w:val="24"/>
          <w:lang w:eastAsia="hr-HR"/>
        </w:rPr>
        <w:t>Buje, Trg J. B. Tita 7</w:t>
      </w:r>
      <w:r w:rsidR="00CC57E8" w:rsidRPr="00162134">
        <w:rPr>
          <w:rFonts w:cs="Times New Roman" w:eastAsia="Times New Roman" w:hAnsi="Times New Roman" w:ascii="Times New Roman"/>
          <w:sz w:val="24"/>
          <w:szCs w:val="24"/>
          <w:lang w:eastAsia="hr-HR"/>
        </w:rPr>
        <w:t>,</w:t>
      </w:r>
    </w:p>
    <w:p w:rsidRDefault="00162134" w:rsidP="00162134" w:rsidR="00CC57E8">
      <w:pPr>
        <w:spacing w:lineRule="auto" w:line="240" w:after="0"/>
        <w:jc w:val="both"/>
        <w:rPr>
          <w:rFonts w:eastAsiaTheme="minorEastAsia" w:hAnsi="Times New Roman" w:ascii="Times New Roman"/>
          <w:sz w:val="24"/>
          <w:lang w:eastAsia="hr-HR"/>
        </w:rPr>
      </w:pPr>
      <w:r>
        <w:rPr>
          <w:rFonts w:eastAsiaTheme="minorEastAsia" w:hAnsi="Times New Roman" w:ascii="Times New Roman"/>
          <w:sz w:val="24"/>
          <w:lang w:eastAsia="hr-HR"/>
        </w:rPr>
        <w:t>2. zakonski zastupnik dužnika –</w:t>
      </w:r>
      <w:r w:rsidR="00CC57E8">
        <w:rPr>
          <w:rFonts w:eastAsiaTheme="minorEastAsia" w:hAnsi="Times New Roman" w:ascii="Times New Roman"/>
          <w:sz w:val="24"/>
          <w:lang w:eastAsia="hr-HR"/>
        </w:rPr>
        <w:t xml:space="preserve"> </w:t>
      </w:r>
      <w:r w:rsidR="00F96021">
        <w:rPr>
          <w:rFonts w:eastAsiaTheme="minorEastAsia" w:hAnsi="Times New Roman" w:ascii="Times New Roman"/>
          <w:sz w:val="24"/>
          <w:lang w:eastAsia="hr-HR"/>
        </w:rPr>
        <w:t>Djek Merdita, R. Slovenija, Piran, Marušičeva ulica 24,</w:t>
      </w:r>
    </w:p>
    <w:p w:rsidRDefault="00162134" w:rsidP="00162134" w:rsidR="00162134">
      <w:pPr>
        <w:spacing w:lineRule="auto" w:line="240" w:after="0"/>
        <w:jc w:val="both"/>
        <w:rPr>
          <w:rFonts w:eastAsiaTheme="minorEastAsia" w:hAnsi="Times New Roman" w:ascii="Times New Roman"/>
          <w:sz w:val="24"/>
          <w:lang w:eastAsia="hr-HR"/>
        </w:rPr>
      </w:pPr>
      <w:r>
        <w:rPr>
          <w:rFonts w:eastAsiaTheme="minorEastAsia" w:hAnsi="Times New Roman" w:ascii="Times New Roman"/>
          <w:sz w:val="24"/>
          <w:lang w:eastAsia="hr-HR"/>
        </w:rPr>
        <w:t xml:space="preserve">3. Republika Hrvatska, Ministarstvo financija, </w:t>
      </w:r>
      <w:r>
        <w:rPr>
          <w:rFonts w:cs="Times New Roman" w:eastAsia="Times New Roman" w:hAnsi="Times New Roman" w:ascii="Times New Roman"/>
          <w:sz w:val="24"/>
          <w:szCs w:val="24"/>
          <w:lang w:eastAsia="hr-HR"/>
        </w:rPr>
        <w:t>Porezna uprava, Područni ured Istra, Primorje, Lika, po Županijskom državnom odvjetništvu u Puli – Pola,</w:t>
      </w:r>
      <w:r w:rsidRPr="00024AA5">
        <w:t xml:space="preserve"> </w:t>
      </w:r>
      <w:r w:rsidRPr="00024AA5">
        <w:rPr>
          <w:rFonts w:cs="Times New Roman" w:eastAsia="Times New Roman" w:hAnsi="Times New Roman" w:ascii="Times New Roman"/>
          <w:sz w:val="24"/>
          <w:szCs w:val="24"/>
          <w:lang w:eastAsia="hr-HR"/>
        </w:rPr>
        <w:t>Pula, Kranjčevićeva 8,</w:t>
      </w:r>
      <w:r w:rsidR="00CC57E8">
        <w:rPr>
          <w:rFonts w:cs="Times New Roman" w:eastAsia="Times New Roman" w:hAnsi="Times New Roman" w:ascii="Times New Roman"/>
          <w:sz w:val="24"/>
          <w:szCs w:val="24"/>
          <w:lang w:eastAsia="hr-HR"/>
        </w:rPr>
        <w:t xml:space="preserve"> na broj: S-DO-94</w:t>
      </w:r>
      <w:r>
        <w:rPr>
          <w:rFonts w:cs="Times New Roman" w:eastAsia="Times New Roman" w:hAnsi="Times New Roman" w:ascii="Times New Roman"/>
          <w:sz w:val="24"/>
          <w:szCs w:val="24"/>
          <w:lang w:eastAsia="hr-HR"/>
        </w:rPr>
        <w:t>/2015,</w:t>
      </w:r>
    </w:p>
    <w:p w:rsidRDefault="00162134" w:rsidP="00162134" w:rsidR="00162134" w:rsidRPr="00D9485F">
      <w:pPr>
        <w:spacing w:lineRule="auto" w:line="240" w:after="0"/>
        <w:jc w:val="both"/>
        <w:rPr>
          <w:rFonts w:eastAsiaTheme="minorEastAsia" w:hAnsi="Times New Roman" w:ascii="Times New Roman"/>
          <w:sz w:val="24"/>
          <w:lang w:eastAsia="hr-HR"/>
        </w:rPr>
      </w:pPr>
      <w:r>
        <w:rPr>
          <w:rFonts w:eastAsiaTheme="minorEastAsia" w:hAnsi="Times New Roman" w:ascii="Times New Roman"/>
          <w:sz w:val="24"/>
          <w:lang w:eastAsia="hr-HR"/>
        </w:rPr>
        <w:t>4</w:t>
      </w:r>
      <w:r w:rsidRPr="00D9485F">
        <w:rPr>
          <w:rFonts w:eastAsiaTheme="minorEastAsia" w:hAnsi="Times New Roman" w:ascii="Times New Roman"/>
          <w:sz w:val="24"/>
          <w:lang w:eastAsia="hr-HR"/>
        </w:rPr>
        <w:t>.</w:t>
      </w:r>
      <w:r>
        <w:rPr>
          <w:rFonts w:eastAsiaTheme="minorEastAsia" w:hAnsi="Times New Roman" w:ascii="Times New Roman"/>
          <w:sz w:val="24"/>
          <w:lang w:eastAsia="hr-HR"/>
        </w:rPr>
        <w:t xml:space="preserve"> </w:t>
      </w:r>
      <w:r w:rsidRPr="00D9485F">
        <w:rPr>
          <w:rFonts w:eastAsiaTheme="minorEastAsia" w:hAnsi="Times New Roman" w:ascii="Times New Roman"/>
          <w:sz w:val="24"/>
          <w:lang w:eastAsia="hr-HR"/>
        </w:rPr>
        <w:t xml:space="preserve">mrežna </w:t>
      </w:r>
      <w:r>
        <w:rPr>
          <w:rFonts w:eastAsiaTheme="minorEastAsia" w:hAnsi="Times New Roman" w:ascii="Times New Roman"/>
          <w:sz w:val="24"/>
          <w:lang w:eastAsia="hr-HR"/>
        </w:rPr>
        <w:t>stranica e-Oglasna ploča sudova (8 dana).</w:t>
      </w:r>
    </w:p>
    <w:p w:rsidRDefault="00162134" w:rsidP="00162134" w:rsidR="00162134">
      <w:pPr>
        <w:spacing w:lineRule="auto" w:line="240" w:after="0"/>
        <w:jc w:val="both"/>
        <w:rPr>
          <w:rFonts w:eastAsiaTheme="minorEastAsia" w:hAnsi="Times New Roman" w:ascii="Times New Roman"/>
          <w:sz w:val="24"/>
          <w:lang w:eastAsia="hr-HR"/>
        </w:rPr>
      </w:pPr>
    </w:p>
    <w:p w:rsidRDefault="00162134" w:rsidP="00162134" w:rsidR="00162134" w:rsidRPr="00CF72AC">
      <w:pPr>
        <w:spacing w:lineRule="auto" w:line="240" w:after="0"/>
        <w:jc w:val="both"/>
        <w:rPr>
          <w:rFonts w:eastAsiaTheme="minorEastAsia" w:hAnsi="Times New Roman" w:ascii="Times New Roman"/>
          <w:sz w:val="24"/>
          <w:lang w:eastAsia="hr-HR"/>
        </w:rPr>
      </w:pPr>
    </w:p>
    <w:p w:rsidRDefault="00162134" w:rsidP="00162134" w:rsidR="00162134">
      <w:pPr>
        <w:spacing w:lineRule="auto" w:line="240" w:after="0"/>
        <w:ind w:firstLine="708" w:left="4956"/>
        <w:jc w:val="center"/>
        <w:rPr>
          <w:rFonts w:eastAsiaTheme="minorEastAsia" w:hAnsi="Times New Roman" w:ascii="Times New Roman"/>
          <w:sz w:val="24"/>
          <w:lang w:eastAsia="hr-HR"/>
        </w:rPr>
      </w:pPr>
      <w:r>
        <w:rPr>
          <w:rFonts w:eastAsiaTheme="minorEastAsia" w:hAnsi="Times New Roman" w:ascii="Times New Roman"/>
          <w:sz w:val="24"/>
          <w:lang w:eastAsia="hr-HR"/>
        </w:rPr>
        <w:t>Nacrt rješenja izradila:</w:t>
      </w:r>
    </w:p>
    <w:p w:rsidRDefault="00162134" w:rsidP="00162134" w:rsidR="00162134">
      <w:pPr>
        <w:spacing w:lineRule="auto" w:line="240" w:after="0"/>
        <w:ind w:firstLine="708" w:left="4956"/>
        <w:jc w:val="center"/>
        <w:rPr>
          <w:rFonts w:eastAsiaTheme="minorEastAsia" w:hAnsi="Times New Roman" w:ascii="Times New Roman"/>
          <w:sz w:val="24"/>
          <w:lang w:eastAsia="hr-HR"/>
        </w:rPr>
      </w:pPr>
      <w:r w:rsidRPr="00CF72AC">
        <w:rPr>
          <w:rFonts w:cs="Times New Roman" w:eastAsia="Times New Roman" w:hAnsi="Times New Roman" w:ascii="Times New Roman"/>
          <w:sz w:val="24"/>
          <w:szCs w:val="24"/>
          <w:lang w:eastAsia="hr-HR"/>
        </w:rPr>
        <w:t>Sudska savjetnica</w:t>
      </w:r>
    </w:p>
    <w:p w:rsidRDefault="00162134" w:rsidP="00162134" w:rsidR="00162134" w:rsidRPr="00C1489A">
      <w:pPr>
        <w:spacing w:lineRule="auto" w:line="240" w:after="0"/>
        <w:ind w:firstLine="708" w:left="4956"/>
        <w:jc w:val="center"/>
        <w:rPr>
          <w:rFonts w:eastAsiaTheme="minorEastAsia" w:hAnsi="Times New Roman" w:ascii="Times New Roman"/>
          <w:sz w:val="24"/>
          <w:lang w:eastAsia="hr-HR"/>
        </w:rPr>
      </w:pPr>
      <w:r w:rsidRPr="00CF72AC">
        <w:rPr>
          <w:rFonts w:cs="Times New Roman" w:eastAsia="Times New Roman" w:hAnsi="Times New Roman" w:ascii="Times New Roman"/>
          <w:sz w:val="24"/>
          <w:szCs w:val="24"/>
          <w:lang w:eastAsia="hr-HR"/>
        </w:rPr>
        <w:t>Mihaela Kaligari</w:t>
      </w:r>
      <w:r w:rsidR="00FB2DD2">
        <w:rPr>
          <w:rFonts w:cs="Times New Roman" w:eastAsia="Times New Roman" w:hAnsi="Times New Roman" w:ascii="Times New Roman"/>
          <w:sz w:val="24"/>
          <w:szCs w:val="24"/>
          <w:lang w:eastAsia="hr-HR"/>
        </w:rPr>
        <w:t>, v. r.</w:t>
      </w:r>
    </w:p>
    <w:p w:rsidRDefault="00162134" w:rsidP="00162134" w:rsidR="00162134" w:rsidRPr="00CF72AC">
      <w:pPr>
        <w:spacing w:lineRule="auto" w:line="240" w:after="0"/>
        <w:jc w:val="both"/>
        <w:rPr>
          <w:rFonts w:eastAsiaTheme="minorEastAsia" w:hAnsi="Times New Roman" w:ascii="Times New Roman"/>
          <w:sz w:val="24"/>
          <w:lang w:eastAsia="hr-HR"/>
        </w:rPr>
      </w:pPr>
    </w:p>
    <w:p w:rsidRDefault="00162134" w:rsidP="00162134" w:rsidR="00162134"/>
    <w:p w:rsidRDefault="00162134" w:rsidP="00162134" w:rsidR="00162134"/>
    <w:p w:rsidRDefault="00162134" w:rsidP="00162134" w:rsidR="00162134"/>
    <w:p w:rsidRDefault="004F5027" w:rsidR="004F5027"/>
    <w:sectPr w:rsidSect="00CC57E8" w:rsidR="004F502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021" w:rsidP="00162134" w:rsidR="00F96021">
      <w:pPr>
        <w:spacing w:lineRule="auto" w:line="240" w:after="0"/>
      </w:pPr>
      <w:r>
        <w:separator/>
      </w:r>
    </w:p>
  </w:endnote>
  <w:endnote w:id="0" w:type="continuationSeparator">
    <w:p w:rsidRDefault="00F96021" w:rsidP="00162134" w:rsidR="00F9602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021" w:rsidP="00162134" w:rsidR="00F96021">
      <w:pPr>
        <w:spacing w:lineRule="auto" w:line="240" w:after="0"/>
      </w:pPr>
      <w:r>
        <w:separator/>
      </w:r>
    </w:p>
  </w:footnote>
  <w:footnote w:id="0" w:type="continuationSeparator">
    <w:p w:rsidRDefault="00F96021" w:rsidP="00162134" w:rsidR="00F9602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021"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7E0646">
      <w:rPr>
        <w:noProof/>
        <w:szCs w:val="24"/>
      </w:rPr>
      <w:t>2</w:t>
    </w:r>
    <w:r w:rsidRPr="00A074C3">
      <w:rPr>
        <w:szCs w:val="24"/>
      </w:rPr>
      <w:fldChar w:fldCharType="end"/>
    </w:r>
    <w:r>
      <w:rPr>
        <w:szCs w:val="24"/>
      </w:rPr>
      <w:tab/>
      <w:t>11 St-223/2015-6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021" w:rsidP="00CC57E8" w:rsidR="00F96021" w:rsidRPr="005153B5">
    <w:pPr>
      <w:pStyle w:val="Zaglavlje"/>
      <w:jc w:val="right"/>
    </w:pPr>
    <w:r>
      <w:rPr>
        <w:szCs w:val="24"/>
      </w:rPr>
      <w:t>11 St-223/2015-6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E3021F"/>
    <w:multiLevelType w:val="hybridMultilevel"/>
    <w:tmpl w:val="10C23D06"/>
    <w:lvl w:tplc="8BB2C624" w:ilvl="0">
      <w:start w:val="1"/>
      <w:numFmt w:val="upperRoman"/>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55A2"/>
    <w:rsid w:val="00162134"/>
    <w:rsid w:val="001B3D3F"/>
    <w:rsid w:val="004F5027"/>
    <w:rsid w:val="007E0646"/>
    <w:rsid w:val="00A20EA1"/>
    <w:rsid w:val="00CC57E8"/>
    <w:rsid w:val="00D200F3"/>
    <w:rsid w:val="00E055A2"/>
    <w:rsid w:val="00F919C8"/>
    <w:rsid w:val="00F96021"/>
    <w:rsid w:val="00FB2D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213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62134"/>
    <w:pPr>
      <w:tabs>
        <w:tab w:pos="4536" w:val="center"/>
        <w:tab w:pos="9072" w:val="right"/>
      </w:tabs>
      <w:spacing w:lineRule="auto" w:line="240" w:after="0"/>
      <w:jc w:val="both"/>
    </w:pPr>
    <w:rPr>
      <w:rFonts w:hAnsi="Times New Roman" w:ascii="Times New Roman"/>
      <w:sz w:val="24"/>
    </w:rPr>
  </w:style>
  <w:style w:customStyle="true" w:styleId="ZaglavljeChar" w:type="character">
    <w:name w:val="Zaglavlje Char"/>
    <w:basedOn w:val="Zadanifontodlomka"/>
    <w:link w:val="Zaglavlje"/>
    <w:uiPriority w:val="99"/>
    <w:rsid w:val="00162134"/>
    <w:rPr>
      <w:rFonts w:hAnsi="Times New Roman" w:ascii="Times New Roman"/>
      <w:sz w:val="24"/>
    </w:rPr>
  </w:style>
  <w:style w:styleId="Tekstbalonia" w:type="paragraph">
    <w:name w:val="Balloon Text"/>
    <w:basedOn w:val="Normal"/>
    <w:link w:val="TekstbaloniaChar"/>
    <w:uiPriority w:val="99"/>
    <w:semiHidden/>
    <w:unhideWhenUsed/>
    <w:rsid w:val="0016213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2134"/>
    <w:rPr>
      <w:rFonts w:cs="Tahoma" w:hAnsi="Tahoma" w:ascii="Tahoma"/>
      <w:sz w:val="16"/>
      <w:szCs w:val="16"/>
    </w:rPr>
  </w:style>
  <w:style w:styleId="Podnoje" w:type="paragraph">
    <w:name w:val="footer"/>
    <w:basedOn w:val="Normal"/>
    <w:link w:val="PodnojeChar"/>
    <w:uiPriority w:val="99"/>
    <w:unhideWhenUsed/>
    <w:rsid w:val="0016213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62134"/>
  </w:style>
  <w:style w:styleId="Odlomakpopisa" w:type="paragraph">
    <w:name w:val="List Paragraph"/>
    <w:basedOn w:val="Normal"/>
    <w:uiPriority w:val="34"/>
    <w:qFormat/>
    <w:rsid w:val="00162134"/>
    <w:pPr>
      <w:ind w:left="720"/>
      <w:contextualSpacing/>
    </w:pPr>
  </w:style>
  <w:style w:styleId="Tekstrezerviranogmjesta" w:type="character">
    <w:name w:val="Placeholder Text"/>
    <w:basedOn w:val="Zadanifontodlomka"/>
    <w:uiPriority w:val="99"/>
    <w:semiHidden/>
    <w:rsid w:val="007E0646"/>
    <w:rPr>
      <w:color w:val="808080"/>
      <w:bdr w:space="0" w:sz="0" w:color="auto" w:val="none"/>
      <w:shd w:fill="auto" w:color="auto" w:val="clear"/>
    </w:rPr>
  </w:style>
  <w:style w:customStyle="true" w:styleId="eSPISCCParagraphDefaultFont" w:type="character">
    <w:name w:val="eSPIS_CC_Paragraph Default Font"/>
    <w:basedOn w:val="Zadanifontodlomka"/>
    <w:rsid w:val="007E064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E0646"/>
    <w:rPr>
      <w:rFonts w:cs="Times New Roman" w:eastAsia="Times New Roman" w:hAnsi="Times New Roman" w:ascii="Times New Roman"/>
      <w:bCs/>
      <w:sz w:val="24"/>
      <w:szCs w:val="20"/>
      <w:bdr w:space="0" w:sz="0" w:color="auto" w:val="none"/>
      <w:shd w:fill="FFFFCC" w:color="auto" w:val="clear"/>
      <w:lang w:val="hr-HR"/>
    </w:rPr>
  </w:style>
  <w:style w:customStyle="true" w:styleId="PozadinaSvijetloCrvena" w:type="character">
    <w:name w:val="Pozadina_SvijetloCrvena"/>
    <w:basedOn w:val="eSPISCCParagraphDefaultFont"/>
    <w:rsid w:val="007E064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E064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213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62134"/>
    <w:pPr>
      <w:tabs>
        <w:tab w:pos="4536" w:val="center"/>
        <w:tab w:pos="9072" w:val="right"/>
      </w:tabs>
      <w:spacing w:after="0" w:line="240" w:lineRule="auto"/>
      <w:jc w:val="both"/>
    </w:pPr>
    <w:rPr>
      <w:rFonts w:ascii="Times New Roman" w:hAnsi="Times New Roman"/>
      <w:sz w:val="24"/>
    </w:rPr>
  </w:style>
  <w:style w:customStyle="1" w:styleId="ZaglavljeChar" w:type="character">
    <w:name w:val="Zaglavlje Char"/>
    <w:basedOn w:val="Zadanifontodlomka"/>
    <w:link w:val="Zaglavlje"/>
    <w:uiPriority w:val="99"/>
    <w:rsid w:val="00162134"/>
    <w:rPr>
      <w:rFonts w:ascii="Times New Roman" w:hAnsi="Times New Roman"/>
      <w:sz w:val="24"/>
    </w:rPr>
  </w:style>
  <w:style w:styleId="Tekstbalonia" w:type="paragraph">
    <w:name w:val="Balloon Text"/>
    <w:basedOn w:val="Normal"/>
    <w:link w:val="TekstbaloniaChar"/>
    <w:uiPriority w:val="99"/>
    <w:semiHidden/>
    <w:unhideWhenUsed/>
    <w:rsid w:val="0016213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2134"/>
    <w:rPr>
      <w:rFonts w:ascii="Tahoma" w:cs="Tahoma" w:hAnsi="Tahoma"/>
      <w:sz w:val="16"/>
      <w:szCs w:val="16"/>
    </w:rPr>
  </w:style>
  <w:style w:styleId="Podnoje" w:type="paragraph">
    <w:name w:val="footer"/>
    <w:basedOn w:val="Normal"/>
    <w:link w:val="PodnojeChar"/>
    <w:uiPriority w:val="99"/>
    <w:unhideWhenUsed/>
    <w:rsid w:val="0016213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62134"/>
  </w:style>
  <w:style w:styleId="Odlomakpopisa" w:type="paragraph">
    <w:name w:val="List Paragraph"/>
    <w:basedOn w:val="Normal"/>
    <w:uiPriority w:val="34"/>
    <w:qFormat/>
    <w:rsid w:val="00162134"/>
    <w:pPr>
      <w:ind w:left="720"/>
      <w:contextualSpacing/>
    </w:pPr>
  </w:style>
  <w:style w:styleId="Tekstrezerviranogmjesta" w:type="character">
    <w:name w:val="Placeholder Text"/>
    <w:basedOn w:val="Zadanifontodlomka"/>
    <w:uiPriority w:val="99"/>
    <w:semiHidden/>
    <w:rsid w:val="007E0646"/>
    <w:rPr>
      <w:color w:val="808080"/>
      <w:bdr w:color="auto" w:space="0" w:sz="0" w:val="none"/>
      <w:shd w:color="auto" w:fill="auto" w:val="clear"/>
    </w:rPr>
  </w:style>
  <w:style w:customStyle="1" w:styleId="eSPISCCParagraphDefaultFont" w:type="character">
    <w:name w:val="eSPIS_CC_Paragraph Default Font"/>
    <w:basedOn w:val="Zadanifontodlomka"/>
    <w:rsid w:val="007E064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E0646"/>
    <w:rPr>
      <w:rFonts w:ascii="Times New Roman" w:cs="Times New Roman" w:eastAsia="Times New Roman" w:hAnsi="Times New Roman"/>
      <w:bCs/>
      <w:sz w:val="24"/>
      <w:szCs w:val="20"/>
      <w:bdr w:color="auto" w:space="0" w:sz="0" w:val="none"/>
      <w:shd w:color="auto" w:fill="FFFFCC" w:val="clear"/>
      <w:lang w:val="hr-HR"/>
    </w:rPr>
  </w:style>
  <w:style w:customStyle="1" w:styleId="PozadinaSvijetloCrvena" w:type="character">
    <w:name w:val="Pozadina_SvijetloCrvena"/>
    <w:basedOn w:val="eSPISCCParagraphDefaultFont"/>
    <w:rsid w:val="007E064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E064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St-223/2015</izvorni_sadrzaj>
    <derivirana_varijabla naziv="DomainObject.Predmet.OznakaBroj_1">St-223/2015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SOLDO d. o. o. BUJE</izvorni_sadrzaj>
    <derivirana_varijabla naziv="DomainObject.Predmet.ProtustrankaFormated_1">  SOLDO d. o. o. BUJE</derivirana_varijabla>
  </DomainObject.Predmet.ProtustrankaFormated>
  <DomainObject.Predmet.ProtustrankaFormatedOIB>
    <izvorni_sadrzaj>  SOLDO d. o. o. BUJE, OIB 98925119046</izvorni_sadrzaj>
    <derivirana_varijabla naziv="DomainObject.Predmet.ProtustrankaFormatedOIB_1">  SOLDO d. o. o. BUJE, OIB 98925119046</derivirana_varijabla>
  </DomainObject.Predmet.ProtustrankaFormatedOIB>
  <DomainObject.Predmet.ProtustrankaFormatedWithAdress>
    <izvorni_sadrzaj> SOLDO d. o. o. BUJE, Trg J.B.Tita 7, 52460 Buje</izvorni_sadrzaj>
    <derivirana_varijabla naziv="DomainObject.Predmet.ProtustrankaFormatedWithAdress_1"> SOLDO d. o. o. BUJE, Trg J.B.Tita 7, 52460 Buje</derivirana_varijabla>
  </DomainObject.Predmet.ProtustrankaFormatedWithAdress>
  <DomainObject.Predmet.ProtustrankaFormatedWithAdressOIB>
    <izvorni_sadrzaj> SOLDO d. o. o. BUJE, OIB 98925119046, Trg J.B.Tita 7, 52460 Buje</izvorni_sadrzaj>
    <derivirana_varijabla naziv="DomainObject.Predmet.ProtustrankaFormatedWithAdressOIB_1"> SOLDO d. o. o. BUJE, OIB 98925119046, Trg J.B.Tita 7, 52460 Buje</derivirana_varijabla>
  </DomainObject.Predmet.ProtustrankaFormatedWithAdressOIB>
  <DomainObject.Predmet.ProtustrankaWithAdress>
    <izvorni_sadrzaj>SOLDO d. o. o. BUJE Trg J.B.Tita 7, 52460 Buje</izvorni_sadrzaj>
    <derivirana_varijabla naziv="DomainObject.Predmet.ProtustrankaWithAdress_1">SOLDO d. o. o. BUJE Trg J.B.Tita 7, 52460 Buje</derivirana_varijabla>
  </DomainObject.Predmet.ProtustrankaWithAdress>
  <DomainObject.Predmet.ProtustrankaWithAdressOIB>
    <izvorni_sadrzaj>SOLDO d. o. o. BUJE, OIB 98925119046, Trg J.B.Tita 7, 52460 Buje</izvorni_sadrzaj>
    <derivirana_varijabla naziv="DomainObject.Predmet.ProtustrankaWithAdressOIB_1">SOLDO d. o. o. BUJE, OIB 98925119046, Trg J.B.Tita 7, 52460 Buje</derivirana_varijabla>
  </DomainObject.Predmet.ProtustrankaWithAdressOIB>
  <DomainObject.Predmet.ProtustrankaNazivFormated>
    <izvorni_sadrzaj>SOLDO d. o. o. BUJE</izvorni_sadrzaj>
    <derivirana_varijabla naziv="DomainObject.Predmet.ProtustrankaNazivFormated_1">SOLDO d. o. o. BUJE</derivirana_varijabla>
  </DomainObject.Predmet.ProtustrankaNazivFormated>
  <DomainObject.Predmet.ProtustrankaNazivFormatedOIB>
    <izvorni_sadrzaj>SOLDO d. o. o. BUJE, OIB 98925119046</izvorni_sadrzaj>
    <derivirana_varijabla naziv="DomainObject.Predmet.ProtustrankaNazivFormatedOIB_1">SOLDO d. o. o. BUJE, OIB 98925119046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181095.84</izvorni_sadrzaj>
    <derivirana_varijabla naziv="DomainObject.Predmet.TrenutnaVrijednost_1">181095.84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SOLDO d. o. o. BUJE</item>
    </izvorni_sadrzaj>
    <derivirana_varijabla naziv="DomainObject.Predmet.ProtuStrankaListFormated_1">
      <item>SOLDO d. o. o. BUJE</item>
    </derivirana_varijabla>
  </DomainObject.Predmet.ProtuStrankaListFormated>
  <DomainObject.Predmet.ProtuStrankaListFormatedOIB>
    <izvorni_sadrzaj>
      <item>SOLDO d. o. o. BUJE, OIB 98925119046</item>
    </izvorni_sadrzaj>
    <derivirana_varijabla naziv="DomainObject.Predmet.ProtuStrankaListFormatedOIB_1">
      <item>SOLDO d. o. o. BUJE, OIB 98925119046</item>
    </derivirana_varijabla>
  </DomainObject.Predmet.ProtuStrankaListFormatedOIB>
  <DomainObject.Predmet.ProtuStrankaListFormatedWithAdress>
    <izvorni_sadrzaj>
      <item>SOLDO d. o. o. BUJE, Trg J.B.Tita 7, 52460 Buje</item>
    </izvorni_sadrzaj>
    <derivirana_varijabla naziv="DomainObject.Predmet.ProtuStrankaListFormatedWithAdress_1">
      <item>SOLDO d. o. o. BUJE, Trg J.B.Tita 7, 52460 Buje</item>
    </derivirana_varijabla>
  </DomainObject.Predmet.ProtuStrankaListFormatedWithAdress>
  <DomainObject.Predmet.ProtuStrankaListFormatedWithAdressOIB>
    <izvorni_sadrzaj>
      <item>SOLDO d. o. o. BUJE, OIB 98925119046, Trg J.B.Tita 7, 52460 Buje</item>
    </izvorni_sadrzaj>
    <derivirana_varijabla naziv="DomainObject.Predmet.ProtuStrankaListFormatedWithAdressOIB_1">
      <item>SOLDO d. o. o. BUJE, OIB 98925119046, Trg J.B.Tita 7, 52460 Buje</item>
    </derivirana_varijabla>
  </DomainObject.Predmet.ProtuStrankaListFormatedWithAdressOIB>
  <DomainObject.Predmet.ProtuStrankaListNazivFormated>
    <izvorni_sadrzaj>
      <item>SOLDO d. o. o. BUJE</item>
    </izvorni_sadrzaj>
    <derivirana_varijabla naziv="DomainObject.Predmet.ProtuStrankaListNazivFormated_1">
      <item>SOLDO d. o. o. BUJE</item>
    </derivirana_varijabla>
  </DomainObject.Predmet.ProtuStrankaListNazivFormated>
  <DomainObject.Predmet.ProtuStrankaListNazivFormatedOIB>
    <izvorni_sadrzaj>
      <item>SOLDO d. o. o. BUJE, OIB 98925119046</item>
    </izvorni_sadrzaj>
    <derivirana_varijabla naziv="DomainObject.Predmet.ProtuStrankaListNazivFormatedOIB_1">
      <item>SOLDO d. o. o. BUJE, OIB 98925119046</item>
    </derivirana_varijabla>
  </DomainObject.Predmet.ProtuStrankaListNazivFormatedOIB>
  <DomainObject.Predmet.OstaliListFormated>
    <izvorni_sadrzaj>
      <item>RH, Ministarstvo financija, Porezna uprava, Područni ured Istra, Primorje, Gorski kotar i Lika</item>
      <item>ŽDO PULA</item>
    </izvorni_sadrzaj>
    <derivirana_varijabla naziv="DomainObject.Predmet.OstaliListFormated_1">
      <item>RH, Ministarstvo financija, Porezna uprava, Područni ured Istra, Primorje, Gorski kotar i Lika</item>
      <item>ŽDO PULA</item>
    </derivirana_varijabla>
  </DomainObject.Predmet.OstaliListFormated>
  <DomainObject.Predmet.OstaliListFormatedOIB>
    <izvorni_sadrzaj>
      <item>RH, Ministarstvo financija, Porezna uprava, Područni ured Istra, Primorje, Gorski kotar i Lika, OIB 52634238587</item>
      <item>ŽDO PULA</item>
    </izvorni_sadrzaj>
    <derivirana_varijabla naziv="DomainObject.Predmet.OstaliListFormatedOIB_1">
      <item>RH, Ministarstvo financija, Porezna uprava, Područni ured Istra, Primorje, Gorski kotar i Lika, OIB 52634238587</item>
      <item>ŽDO PULA</item>
    </derivirana_varijabla>
  </DomainObject.Predmet.OstaliListFormatedOIB>
  <DomainObject.Predmet.OstaliListFormatedWithAdress>
    <izvorni_sadrzaj>
      <item>RH, Ministarstvo financija, Porezna uprava, Područni ured Istra, Primorje, Gorski kotar i Lika</item>
      <item>ŽDO PULA</item>
    </izvorni_sadrzaj>
    <derivirana_varijabla naziv="DomainObject.Predmet.OstaliListFormatedWithAdress_1">
      <item>RH, Ministarstvo financija, Porezna uprava, Područni ured Istra, Primorje, Gorski kotar i Lika</item>
      <item>ŽDO PULA</item>
    </derivirana_varijabla>
  </DomainObject.Predmet.OstaliListFormatedWithAdress>
  <DomainObject.Predmet.OstaliListFormatedWithAdressOIB>
    <izvorni_sadrzaj>
      <item>RH, Ministarstvo financija, Porezna uprava, Područni ured Istra, Primorje, Gorski kotar i Lika, OIB 52634238587</item>
      <item>ŽDO PULA</item>
    </izvorni_sadrzaj>
    <derivirana_varijabla naziv="DomainObject.Predmet.OstaliListFormatedWithAdressOIB_1">
      <item>RH, Ministarstvo financija, Porezna uprava, Područni ured Istra, Primorje, Gorski kotar i Lika, OIB 52634238587</item>
      <item>ŽDO PULA</item>
    </derivirana_varijabla>
  </DomainObject.Predmet.OstaliListFormatedWithAdressOIB>
  <DomainObject.Predmet.OstaliListNazivFormated>
    <izvorni_sadrzaj>
      <item>RH, Ministarstvo financija, Porezna uprava, Područni ured Istra, Primorje, Gorski kotar i Lika</item>
      <item>ŽDO PULA</item>
    </izvorni_sadrzaj>
    <derivirana_varijabla naziv="DomainObject.Predmet.OstaliListNazivFormated_1">
      <item>RH, Ministarstvo financija, Porezna uprava, Područni ured Istra, Primorje, Gorski kotar i Lika</item>
      <item>ŽDO PULA</item>
    </derivirana_varijabla>
  </DomainObject.Predmet.OstaliListNazivFormated>
  <DomainObject.Predmet.OstaliListNazivFormatedOIB>
    <izvorni_sadrzaj>
      <item>RH, Ministarstvo financija, Porezna uprava, Područni ured Istra, Primorje, Gorski kotar i Lika, OIB 52634238587</item>
      <item>ŽDO PULA</item>
    </izvorni_sadrzaj>
    <derivirana_varijabla naziv="DomainObject.Predmet.OstaliListNazivFormatedOIB_1">
      <item>RH, Ministarstvo financija, Porezna uprava, Područni ured Istra, Primorje, Gorski kotar i Lika, OIB 52634238587</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SOLDO d. o. o. BUJE</izvorni_sadrzaj>
    <derivirana_varijabla naziv="DomainObject.Predmet.ProtustrankaIDrugi_1">SOLDO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SOLDO d. o. o. BUJE, OIB 98925119046, Trg J.B.Tita 7, 52460 Buje</izvorni_sadrzaj>
    <derivirana_varijabla naziv="DomainObject.Predmet.ProtustrankaIDrugiAdressOIB_1">SOLDO d. o. o. BUJE, OIB 98925119046, Trg J.B.Tita 7,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SOLDO d. o. o. BUJE</item>
      <item>RH, Ministarstvo financija, Porezna uprava, Područni ured Istra, Primorje, Gorski kotar i Lika</item>
      <item>ŽDO PULA</item>
    </izvorni_sadrzaj>
    <derivirana_varijabla naziv="DomainObject.Predmet.SudioniciListNaziv_1">
      <item>FINANCIJSKA AGENCIJA, RC RIJEKA, PODRUŽNICA PULA, PULA</item>
      <item>SOLDO d. o. o. BUJE</item>
      <item>RH,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SOLDO d. o. o. BUJE, OIB 98925119046, Trg J.B.Tita 7,52460 Buje</item>
      <item>RH, Ministarstvo financija, Porezna uprava, Područni ured Istra, Primorje, Gorski kotar i Lika, OIB 52634238587</item>
      <item>ŽDO PULA</item>
    </izvorni_sadrzaj>
    <derivirana_varijabla naziv="DomainObject.Predmet.SudioniciListAdressOIB_1">
      <item>FINANCIJSKA AGENCIJA, RC RIJEKA, PODRUŽNICA PULA, PULA, OIB 85821130368, Giardini 5,52100 Pula</item>
      <item>SOLDO d. o. o. BUJE, OIB 98925119046, Trg J.B.Tita 7,52460 Buje</item>
      <item>RH,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98925119046</item>
      <item>, OIB 52634238587</item>
      <item>, OIB null</item>
    </izvorni_sadrzaj>
    <derivirana_varijabla naziv="DomainObject.Predmet.SudioniciListNazivOIB_1">
      <item>, OIB 85821130368</item>
      <item>, OIB 98925119046</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2981</properties:Characters>
  <properties:Lines>79</properties:Lines>
  <properties:Paragraphs>27</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2016-02-10T12:05:00Z</dcterms:created>
  <dc:creator>Mihaela Kaligari</dc:creator>
  <dc:description/>
  <cp:keywords/>
  <cp:lastModifiedBy>Mihaela Kaligari</cp:lastModifiedBy>
  <cp:lastPrinted>2016-02-15T09:31:00Z</cp:lastPrinted>
  <dcterms:modified xmlns:xsi="http://www.w3.org/2001/XMLSchema-instance" xsi:type="dcterms:W3CDTF">2016-02-17T06:50:00Z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