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c522" w14:paraId="9abc522" w:rsidRDefault="00213C45" w:rsidP="00213C45" w:rsidR="00213C45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13C45" w:rsidP="00C24AF8" w:rsidR="00213C45">
      <w:pPr>
        <w:widowControl/>
        <w:ind w:left="720"/>
        <w:jc w:val="both"/>
        <w:rPr>
          <w:b/>
          <w:sz w:val="24"/>
          <w:szCs w:val="24"/>
        </w:rPr>
      </w:pPr>
    </w:p>
    <w:p w:rsidRDefault="00213C45" w:rsidP="00213C45" w:rsidR="00213C45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CF1" w:rsidRPr="008D3CF1">
        <w:rPr>
          <w:b w:val="false"/>
          <w:bCs/>
          <w:sz w:val="24"/>
          <w:szCs w:val="24"/>
        </w:rPr>
        <w:t xml:space="preserve">                                                     </w:t>
      </w:r>
      <w:r w:rsidR="008D3CF1">
        <w:rPr>
          <w:b w:val="false"/>
          <w:bCs/>
          <w:sz w:val="24"/>
          <w:szCs w:val="24"/>
        </w:rPr>
        <w:t xml:space="preserve">                                                                                                         </w:t>
      </w:r>
      <w:r w:rsidR="00762EDB">
        <w:rPr>
          <w:b w:val="false"/>
          <w:bCs/>
          <w:sz w:val="24"/>
          <w:szCs w:val="24"/>
        </w:rPr>
        <w:t xml:space="preserve">                       </w:t>
      </w:r>
      <w:r w:rsidR="008D3CF1">
        <w:rPr>
          <w:b w:val="false"/>
          <w:bCs/>
          <w:sz w:val="24"/>
          <w:szCs w:val="24"/>
        </w:rPr>
        <w:t xml:space="preserve">         </w:t>
      </w:r>
      <w:r w:rsidR="008D3CF1" w:rsidRPr="008D3CF1">
        <w:rPr>
          <w:b w:val="false"/>
          <w:bCs/>
          <w:sz w:val="24"/>
          <w:szCs w:val="24"/>
        </w:rPr>
        <w:t xml:space="preserve">   </w:t>
      </w:r>
      <w:r w:rsidR="008D3CF1" w:rsidRPr="008D3CF1">
        <w:rPr>
          <w:b w:val="false"/>
          <w:bCs/>
          <w:sz w:val="24"/>
          <w:szCs w:val="24"/>
        </w:rPr>
        <w:tab/>
      </w:r>
    </w:p>
    <w:p w:rsidRDefault="00213C45" w:rsidP="00213C45" w:rsidR="00213C45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13C45" w:rsidP="00213C45" w:rsidR="00213C45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213C45" w:rsidP="00213C45" w:rsidR="00213C45" w:rsidRPr="00A0019A">
      <w:pPr>
        <w:pStyle w:val="Naslov1"/>
      </w:pPr>
      <w:r w:rsidRPr="00A0019A">
        <w:t>Zagreb, Amruševa 2/II</w:t>
      </w:r>
    </w:p>
    <w:p w:rsidRDefault="00213C45" w:rsidP="00F935DC" w:rsidR="00213C45" w:rsidRPr="001F4111">
      <w:pPr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="001F4111"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J E Š E N</w:t>
      </w:r>
      <w:r w:rsidR="001F4111">
        <w:rPr>
          <w:sz w:val="24"/>
          <w:szCs w:val="24"/>
        </w:rPr>
        <w:t xml:space="preserve"> </w:t>
      </w:r>
      <w:r w:rsidRPr="009E641E">
        <w:rPr>
          <w:sz w:val="24"/>
          <w:szCs w:val="24"/>
        </w:rPr>
        <w:t>J E</w:t>
      </w:r>
    </w:p>
    <w:p w:rsidRDefault="00213C45" w:rsidP="00213C45" w:rsidR="00213C45">
      <w:pPr>
        <w:jc w:val="center"/>
        <w:rPr>
          <w:b/>
          <w:sz w:val="24"/>
        </w:rPr>
      </w:pPr>
    </w:p>
    <w:p w:rsidRDefault="00213C45" w:rsidP="00213C45" w:rsidR="00213C45" w:rsidRPr="00C716BA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 xml:space="preserve">Trgovački sud u Zagrebu, po sucu Vesni Sremac Šoštar, u predstečajnom postupku povodom prijedloga dužnika </w:t>
      </w:r>
      <w:r w:rsidR="00F74619" w:rsidRPr="00F74619">
        <w:rPr>
          <w:sz w:val="24"/>
        </w:rPr>
        <w:t>FORTUNAL d.o.o. iz Zagreba, Sinkovićeva 4, OIB: 00131410071</w:t>
      </w:r>
      <w:r w:rsidRPr="00C716BA">
        <w:rPr>
          <w:sz w:val="24"/>
          <w:szCs w:val="24"/>
        </w:rPr>
        <w:t xml:space="preserve">, </w:t>
      </w:r>
      <w:r w:rsidR="002376DB">
        <w:rPr>
          <w:sz w:val="24"/>
          <w:szCs w:val="24"/>
        </w:rPr>
        <w:t>nakon donošenja rješenja o utvrđenim i osporenim traž</w:t>
      </w:r>
      <w:r w:rsidR="003C0E06">
        <w:rPr>
          <w:sz w:val="24"/>
          <w:szCs w:val="24"/>
        </w:rPr>
        <w:t>binama 19. ožujka 2019., dana 22</w:t>
      </w:r>
      <w:r w:rsidR="00F52E2B">
        <w:rPr>
          <w:sz w:val="24"/>
          <w:szCs w:val="24"/>
        </w:rPr>
        <w:t>. ožujka 2019.</w:t>
      </w:r>
    </w:p>
    <w:p w:rsidRDefault="00213C45" w:rsidP="001F4111" w:rsidR="00213C45">
      <w:pPr>
        <w:widowControl/>
        <w:rPr>
          <w:b/>
          <w:sz w:val="24"/>
          <w:szCs w:val="24"/>
        </w:rPr>
      </w:pPr>
    </w:p>
    <w:p w:rsidRDefault="00213C45" w:rsidP="001F4111" w:rsidR="00213C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 i o   j e</w:t>
      </w:r>
    </w:p>
    <w:p w:rsidRDefault="004757AA" w:rsidP="002376DB" w:rsidR="004757AA">
      <w:pPr>
        <w:widowControl/>
        <w:rPr>
          <w:b/>
          <w:sz w:val="24"/>
          <w:szCs w:val="24"/>
        </w:rPr>
      </w:pPr>
    </w:p>
    <w:p w:rsidRDefault="006624BB" w:rsidP="00741F1F" w:rsidR="004757AA" w:rsidRPr="006624BB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62EDB" w:rsidRPr="006624BB">
        <w:rPr>
          <w:sz w:val="24"/>
          <w:szCs w:val="24"/>
        </w:rPr>
        <w:t>Ispravlja se rješenje ovog suda</w:t>
      </w:r>
      <w:r w:rsidR="008D2B1F" w:rsidRPr="006624BB">
        <w:rPr>
          <w:sz w:val="24"/>
          <w:szCs w:val="24"/>
        </w:rPr>
        <w:t xml:space="preserve"> o utvrđenim i osporenim tražbinama</w:t>
      </w:r>
      <w:r w:rsidR="00762EDB" w:rsidRPr="006624BB">
        <w:rPr>
          <w:sz w:val="24"/>
          <w:szCs w:val="24"/>
        </w:rPr>
        <w:t xml:space="preserve">, poslovni broj </w:t>
      </w:r>
      <w:r w:rsidR="008D2B1F" w:rsidRPr="006624BB">
        <w:rPr>
          <w:sz w:val="24"/>
          <w:szCs w:val="24"/>
        </w:rPr>
        <w:t>St-2740/18-21</w:t>
      </w:r>
      <w:r w:rsidR="00762EDB" w:rsidRPr="006624BB">
        <w:rPr>
          <w:sz w:val="24"/>
          <w:szCs w:val="24"/>
        </w:rPr>
        <w:t xml:space="preserve"> od </w:t>
      </w:r>
      <w:r w:rsidR="008D2B1F" w:rsidRPr="006624BB">
        <w:rPr>
          <w:sz w:val="24"/>
          <w:szCs w:val="24"/>
        </w:rPr>
        <w:t xml:space="preserve">19. ožujka 2019., </w:t>
      </w:r>
      <w:r w:rsidR="00762EDB" w:rsidRPr="006624BB">
        <w:rPr>
          <w:sz w:val="24"/>
          <w:szCs w:val="24"/>
        </w:rPr>
        <w:t xml:space="preserve"> u </w:t>
      </w:r>
      <w:r w:rsidR="008D2B1F" w:rsidRPr="006624BB">
        <w:rPr>
          <w:sz w:val="24"/>
          <w:szCs w:val="24"/>
        </w:rPr>
        <w:t>izreci</w:t>
      </w:r>
      <w:r w:rsidR="0058106D">
        <w:rPr>
          <w:sz w:val="24"/>
          <w:szCs w:val="24"/>
        </w:rPr>
        <w:t>,</w:t>
      </w:r>
      <w:r w:rsidR="008D2B1F" w:rsidRPr="006624BB">
        <w:rPr>
          <w:sz w:val="24"/>
          <w:szCs w:val="24"/>
        </w:rPr>
        <w:t xml:space="preserve"> pod točkom II Osporene tražbine c)</w:t>
      </w:r>
      <w:r w:rsidR="00126FAB" w:rsidRPr="006624BB">
        <w:rPr>
          <w:sz w:val="24"/>
          <w:szCs w:val="24"/>
        </w:rPr>
        <w:t xml:space="preserve">, tako da umjesto u tablici navedenog </w:t>
      </w:r>
      <w:r w:rsidRPr="006624BB">
        <w:rPr>
          <w:sz w:val="24"/>
          <w:szCs w:val="24"/>
        </w:rPr>
        <w:t>iznosa priznate</w:t>
      </w:r>
      <w:r w:rsidR="00A9165B">
        <w:rPr>
          <w:sz w:val="24"/>
          <w:szCs w:val="24"/>
        </w:rPr>
        <w:t xml:space="preserve"> i osporene</w:t>
      </w:r>
      <w:r w:rsidRPr="006624BB">
        <w:rPr>
          <w:sz w:val="24"/>
          <w:szCs w:val="24"/>
        </w:rPr>
        <w:t xml:space="preserve"> tražbine </w:t>
      </w:r>
      <w:r w:rsidR="00A9165B">
        <w:rPr>
          <w:sz w:val="24"/>
          <w:szCs w:val="24"/>
        </w:rPr>
        <w:t xml:space="preserve">vjerovnika pod rednim brojem </w:t>
      </w:r>
      <w:r w:rsidR="00741F1F">
        <w:rPr>
          <w:sz w:val="24"/>
          <w:szCs w:val="24"/>
        </w:rPr>
        <w:t xml:space="preserve">104. </w:t>
      </w:r>
      <w:r w:rsidR="00741F1F" w:rsidRPr="00741F1F">
        <w:rPr>
          <w:sz w:val="24"/>
          <w:szCs w:val="24"/>
        </w:rPr>
        <w:t>ODVJETNIČKO DRU</w:t>
      </w:r>
      <w:r w:rsidR="00741F1F">
        <w:rPr>
          <w:sz w:val="24"/>
          <w:szCs w:val="24"/>
        </w:rPr>
        <w:t xml:space="preserve">ŠTVO BAROVIĆ &amp; GAVRANOVIĆ BILIĆ, OIB: </w:t>
      </w:r>
      <w:r w:rsidR="00741F1F" w:rsidRPr="00741F1F">
        <w:rPr>
          <w:sz w:val="24"/>
          <w:szCs w:val="24"/>
        </w:rPr>
        <w:t>5724</w:t>
      </w:r>
      <w:r w:rsidR="00741F1F">
        <w:rPr>
          <w:sz w:val="24"/>
          <w:szCs w:val="24"/>
        </w:rPr>
        <w:t>400300</w:t>
      </w:r>
      <w:r w:rsidR="0058106D">
        <w:rPr>
          <w:sz w:val="24"/>
          <w:szCs w:val="24"/>
        </w:rPr>
        <w:t>2</w:t>
      </w:r>
      <w:r w:rsidR="00741F1F">
        <w:rPr>
          <w:sz w:val="24"/>
          <w:szCs w:val="24"/>
        </w:rPr>
        <w:t xml:space="preserve">, </w:t>
      </w:r>
      <w:r w:rsidR="0058106D">
        <w:rPr>
          <w:sz w:val="24"/>
          <w:szCs w:val="24"/>
        </w:rPr>
        <w:t xml:space="preserve">Boškovićeva 7, </w:t>
      </w:r>
      <w:r w:rsidR="00741F1F" w:rsidRPr="00741F1F">
        <w:rPr>
          <w:sz w:val="24"/>
          <w:szCs w:val="24"/>
        </w:rPr>
        <w:t>Zagreb</w:t>
      </w:r>
    </w:p>
    <w:p w:rsidRDefault="00741F1F" w:rsidP="00741F1F" w:rsidR="00741F1F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Style w:val="Svijetlareetkatablice2"/>
        <w:tblW w:type="dxa" w:w="10348"/>
        <w:tblInd w:type="dxa" w:w="-601"/>
        <w:tblLayout w:type="fixed"/>
        <w:tblLook w:val="04A0" w:noVBand="1" w:noHBand="0" w:lastColumn="0" w:firstColumn="1" w:lastRow="0" w:firstRow="1"/>
      </w:tblPr>
      <w:tblGrid>
        <w:gridCol w:w="860"/>
        <w:gridCol w:w="961"/>
        <w:gridCol w:w="806"/>
        <w:gridCol w:w="770"/>
        <w:gridCol w:w="699"/>
        <w:gridCol w:w="860"/>
        <w:gridCol w:w="856"/>
        <w:gridCol w:w="993"/>
        <w:gridCol w:w="708"/>
        <w:gridCol w:w="851"/>
        <w:gridCol w:w="850"/>
        <w:gridCol w:w="1134"/>
      </w:tblGrid>
      <w:tr w:rsidTr="009C0915" w:rsidR="008655AB" w:rsidRPr="003D51B1">
        <w:trPr>
          <w:trHeight w:val="1845"/>
        </w:trPr>
        <w:tc>
          <w:tcPr>
            <w:tcW w:type="dxa" w:w="860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961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806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770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699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Prijava tražbine je podnesena</w:t>
            </w:r>
          </w:p>
        </w:tc>
        <w:tc>
          <w:tcPr>
            <w:tcW w:type="dxa" w:w="860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dxa" w:w="856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Ukupan iznos prijavljene tražbine</w:t>
            </w:r>
          </w:p>
        </w:tc>
        <w:tc>
          <w:tcPr>
            <w:tcW w:type="dxa" w:w="993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Priznata tražbina</w:t>
            </w:r>
          </w:p>
        </w:tc>
        <w:tc>
          <w:tcPr>
            <w:tcW w:type="dxa" w:w="708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Osporeno</w:t>
            </w:r>
          </w:p>
        </w:tc>
        <w:tc>
          <w:tcPr>
            <w:tcW w:type="dxa" w:w="851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>Osporavatelj</w:t>
            </w:r>
          </w:p>
        </w:tc>
        <w:tc>
          <w:tcPr>
            <w:tcW w:type="dxa" w:w="850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CA604E">
              <w:rPr>
                <w:rFonts w:hAnsi="Times New Roman" w:ascii="Times New Roman"/>
                <w:b/>
                <w:bCs/>
                <w:sz w:val="16"/>
                <w:szCs w:val="16"/>
              </w:rPr>
              <w:t xml:space="preserve">Razlog osporavanja </w:t>
            </w:r>
          </w:p>
        </w:tc>
        <w:tc>
          <w:tcPr>
            <w:tcW w:type="dxa" w:w="1134"/>
            <w:hideMark/>
          </w:tcPr>
          <w:p w:rsidRDefault="00741F1F" w:rsidP="007B6F24" w:rsidR="00741F1F" w:rsidRPr="003D51B1">
            <w:pPr>
              <w:rPr>
                <w:rFonts w:hAnsi="Times New Roman" w:ascii="Times New Roman"/>
                <w:b/>
                <w:bCs/>
              </w:rPr>
            </w:pPr>
            <w:r w:rsidRPr="003D51B1">
              <w:rPr>
                <w:rFonts w:hAnsi="Times New Roman" w:ascii="Times New Roman"/>
                <w:b/>
                <w:bCs/>
              </w:rPr>
              <w:t>Ovršna isprava</w:t>
            </w:r>
          </w:p>
        </w:tc>
      </w:tr>
      <w:tr w:rsidTr="009C0915" w:rsidR="008655AB" w:rsidRPr="003D51B1">
        <w:trPr>
          <w:trHeight w:val="2268"/>
        </w:trPr>
        <w:tc>
          <w:tcPr>
            <w:tcW w:type="dxa" w:w="860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104.</w:t>
            </w:r>
          </w:p>
        </w:tc>
        <w:tc>
          <w:tcPr>
            <w:tcW w:type="dxa" w:w="961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ODVJETNIČKO DRUŠTVO BAROVIĆ &amp; GAVRANOVIĆ BILIĆ</w:t>
            </w:r>
          </w:p>
        </w:tc>
        <w:tc>
          <w:tcPr>
            <w:tcW w:type="dxa" w:w="806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57244003002</w:t>
            </w:r>
          </w:p>
        </w:tc>
        <w:tc>
          <w:tcPr>
            <w:tcW w:type="dxa" w:w="770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Boškovićeva 7, 10000 Zagreb</w:t>
            </w:r>
          </w:p>
        </w:tc>
        <w:tc>
          <w:tcPr>
            <w:tcW w:type="dxa" w:w="699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da</w:t>
            </w:r>
          </w:p>
        </w:tc>
        <w:tc>
          <w:tcPr>
            <w:tcW w:type="dxa" w:w="860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856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26.196,04 kn</w:t>
            </w:r>
          </w:p>
        </w:tc>
        <w:tc>
          <w:tcPr>
            <w:tcW w:type="dxa" w:w="993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15.000,00 kn</w:t>
            </w:r>
          </w:p>
        </w:tc>
        <w:tc>
          <w:tcPr>
            <w:tcW w:type="dxa" w:w="708"/>
            <w:noWrap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11.196,04 kn</w:t>
            </w:r>
          </w:p>
        </w:tc>
        <w:tc>
          <w:tcPr>
            <w:tcW w:type="dxa" w:w="851"/>
            <w:hideMark/>
          </w:tcPr>
          <w:p w:rsidRDefault="00741F1F" w:rsidP="007B6F24" w:rsid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 xml:space="preserve">Povjerenik </w:t>
            </w:r>
          </w:p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>Dužnik</w:t>
            </w:r>
          </w:p>
        </w:tc>
        <w:tc>
          <w:tcPr>
            <w:tcW w:type="dxa" w:w="850"/>
            <w:hideMark/>
          </w:tcPr>
          <w:p w:rsidRDefault="00741F1F" w:rsidP="007B6F24" w:rsidR="00741F1F" w:rsidRPr="00CA604E">
            <w:pPr>
              <w:rPr>
                <w:rFonts w:hAnsi="Times New Roman" w:ascii="Times New Roman"/>
                <w:sz w:val="16"/>
                <w:szCs w:val="16"/>
              </w:rPr>
            </w:pPr>
            <w:r w:rsidRPr="00CA604E">
              <w:rPr>
                <w:rFonts w:hAnsi="Times New Roman" w:ascii="Times New Roman"/>
                <w:sz w:val="16"/>
                <w:szCs w:val="16"/>
              </w:rPr>
              <w:t xml:space="preserve">Sudskom nagodbom uređen iznos troška od 15.000,00 kn u tri mjesečne rate od kojih prva dospijeva dana 01.12.2018.g.  </w:t>
            </w:r>
          </w:p>
        </w:tc>
        <w:tc>
          <w:tcPr>
            <w:tcW w:type="dxa" w:w="1134"/>
            <w:hideMark/>
          </w:tcPr>
          <w:p w:rsidRDefault="00741F1F" w:rsidP="007B6F24" w:rsidR="00741F1F" w:rsidRPr="009C0915">
            <w:pPr>
              <w:rPr>
                <w:rFonts w:hAnsi="Times New Roman" w:ascii="Times New Roman"/>
                <w:color w:val="FF0000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da (26.196,04kn)</w:t>
            </w:r>
          </w:p>
        </w:tc>
      </w:tr>
    </w:tbl>
    <w:p w:rsidRDefault="00F67255" w:rsidP="0078714D" w:rsidR="00F67255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8106D" w:rsidP="0078714D" w:rsidR="0078714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treba</w:t>
      </w:r>
      <w:r w:rsidR="00126FAB">
        <w:rPr>
          <w:sz w:val="24"/>
          <w:szCs w:val="24"/>
        </w:rPr>
        <w:t xml:space="preserve"> ispravno stajati</w:t>
      </w:r>
    </w:p>
    <w:p w:rsidRDefault="0058106D" w:rsidP="0058106D" w:rsidR="0058106D" w:rsidRPr="009C0915">
      <w:pPr>
        <w:widowControl/>
        <w:overflowPunct/>
        <w:autoSpaceDE/>
        <w:autoSpaceDN/>
        <w:adjustRightInd/>
        <w:textAlignment w:val="auto"/>
        <w:rPr>
          <w:sz w:val="16"/>
          <w:szCs w:val="16"/>
        </w:rPr>
      </w:pPr>
    </w:p>
    <w:tbl>
      <w:tblPr>
        <w:tblStyle w:val="Svijetlareetkatablice2"/>
        <w:tblW w:type="dxa" w:w="10348"/>
        <w:tblInd w:type="dxa" w:w="-601"/>
        <w:tblLayout w:type="fixed"/>
        <w:tblLook w:val="04A0" w:noVBand="1" w:noHBand="0" w:lastColumn="0" w:firstColumn="1" w:lastRow="0" w:firstRow="1"/>
      </w:tblPr>
      <w:tblGrid>
        <w:gridCol w:w="851"/>
        <w:gridCol w:w="992"/>
        <w:gridCol w:w="851"/>
        <w:gridCol w:w="709"/>
        <w:gridCol w:w="708"/>
        <w:gridCol w:w="851"/>
        <w:gridCol w:w="850"/>
        <w:gridCol w:w="993"/>
        <w:gridCol w:w="708"/>
        <w:gridCol w:w="851"/>
        <w:gridCol w:w="850"/>
        <w:gridCol w:w="1134"/>
      </w:tblGrid>
      <w:tr w:rsidTr="00665C72" w:rsidR="007F575B" w:rsidRPr="009C0915">
        <w:trPr>
          <w:trHeight w:val="1845"/>
        </w:trPr>
        <w:tc>
          <w:tcPr>
            <w:tcW w:type="dxa" w:w="851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lastRenderedPageBreak/>
              <w:t>Redni broj prijavljene tražbine</w:t>
            </w:r>
          </w:p>
        </w:tc>
        <w:tc>
          <w:tcPr>
            <w:tcW w:type="dxa" w:w="992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851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709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708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Prijava tražbine je podnesena</w:t>
            </w:r>
          </w:p>
        </w:tc>
        <w:tc>
          <w:tcPr>
            <w:tcW w:type="dxa" w:w="851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dxa" w:w="850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Ukupan iznos prijavljene tražbine</w:t>
            </w:r>
          </w:p>
        </w:tc>
        <w:tc>
          <w:tcPr>
            <w:tcW w:type="dxa" w:w="993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Priznata tražbina</w:t>
            </w:r>
          </w:p>
        </w:tc>
        <w:tc>
          <w:tcPr>
            <w:tcW w:type="dxa" w:w="708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Osporeno</w:t>
            </w:r>
          </w:p>
        </w:tc>
        <w:tc>
          <w:tcPr>
            <w:tcW w:type="dxa" w:w="851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Osporavatelj</w:t>
            </w:r>
          </w:p>
        </w:tc>
        <w:tc>
          <w:tcPr>
            <w:tcW w:type="dxa" w:w="850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 xml:space="preserve">Razlog osporavanja </w:t>
            </w:r>
          </w:p>
        </w:tc>
        <w:tc>
          <w:tcPr>
            <w:tcW w:type="dxa" w:w="1134"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9C0915">
              <w:rPr>
                <w:rFonts w:hAnsi="Times New Roman" w:ascii="Times New Roman"/>
                <w:b/>
                <w:bCs/>
                <w:sz w:val="16"/>
                <w:szCs w:val="16"/>
              </w:rPr>
              <w:t>Ovršna isprava</w:t>
            </w:r>
          </w:p>
        </w:tc>
      </w:tr>
      <w:tr w:rsidTr="00665C72" w:rsidR="007F575B" w:rsidRPr="009C0915">
        <w:trPr>
          <w:trHeight w:val="54"/>
        </w:trPr>
        <w:tc>
          <w:tcPr>
            <w:tcW w:type="dxa" w:w="851"/>
            <w:noWrap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104.</w:t>
            </w:r>
          </w:p>
        </w:tc>
        <w:tc>
          <w:tcPr>
            <w:tcW w:type="dxa" w:w="992"/>
            <w:hideMark/>
          </w:tcPr>
          <w:p w:rsidRDefault="0058106D" w:rsidP="00EE2BE2" w:rsidR="0058106D" w:rsidRPr="009C0915">
            <w:pPr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ODVJETNIČKO DRUŠTVO BAROVIĆ &amp; GAVRANOVIĆ BILIĆ</w:t>
            </w:r>
          </w:p>
        </w:tc>
        <w:tc>
          <w:tcPr>
            <w:tcW w:type="dxa" w:w="851"/>
            <w:noWrap/>
            <w:hideMark/>
          </w:tcPr>
          <w:p w:rsidRDefault="0058106D" w:rsidP="00EE2BE2" w:rsidR="0058106D" w:rsidRPr="009C0915">
            <w:pPr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57244003002</w:t>
            </w:r>
          </w:p>
        </w:tc>
        <w:tc>
          <w:tcPr>
            <w:tcW w:type="dxa" w:w="709"/>
            <w:hideMark/>
          </w:tcPr>
          <w:p w:rsidRDefault="0058106D" w:rsidP="00EE2BE2" w:rsidR="0058106D" w:rsidRPr="009C0915">
            <w:pPr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Boškovićeva 7, 10000 Zagreb</w:t>
            </w:r>
          </w:p>
        </w:tc>
        <w:tc>
          <w:tcPr>
            <w:tcW w:type="dxa" w:w="708"/>
            <w:noWrap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da</w:t>
            </w:r>
          </w:p>
        </w:tc>
        <w:tc>
          <w:tcPr>
            <w:tcW w:type="dxa" w:w="851"/>
            <w:noWrap/>
            <w:hideMark/>
          </w:tcPr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850"/>
            <w:noWrap/>
            <w:hideMark/>
          </w:tcPr>
          <w:p w:rsidRDefault="0058106D" w:rsidP="00EE2BE2" w:rsidR="0058106D" w:rsidRPr="009C0915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26.196,04 kn</w:t>
            </w:r>
          </w:p>
        </w:tc>
        <w:tc>
          <w:tcPr>
            <w:tcW w:type="dxa" w:w="993"/>
            <w:noWrap/>
            <w:hideMark/>
          </w:tcPr>
          <w:p w:rsidRDefault="004B5A13" w:rsidP="00EE2BE2" w:rsidR="0058106D" w:rsidRPr="009C0915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18.750,00</w:t>
            </w:r>
            <w:r w:rsidR="0058106D" w:rsidRPr="009C0915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dxa" w:w="708"/>
            <w:noWrap/>
            <w:hideMark/>
          </w:tcPr>
          <w:p w:rsidRDefault="003C0E06" w:rsidP="00EE2BE2" w:rsidR="0058106D" w:rsidRPr="009C0915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7.446,04</w:t>
            </w:r>
            <w:r w:rsidR="0058106D" w:rsidRPr="009C0915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dxa" w:w="851"/>
            <w:hideMark/>
          </w:tcPr>
          <w:p w:rsidRDefault="0058106D" w:rsidP="00EE2BE2" w:rsidR="007F575B">
            <w:pPr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 xml:space="preserve">Povjerenik </w:t>
            </w:r>
          </w:p>
          <w:p w:rsidRDefault="0058106D" w:rsidP="00EE2BE2" w:rsidR="0058106D" w:rsidRPr="009C0915">
            <w:pPr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Dužnik</w:t>
            </w:r>
          </w:p>
        </w:tc>
        <w:tc>
          <w:tcPr>
            <w:tcW w:type="dxa" w:w="850"/>
            <w:hideMark/>
          </w:tcPr>
          <w:p w:rsidRDefault="0058106D" w:rsidP="006C4A48" w:rsidR="0058106D" w:rsidRPr="009C0915">
            <w:pPr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Sudskom na</w:t>
            </w:r>
            <w:r w:rsidR="00F67255" w:rsidRPr="009C0915">
              <w:rPr>
                <w:rFonts w:hAnsi="Times New Roman" w:ascii="Times New Roman"/>
                <w:sz w:val="16"/>
                <w:szCs w:val="16"/>
              </w:rPr>
              <w:t>godbom uređen iznos troška od 18.750</w:t>
            </w:r>
            <w:r w:rsidRPr="009C0915">
              <w:rPr>
                <w:rFonts w:hAnsi="Times New Roman" w:ascii="Times New Roman"/>
                <w:sz w:val="16"/>
                <w:szCs w:val="16"/>
              </w:rPr>
              <w:t xml:space="preserve">,00 kn u tri mjesečne rate od kojih prva dospijeva dana 01.12.2018.g </w:t>
            </w:r>
          </w:p>
        </w:tc>
        <w:tc>
          <w:tcPr>
            <w:tcW w:type="dxa" w:w="1134"/>
            <w:hideMark/>
          </w:tcPr>
          <w:p w:rsidRDefault="0058106D" w:rsidP="00EE2BE2" w:rsidR="004233D8">
            <w:pPr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da (26.196,04</w:t>
            </w:r>
          </w:p>
          <w:p w:rsidRDefault="0058106D" w:rsidP="00EE2BE2" w:rsidR="0058106D" w:rsidRPr="009C0915">
            <w:pPr>
              <w:jc w:val="center"/>
              <w:rPr>
                <w:rFonts w:hAnsi="Times New Roman" w:ascii="Times New Roman"/>
                <w:color w:val="FF0000"/>
                <w:sz w:val="16"/>
                <w:szCs w:val="16"/>
              </w:rPr>
            </w:pPr>
            <w:r w:rsidRPr="009C0915">
              <w:rPr>
                <w:rFonts w:hAnsi="Times New Roman" w:ascii="Times New Roman"/>
                <w:sz w:val="16"/>
                <w:szCs w:val="16"/>
              </w:rPr>
              <w:t>kn)</w:t>
            </w:r>
          </w:p>
        </w:tc>
      </w:tr>
    </w:tbl>
    <w:p w:rsidRDefault="0058106D" w:rsidP="0078714D" w:rsidR="0058106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CC6127" w:rsidP="00437011" w:rsidR="00CC6127">
      <w:pPr>
        <w:widowControl/>
        <w:jc w:val="both"/>
        <w:rPr>
          <w:b/>
          <w:sz w:val="24"/>
          <w:szCs w:val="24"/>
        </w:rPr>
      </w:pPr>
    </w:p>
    <w:p w:rsidRDefault="00550F78" w:rsidP="001F6D95" w:rsidR="001F6D9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kao i u točki IV izreke navedenog rješenja, na način da u tablici </w:t>
      </w:r>
      <w:r w:rsidR="001C7760">
        <w:rPr>
          <w:sz w:val="24"/>
          <w:szCs w:val="24"/>
        </w:rPr>
        <w:t>vjerovnika s uvjetnom tražbinom</w:t>
      </w:r>
      <w:r w:rsidR="00BC4839">
        <w:rPr>
          <w:sz w:val="24"/>
          <w:szCs w:val="24"/>
        </w:rPr>
        <w:t xml:space="preserve"> pod rednim brojem 58. </w:t>
      </w:r>
      <w:r w:rsidR="001C7760">
        <w:rPr>
          <w:sz w:val="24"/>
          <w:szCs w:val="24"/>
        </w:rPr>
        <w:t xml:space="preserve"> </w:t>
      </w:r>
      <w:r w:rsidR="001C7760" w:rsidRPr="001C7760">
        <w:rPr>
          <w:sz w:val="24"/>
          <w:szCs w:val="24"/>
        </w:rPr>
        <w:t>HRVATSKA AGENCIJA ZA MALO GOSPOD</w:t>
      </w:r>
      <w:r w:rsidR="00BC4839">
        <w:rPr>
          <w:sz w:val="24"/>
          <w:szCs w:val="24"/>
        </w:rPr>
        <w:t xml:space="preserve">ARSTVO, INOVACIJE I INVESTICIJE, OIB: 25609559342, Ksaver 208, </w:t>
      </w:r>
      <w:r w:rsidR="001C7760" w:rsidRPr="001C7760">
        <w:rPr>
          <w:sz w:val="24"/>
          <w:szCs w:val="24"/>
        </w:rPr>
        <w:t>Zagreb</w:t>
      </w:r>
      <w:r w:rsidR="00BC4839">
        <w:rPr>
          <w:sz w:val="24"/>
          <w:szCs w:val="24"/>
        </w:rPr>
        <w:t xml:space="preserve">, u stupcu </w:t>
      </w:r>
      <w:r w:rsidR="00504C43">
        <w:rPr>
          <w:sz w:val="24"/>
          <w:szCs w:val="24"/>
        </w:rPr>
        <w:t xml:space="preserve">"osporeno", </w:t>
      </w:r>
      <w:r w:rsidR="00504C43" w:rsidRPr="00A93E4C">
        <w:rPr>
          <w:sz w:val="24"/>
          <w:szCs w:val="24"/>
        </w:rPr>
        <w:t xml:space="preserve">umjesto </w:t>
      </w:r>
      <w:r w:rsidR="00B429EE">
        <w:rPr>
          <w:sz w:val="24"/>
          <w:szCs w:val="24"/>
        </w:rPr>
        <w:t>"</w:t>
      </w:r>
      <w:r w:rsidR="00A93E4C" w:rsidRPr="00A93E4C">
        <w:rPr>
          <w:sz w:val="24"/>
          <w:szCs w:val="24"/>
        </w:rPr>
        <w:t>22. 11. 2018.</w:t>
      </w:r>
      <w:r w:rsidR="00B429EE">
        <w:rPr>
          <w:sz w:val="24"/>
          <w:szCs w:val="24"/>
        </w:rPr>
        <w:t>"</w:t>
      </w:r>
      <w:r w:rsidR="00A93E4C">
        <w:rPr>
          <w:sz w:val="24"/>
          <w:szCs w:val="24"/>
        </w:rPr>
        <w:t xml:space="preserve">, treba ispravno stajati </w:t>
      </w:r>
      <w:r w:rsidR="00B429EE" w:rsidRPr="00B429EE">
        <w:rPr>
          <w:sz w:val="24"/>
          <w:szCs w:val="24"/>
        </w:rPr>
        <w:t>1.190.886,82 kn</w:t>
      </w:r>
      <w:r w:rsidR="00B429EE">
        <w:rPr>
          <w:sz w:val="24"/>
          <w:szCs w:val="24"/>
        </w:rPr>
        <w:t>.</w:t>
      </w:r>
    </w:p>
    <w:p w:rsidRDefault="00C24AF8" w:rsidP="00FE7604" w:rsidR="00C24AF8" w:rsidRPr="00CE525C">
      <w:pPr>
        <w:widowControl/>
        <w:rPr>
          <w:i/>
          <w:sz w:val="24"/>
          <w:szCs w:val="24"/>
        </w:rPr>
      </w:pPr>
    </w:p>
    <w:p w:rsidRDefault="00C24AF8" w:rsidP="00C24AF8" w:rsidR="00C24AF8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C919AD" w:rsidP="00C24AF8" w:rsidR="00C919AD" w:rsidRPr="00151FCB">
      <w:pPr>
        <w:widowControl/>
        <w:jc w:val="center"/>
        <w:rPr>
          <w:sz w:val="24"/>
          <w:szCs w:val="24"/>
        </w:rPr>
      </w:pPr>
    </w:p>
    <w:p w:rsidRDefault="00C919AD" w:rsidP="00AA236B" w:rsidR="003E0B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</w:t>
      </w:r>
      <w:r w:rsidRPr="00C919AD">
        <w:rPr>
          <w:bCs/>
          <w:sz w:val="24"/>
          <w:szCs w:val="24"/>
        </w:rPr>
        <w:t xml:space="preserve">U pisanju rješenja ovog suda, poslovni broj </w:t>
      </w:r>
      <w:r>
        <w:rPr>
          <w:bCs/>
          <w:sz w:val="24"/>
          <w:szCs w:val="24"/>
        </w:rPr>
        <w:t>gornji,</w:t>
      </w:r>
      <w:r w:rsidRPr="00C919AD">
        <w:rPr>
          <w:bCs/>
          <w:sz w:val="24"/>
          <w:szCs w:val="24"/>
        </w:rPr>
        <w:t xml:space="preserve"> od </w:t>
      </w:r>
      <w:r w:rsidR="00C93378">
        <w:rPr>
          <w:bCs/>
          <w:sz w:val="24"/>
          <w:szCs w:val="24"/>
        </w:rPr>
        <w:t>19. ožujka 2019</w:t>
      </w:r>
      <w:r w:rsidRPr="00C919AD">
        <w:rPr>
          <w:bCs/>
          <w:sz w:val="24"/>
          <w:szCs w:val="24"/>
        </w:rPr>
        <w:t>., došlo je do očite greške u pisanju</w:t>
      </w:r>
      <w:r w:rsidR="00AA236B" w:rsidRPr="00AA236B">
        <w:t xml:space="preserve"> </w:t>
      </w:r>
      <w:r w:rsidR="00AA236B" w:rsidRPr="00AA236B">
        <w:rPr>
          <w:bCs/>
          <w:sz w:val="24"/>
          <w:szCs w:val="24"/>
        </w:rPr>
        <w:t>u tablici navedenog iznosa priznate i osporene tražbine vje</w:t>
      </w:r>
      <w:r w:rsidR="00AA236B">
        <w:rPr>
          <w:bCs/>
          <w:sz w:val="24"/>
          <w:szCs w:val="24"/>
        </w:rPr>
        <w:t>rovnika</w:t>
      </w:r>
      <w:r w:rsidR="00CC6144">
        <w:rPr>
          <w:bCs/>
          <w:sz w:val="24"/>
          <w:szCs w:val="24"/>
        </w:rPr>
        <w:t xml:space="preserve"> u izreci pod točkom II c) Osporene tražbine,</w:t>
      </w:r>
      <w:r w:rsidR="00AA236B">
        <w:rPr>
          <w:bCs/>
          <w:sz w:val="24"/>
          <w:szCs w:val="24"/>
        </w:rPr>
        <w:t xml:space="preserve"> pod rednim brojem 104. </w:t>
      </w:r>
      <w:r w:rsidR="00AA236B" w:rsidRPr="00AA236B">
        <w:rPr>
          <w:bCs/>
          <w:sz w:val="24"/>
          <w:szCs w:val="24"/>
        </w:rPr>
        <w:t>ODVJETNIČKO DRUŠTVO BAROVIĆ &amp; GAVRANOVIĆ BILIĆ, OIB: 57244003002, Boškovićeva 7, Zagreb</w:t>
      </w:r>
      <w:r w:rsidR="00CC6144">
        <w:rPr>
          <w:bCs/>
          <w:sz w:val="24"/>
          <w:szCs w:val="24"/>
        </w:rPr>
        <w:t>,</w:t>
      </w:r>
      <w:r w:rsidR="00B429EE">
        <w:rPr>
          <w:bCs/>
          <w:sz w:val="24"/>
          <w:szCs w:val="24"/>
        </w:rPr>
        <w:t xml:space="preserve"> kao i </w:t>
      </w:r>
      <w:r w:rsidR="00381542" w:rsidRPr="00381542">
        <w:rPr>
          <w:bCs/>
          <w:sz w:val="24"/>
          <w:szCs w:val="24"/>
        </w:rPr>
        <w:t>u točki IV izreke navedenog rješenja, u tablici vjerovnika s uvjetnom tražbinom pod rednim brojem 58.  HRVATSKA AGENCIJA ZA MALO GOSPODARSTVO, INOVACIJE I INVESTICIJE, OIB: 25609559342, Ksaver 208, Zagreb</w:t>
      </w:r>
      <w:r w:rsidR="00DF116F">
        <w:rPr>
          <w:bCs/>
          <w:sz w:val="24"/>
          <w:szCs w:val="24"/>
        </w:rPr>
        <w:t>, u pogledu</w:t>
      </w:r>
      <w:r w:rsidR="003E0BDC">
        <w:rPr>
          <w:bCs/>
          <w:sz w:val="24"/>
          <w:szCs w:val="24"/>
        </w:rPr>
        <w:t xml:space="preserve"> naznake</w:t>
      </w:r>
      <w:r w:rsidR="00DF116F">
        <w:rPr>
          <w:bCs/>
          <w:sz w:val="24"/>
          <w:szCs w:val="24"/>
        </w:rPr>
        <w:t xml:space="preserve"> iznosa osporene tražbine </w:t>
      </w:r>
      <w:r w:rsidR="003E0BDC">
        <w:rPr>
          <w:bCs/>
          <w:sz w:val="24"/>
          <w:szCs w:val="24"/>
        </w:rPr>
        <w:t xml:space="preserve">od strane </w:t>
      </w:r>
      <w:r w:rsidR="00DF116F">
        <w:rPr>
          <w:bCs/>
          <w:sz w:val="24"/>
          <w:szCs w:val="24"/>
        </w:rPr>
        <w:t>povjerenika i dužnika</w:t>
      </w:r>
      <w:r w:rsidRPr="00C919AD">
        <w:rPr>
          <w:sz w:val="24"/>
          <w:szCs w:val="24"/>
        </w:rPr>
        <w:t xml:space="preserve">. </w:t>
      </w:r>
    </w:p>
    <w:p w:rsidRDefault="00C919AD" w:rsidP="00AA236B" w:rsidR="00C919AD" w:rsidRPr="00C919AD">
      <w:pPr>
        <w:widowControl/>
        <w:overflowPunct/>
        <w:autoSpaceDE/>
        <w:autoSpaceDN/>
        <w:adjustRightInd/>
        <w:jc w:val="both"/>
        <w:textAlignment w:val="auto"/>
        <w:rPr>
          <w:bCs/>
          <w:sz w:val="24"/>
          <w:szCs w:val="24"/>
        </w:rPr>
      </w:pPr>
      <w:r w:rsidRPr="00C919AD">
        <w:rPr>
          <w:bCs/>
          <w:sz w:val="24"/>
          <w:szCs w:val="24"/>
        </w:rPr>
        <w:t>Odgovarajućom primjenom odredbe čl. 342. st. 1., 2. i 4. Zakona o parničnom postupku ("Narodne novine" broj 53/91, 91/92, 112/99, 88/01, 117/03, 88/05, 02/07, 84/08, 123/08, 57/11 i 25/13 – dalje: ZPP), a u svezi s člankom 10 S</w:t>
      </w:r>
      <w:r w:rsidR="005D75CA">
        <w:rPr>
          <w:bCs/>
          <w:sz w:val="24"/>
          <w:szCs w:val="24"/>
        </w:rPr>
        <w:t>Z-a (NN 71/15, 104/17), navedene pogreške u pisanju su ispravljene</w:t>
      </w:r>
      <w:r w:rsidRPr="00C919AD">
        <w:rPr>
          <w:bCs/>
          <w:sz w:val="24"/>
          <w:szCs w:val="24"/>
        </w:rPr>
        <w:t xml:space="preserve"> i odlučeno je kao u izreci ovog rješenja.</w:t>
      </w:r>
    </w:p>
    <w:p w:rsidRDefault="00C919AD" w:rsidP="00F935DC" w:rsidR="00C919AD">
      <w:pPr>
        <w:widowControl/>
        <w:rPr>
          <w:sz w:val="24"/>
          <w:szCs w:val="24"/>
        </w:rPr>
      </w:pPr>
    </w:p>
    <w:p w:rsidRDefault="00FB54D7" w:rsidP="00C24AF8" w:rsidR="00C24AF8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61CCA">
        <w:rPr>
          <w:sz w:val="24"/>
          <w:szCs w:val="24"/>
        </w:rPr>
        <w:t xml:space="preserve">Zagrebu, </w:t>
      </w:r>
      <w:r w:rsidR="0090765A">
        <w:rPr>
          <w:sz w:val="24"/>
          <w:szCs w:val="24"/>
        </w:rPr>
        <w:t>22</w:t>
      </w:r>
      <w:r w:rsidR="00DB3CCB">
        <w:rPr>
          <w:sz w:val="24"/>
          <w:szCs w:val="24"/>
        </w:rPr>
        <w:t xml:space="preserve">. </w:t>
      </w:r>
      <w:r w:rsidR="003E55F4">
        <w:rPr>
          <w:sz w:val="24"/>
          <w:szCs w:val="24"/>
        </w:rPr>
        <w:t>ožujka</w:t>
      </w:r>
      <w:r w:rsidR="00DB3CCB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. </w:t>
      </w:r>
    </w:p>
    <w:p w:rsidRDefault="00C24AF8" w:rsidP="00C24AF8" w:rsidR="00C24AF8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C24AF8" w:rsidP="00C6533A" w:rsidR="009E641E">
      <w:pPr>
        <w:pStyle w:val="Uvuenotijeloteksta"/>
        <w:ind w:firstLine="141" w:left="1983"/>
        <w:jc w:val="right"/>
      </w:pPr>
      <w:r w:rsidRPr="00151FCB">
        <w:t xml:space="preserve">               </w:t>
      </w:r>
      <w:r w:rsidR="00872167">
        <w:t>Vesna Sr</w:t>
      </w:r>
      <w:r w:rsidR="00FB54D7">
        <w:t>emac Šoštar</w:t>
      </w:r>
      <w:r w:rsidR="00ED65E0">
        <w:t>,v.r.</w:t>
      </w:r>
    </w:p>
    <w:p w:rsidRDefault="00362AAF" w:rsidP="00C24AF8" w:rsidR="00362AAF">
      <w:pPr>
        <w:widowControl/>
        <w:jc w:val="both"/>
        <w:rPr>
          <w:sz w:val="24"/>
          <w:szCs w:val="24"/>
        </w:rPr>
      </w:pPr>
    </w:p>
    <w:p w:rsidRDefault="00C24AF8" w:rsidP="00C24AF8" w:rsidR="00C24AF8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C24AF8" w:rsidP="00C24AF8" w:rsidR="00C24AF8" w:rsidRPr="00ED65E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>dužnik</w:t>
      </w:r>
      <w:r w:rsidR="00EF6CC5">
        <w:rPr>
          <w:sz w:val="24"/>
          <w:szCs w:val="24"/>
        </w:rPr>
        <w:t>, povjerenik</w:t>
      </w:r>
      <w:r>
        <w:rPr>
          <w:sz w:val="24"/>
          <w:szCs w:val="24"/>
        </w:rPr>
        <w:t xml:space="preserve">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ED65E0" w:rsidR="00ED65E0" w:rsidRPr="00ED65E0">
      <w:pPr>
        <w:rPr>
          <w:sz w:val="24"/>
          <w:szCs w:val="24"/>
        </w:rPr>
      </w:pP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  <w:t>Za točnost otpravka-ovl. službenik</w:t>
      </w:r>
    </w:p>
    <w:p w:rsidRDefault="00ED65E0" w:rsidP="00D240ED" w:rsidR="003E55F4" w:rsidRPr="00D240ED">
      <w:pPr>
        <w:rPr>
          <w:sz w:val="24"/>
          <w:szCs w:val="24"/>
        </w:rPr>
      </w:pP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</w:r>
      <w:r w:rsidRPr="00ED65E0">
        <w:rPr>
          <w:sz w:val="24"/>
          <w:szCs w:val="24"/>
        </w:rPr>
        <w:tab/>
        <w:t>Vinka Mihalinčić</w:t>
      </w:r>
    </w:p>
    <w:sectPr w:rsidSect="00306D7B" w:rsidR="003E55F4" w:rsidRPr="00D240ED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C9C" w:rsidR="005F0C9C">
      <w:r>
        <w:separator/>
      </w:r>
    </w:p>
  </w:endnote>
  <w:endnote w:id="0" w:type="continuationSeparator">
    <w:p w:rsidRDefault="005F0C9C" w:rsidR="005F0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C9C" w:rsidR="005F0C9C">
      <w:r>
        <w:separator/>
      </w:r>
    </w:p>
  </w:footnote>
  <w:footnote w:id="0" w:type="continuationSeparator">
    <w:p w:rsidRDefault="005F0C9C" w:rsidR="005F0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8C8" w:rsidP="00A0019A" w:rsidR="003D28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A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28C8" w:rsidR="003D28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8C8" w:rsidP="00A0019A" w:rsidR="003D28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28C8" w:rsidP="00A0019A" w:rsidR="003D28C8">
    <w:pPr>
      <w:jc w:val="right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b/>
        <w:sz w:val="24"/>
        <w:szCs w:val="24"/>
      </w:rPr>
      <w:t xml:space="preserve">         </w:t>
    </w:r>
  </w:p>
  <w:p w:rsidRDefault="003D28C8" w:rsidP="00A0019A" w:rsidR="003D28C8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2740/18-</w:t>
    </w:r>
    <w:r w:rsidR="00C416B9">
      <w:rPr>
        <w:sz w:val="24"/>
        <w:szCs w:val="24"/>
      </w:rPr>
      <w:t>23</w:t>
    </w:r>
  </w:p>
  <w:p w:rsidRDefault="003D28C8" w:rsidP="00A0019A" w:rsidR="003D28C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8C8" w:rsidP="00213C45" w:rsidR="003D28C8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2740/18-</w:t>
    </w:r>
    <w:r w:rsidR="00F935DC">
      <w:rPr>
        <w:sz w:val="24"/>
        <w:szCs w:val="24"/>
      </w:rPr>
      <w:t>23</w:t>
    </w:r>
  </w:p>
  <w:p w:rsidRDefault="003D28C8" w:rsidP="00213C45" w:rsidR="003D28C8" w:rsidRPr="00A0019A">
    <w:pPr>
      <w:pStyle w:val="Zaglavlje"/>
      <w:jc w:val="center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7F2F"/>
    <w:multiLevelType w:val="hybridMultilevel"/>
    <w:tmpl w:val="E0AA7CBA"/>
    <w:lvl w:tplc="041A000F" w:ilvl="0">
      <w:start w:val="5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230EE2"/>
    <w:multiLevelType w:val="hybridMultilevel"/>
    <w:tmpl w:val="68308EA8"/>
    <w:lvl w:tplc="041A000F" w:ilvl="0">
      <w:start w:val="2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9B2A30"/>
    <w:multiLevelType w:val="hybridMultilevel"/>
    <w:tmpl w:val="2BC2246E"/>
    <w:lvl w:tplc="2F86B0EE" w:ilvl="0">
      <w:start w:val="11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66411"/>
    <w:multiLevelType w:val="hybridMultilevel"/>
    <w:tmpl w:val="346A4DA2"/>
    <w:lvl w:tplc="041A000F" w:ilvl="0">
      <w:start w:val="7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C5001E"/>
    <w:multiLevelType w:val="hybridMultilevel"/>
    <w:tmpl w:val="4D2856CA"/>
    <w:lvl w:tplc="041A000F" w:ilvl="0">
      <w:start w:val="4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A21A6"/>
    <w:multiLevelType w:val="hybridMultilevel"/>
    <w:tmpl w:val="A1722DA8"/>
    <w:lvl w:tplc="A4D04B00" w:ilvl="0">
      <w:start w:val="118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BD3B6C"/>
    <w:multiLevelType w:val="hybridMultilevel"/>
    <w:tmpl w:val="B49C64D2"/>
    <w:lvl w:tplc="A98E303C" w:ilvl="0">
      <w:start w:val="11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7A0400"/>
    <w:multiLevelType w:val="hybridMultilevel"/>
    <w:tmpl w:val="F1ECA6C0"/>
    <w:lvl w:tplc="7314504C" w:ilvl="0">
      <w:start w:val="13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D8196F"/>
    <w:multiLevelType w:val="hybridMultilevel"/>
    <w:tmpl w:val="61B829B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FD3A9C"/>
    <w:multiLevelType w:val="hybridMultilevel"/>
    <w:tmpl w:val="436CE224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58C5A2F"/>
    <w:multiLevelType w:val="hybridMultilevel"/>
    <w:tmpl w:val="ABC4FCBE"/>
    <w:lvl w:tplc="041A000F" w:ilvl="0">
      <w:start w:val="8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CE3773"/>
    <w:multiLevelType w:val="hybridMultilevel"/>
    <w:tmpl w:val="ADA62944"/>
    <w:lvl w:tplc="D6D44552" w:ilvl="0">
      <w:start w:val="9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7235C2A"/>
    <w:multiLevelType w:val="hybridMultilevel"/>
    <w:tmpl w:val="638A238E"/>
    <w:lvl w:tplc="36CA3D34" w:ilvl="0">
      <w:start w:val="1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BAB16C2"/>
    <w:multiLevelType w:val="hybridMultilevel"/>
    <w:tmpl w:val="33ACDE2C"/>
    <w:lvl w:tplc="041A000F" w:ilvl="0">
      <w:start w:val="4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2752C73"/>
    <w:multiLevelType w:val="hybridMultilevel"/>
    <w:tmpl w:val="9C468FFC"/>
    <w:lvl w:tplc="041A000F" w:ilvl="0">
      <w:start w:val="3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2C17016"/>
    <w:multiLevelType w:val="hybridMultilevel"/>
    <w:tmpl w:val="F0E29DC8"/>
    <w:lvl w:tplc="041A000F" w:ilvl="0">
      <w:start w:val="9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A95C7F"/>
    <w:multiLevelType w:val="hybridMultilevel"/>
    <w:tmpl w:val="E080291A"/>
    <w:lvl w:tplc="041A000F" w:ilvl="0">
      <w:start w:val="4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A807E3C"/>
    <w:multiLevelType w:val="hybridMultilevel"/>
    <w:tmpl w:val="F90041E6"/>
    <w:lvl w:tplc="46A0E47C" w:ilvl="0">
      <w:start w:val="12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C776072"/>
    <w:multiLevelType w:val="hybridMultilevel"/>
    <w:tmpl w:val="EED8916A"/>
    <w:lvl w:tplc="730AC3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1C14588"/>
    <w:multiLevelType w:val="hybridMultilevel"/>
    <w:tmpl w:val="B8CAA980"/>
    <w:lvl w:tplc="28E2E9AA" w:ilvl="0">
      <w:start w:val="10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634974"/>
    <w:multiLevelType w:val="hybridMultilevel"/>
    <w:tmpl w:val="EEDAC7F8"/>
    <w:lvl w:tplc="CD44499A" w:ilvl="0">
      <w:start w:val="14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835A71"/>
    <w:multiLevelType w:val="hybridMultilevel"/>
    <w:tmpl w:val="666A58F8"/>
    <w:lvl w:tplc="90F0BEF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5FF4DF8"/>
    <w:multiLevelType w:val="hybridMultilevel"/>
    <w:tmpl w:val="DC0C4B32"/>
    <w:lvl w:tplc="F0EE901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6025C27"/>
    <w:multiLevelType w:val="hybridMultilevel"/>
    <w:tmpl w:val="EB50122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361063"/>
    <w:multiLevelType w:val="hybridMultilevel"/>
    <w:tmpl w:val="B9883A08"/>
    <w:lvl w:tplc="AB3CB148" w:ilvl="0">
      <w:start w:val="13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7F6430A"/>
    <w:multiLevelType w:val="hybridMultilevel"/>
    <w:tmpl w:val="C2D88A5C"/>
    <w:lvl w:tplc="041A000F" w:ilvl="0">
      <w:start w:val="7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2AD5EDF"/>
    <w:multiLevelType w:val="hybridMultilevel"/>
    <w:tmpl w:val="334A0494"/>
    <w:lvl w:tplc="8FC4ECA0" w:ilvl="0">
      <w:start w:val="63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925F88"/>
    <w:multiLevelType w:val="hybridMultilevel"/>
    <w:tmpl w:val="A9D0017A"/>
    <w:lvl w:tplc="041A000F" w:ilvl="0">
      <w:start w:val="9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F2A6BA9"/>
    <w:multiLevelType w:val="hybridMultilevel"/>
    <w:tmpl w:val="9986368E"/>
    <w:lvl w:tplc="68C02750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0897502"/>
    <w:multiLevelType w:val="hybridMultilevel"/>
    <w:tmpl w:val="16725632"/>
    <w:lvl w:tplc="CB7CF672" w:ilvl="0">
      <w:start w:val="14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3C2235"/>
    <w:multiLevelType w:val="hybridMultilevel"/>
    <w:tmpl w:val="9320A3F0"/>
    <w:lvl w:tplc="01E27F28" w:ilvl="0">
      <w:start w:val="15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27"/>
  </w:num>
  <w:num w:numId="4">
    <w:abstractNumId w:val="29"/>
  </w:num>
  <w:num w:numId="5">
    <w:abstractNumId w:val="23"/>
  </w:num>
  <w:num w:numId="6">
    <w:abstractNumId w:val="30"/>
  </w:num>
  <w:num w:numId="7">
    <w:abstractNumId w:val="22"/>
  </w:num>
  <w:num w:numId="8">
    <w:abstractNumId w:val="11"/>
  </w:num>
  <w:num w:numId="9">
    <w:abstractNumId w:val="9"/>
  </w:num>
  <w:num w:numId="10">
    <w:abstractNumId w:val="8"/>
  </w:num>
  <w:num w:numId="11">
    <w:abstractNumId w:val="1"/>
  </w:num>
  <w:num w:numId="12">
    <w:abstractNumId w:val="24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3"/>
  </w:num>
  <w:num w:numId="19">
    <w:abstractNumId w:val="26"/>
  </w:num>
  <w:num w:numId="20">
    <w:abstractNumId w:val="10"/>
  </w:num>
  <w:num w:numId="21">
    <w:abstractNumId w:val="15"/>
  </w:num>
  <w:num w:numId="22">
    <w:abstractNumId w:val="28"/>
  </w:num>
  <w:num w:numId="23">
    <w:abstractNumId w:val="20"/>
  </w:num>
  <w:num w:numId="24">
    <w:abstractNumId w:val="6"/>
  </w:num>
  <w:num w:numId="25">
    <w:abstractNumId w:val="2"/>
  </w:num>
  <w:num w:numId="26">
    <w:abstractNumId w:val="5"/>
  </w:num>
  <w:num w:numId="27">
    <w:abstractNumId w:val="18"/>
  </w:num>
  <w:num w:numId="28">
    <w:abstractNumId w:val="7"/>
  </w:num>
  <w:num w:numId="29">
    <w:abstractNumId w:val="25"/>
  </w:num>
  <w:num w:numId="30">
    <w:abstractNumId w:val="31"/>
  </w:num>
  <w:num w:numId="31">
    <w:abstractNumId w:val="21"/>
  </w:num>
  <w:num w:numId="32">
    <w:abstractNumId w:val="32"/>
  </w:num>
  <w:num w:numId="3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12186"/>
    <w:rsid w:val="00017384"/>
    <w:rsid w:val="00030049"/>
    <w:rsid w:val="00031C1A"/>
    <w:rsid w:val="00037D67"/>
    <w:rsid w:val="00046F81"/>
    <w:rsid w:val="00070719"/>
    <w:rsid w:val="00071340"/>
    <w:rsid w:val="00075417"/>
    <w:rsid w:val="00081F8C"/>
    <w:rsid w:val="0009048E"/>
    <w:rsid w:val="000A10A8"/>
    <w:rsid w:val="000A7C32"/>
    <w:rsid w:val="000B30AA"/>
    <w:rsid w:val="000B44ED"/>
    <w:rsid w:val="000C3470"/>
    <w:rsid w:val="00106AE8"/>
    <w:rsid w:val="001141D0"/>
    <w:rsid w:val="0012652B"/>
    <w:rsid w:val="00126FAB"/>
    <w:rsid w:val="0013003D"/>
    <w:rsid w:val="00152B87"/>
    <w:rsid w:val="00171E1B"/>
    <w:rsid w:val="00175790"/>
    <w:rsid w:val="00181726"/>
    <w:rsid w:val="00185826"/>
    <w:rsid w:val="001A14D8"/>
    <w:rsid w:val="001A7368"/>
    <w:rsid w:val="001B35AA"/>
    <w:rsid w:val="001C1DEB"/>
    <w:rsid w:val="001C306E"/>
    <w:rsid w:val="001C3BF6"/>
    <w:rsid w:val="001C439C"/>
    <w:rsid w:val="001C7760"/>
    <w:rsid w:val="001C7DB5"/>
    <w:rsid w:val="001E5976"/>
    <w:rsid w:val="001E6BDF"/>
    <w:rsid w:val="001F087F"/>
    <w:rsid w:val="001F4111"/>
    <w:rsid w:val="001F6D95"/>
    <w:rsid w:val="00213C45"/>
    <w:rsid w:val="002153C4"/>
    <w:rsid w:val="00216870"/>
    <w:rsid w:val="00225887"/>
    <w:rsid w:val="002376DB"/>
    <w:rsid w:val="00237AF0"/>
    <w:rsid w:val="002454DF"/>
    <w:rsid w:val="00262EA8"/>
    <w:rsid w:val="00267591"/>
    <w:rsid w:val="002807FF"/>
    <w:rsid w:val="00281491"/>
    <w:rsid w:val="002A6AFE"/>
    <w:rsid w:val="002C3A4B"/>
    <w:rsid w:val="002D3196"/>
    <w:rsid w:val="002D3D02"/>
    <w:rsid w:val="002E3CD4"/>
    <w:rsid w:val="002F50D0"/>
    <w:rsid w:val="002F6B2A"/>
    <w:rsid w:val="002F6E7B"/>
    <w:rsid w:val="00301F07"/>
    <w:rsid w:val="00306D7B"/>
    <w:rsid w:val="0033376F"/>
    <w:rsid w:val="0033760C"/>
    <w:rsid w:val="003625C7"/>
    <w:rsid w:val="00362AAF"/>
    <w:rsid w:val="00375D8B"/>
    <w:rsid w:val="00381542"/>
    <w:rsid w:val="00382AAD"/>
    <w:rsid w:val="00392BC5"/>
    <w:rsid w:val="0039438E"/>
    <w:rsid w:val="003B4CA8"/>
    <w:rsid w:val="003C0E06"/>
    <w:rsid w:val="003C2EE4"/>
    <w:rsid w:val="003D25C3"/>
    <w:rsid w:val="003D28C8"/>
    <w:rsid w:val="003E0BDC"/>
    <w:rsid w:val="003E55F4"/>
    <w:rsid w:val="003E5E4A"/>
    <w:rsid w:val="003F680F"/>
    <w:rsid w:val="00402668"/>
    <w:rsid w:val="00416E3F"/>
    <w:rsid w:val="00422159"/>
    <w:rsid w:val="004230CF"/>
    <w:rsid w:val="004233D8"/>
    <w:rsid w:val="00430C82"/>
    <w:rsid w:val="00437011"/>
    <w:rsid w:val="00437EF5"/>
    <w:rsid w:val="0044144E"/>
    <w:rsid w:val="004436B9"/>
    <w:rsid w:val="004436E8"/>
    <w:rsid w:val="00454DF6"/>
    <w:rsid w:val="004634A8"/>
    <w:rsid w:val="004757AA"/>
    <w:rsid w:val="00481128"/>
    <w:rsid w:val="00483CB7"/>
    <w:rsid w:val="00492AF7"/>
    <w:rsid w:val="004B13E5"/>
    <w:rsid w:val="004B3DE3"/>
    <w:rsid w:val="004B5A13"/>
    <w:rsid w:val="004B60F1"/>
    <w:rsid w:val="004C0378"/>
    <w:rsid w:val="004C14F5"/>
    <w:rsid w:val="004C1E45"/>
    <w:rsid w:val="004C6E4A"/>
    <w:rsid w:val="004D3CB4"/>
    <w:rsid w:val="004E3016"/>
    <w:rsid w:val="004F0539"/>
    <w:rsid w:val="004F380A"/>
    <w:rsid w:val="00504C43"/>
    <w:rsid w:val="00505428"/>
    <w:rsid w:val="00523C88"/>
    <w:rsid w:val="00526C6D"/>
    <w:rsid w:val="00527B13"/>
    <w:rsid w:val="00541E3B"/>
    <w:rsid w:val="00550F78"/>
    <w:rsid w:val="00553607"/>
    <w:rsid w:val="00555D2C"/>
    <w:rsid w:val="005658EA"/>
    <w:rsid w:val="0058106D"/>
    <w:rsid w:val="00583F11"/>
    <w:rsid w:val="00585546"/>
    <w:rsid w:val="00594298"/>
    <w:rsid w:val="005B6CCD"/>
    <w:rsid w:val="005C0475"/>
    <w:rsid w:val="005C43E7"/>
    <w:rsid w:val="005D066D"/>
    <w:rsid w:val="005D43E9"/>
    <w:rsid w:val="005D4C1F"/>
    <w:rsid w:val="005D75CA"/>
    <w:rsid w:val="005E313B"/>
    <w:rsid w:val="005E781E"/>
    <w:rsid w:val="005F0C9C"/>
    <w:rsid w:val="005F4A7A"/>
    <w:rsid w:val="00601FDA"/>
    <w:rsid w:val="006222BE"/>
    <w:rsid w:val="006624BB"/>
    <w:rsid w:val="00665C72"/>
    <w:rsid w:val="0067336B"/>
    <w:rsid w:val="00675C82"/>
    <w:rsid w:val="00676C72"/>
    <w:rsid w:val="006804CB"/>
    <w:rsid w:val="00681572"/>
    <w:rsid w:val="00686AEA"/>
    <w:rsid w:val="00692C8E"/>
    <w:rsid w:val="006C1908"/>
    <w:rsid w:val="006C4A48"/>
    <w:rsid w:val="006D0B5E"/>
    <w:rsid w:val="006E069D"/>
    <w:rsid w:val="006E7B44"/>
    <w:rsid w:val="00702D41"/>
    <w:rsid w:val="00702EE0"/>
    <w:rsid w:val="00731572"/>
    <w:rsid w:val="00736970"/>
    <w:rsid w:val="00741F1F"/>
    <w:rsid w:val="00742E5B"/>
    <w:rsid w:val="00747961"/>
    <w:rsid w:val="007517B7"/>
    <w:rsid w:val="00755BC8"/>
    <w:rsid w:val="0076026D"/>
    <w:rsid w:val="00762EDB"/>
    <w:rsid w:val="00775313"/>
    <w:rsid w:val="00775E35"/>
    <w:rsid w:val="00785076"/>
    <w:rsid w:val="007862A4"/>
    <w:rsid w:val="00786A29"/>
    <w:rsid w:val="0078714D"/>
    <w:rsid w:val="00792683"/>
    <w:rsid w:val="007939AD"/>
    <w:rsid w:val="007A0BE1"/>
    <w:rsid w:val="007A7F48"/>
    <w:rsid w:val="007B394C"/>
    <w:rsid w:val="007B6F24"/>
    <w:rsid w:val="007C30DB"/>
    <w:rsid w:val="007C656C"/>
    <w:rsid w:val="007D2332"/>
    <w:rsid w:val="007D3809"/>
    <w:rsid w:val="007D58C1"/>
    <w:rsid w:val="007E3C7C"/>
    <w:rsid w:val="007F575B"/>
    <w:rsid w:val="00801C8C"/>
    <w:rsid w:val="00815D46"/>
    <w:rsid w:val="00825702"/>
    <w:rsid w:val="0083329D"/>
    <w:rsid w:val="008337F4"/>
    <w:rsid w:val="0085790E"/>
    <w:rsid w:val="00863492"/>
    <w:rsid w:val="00863EEE"/>
    <w:rsid w:val="008655AB"/>
    <w:rsid w:val="00872167"/>
    <w:rsid w:val="0087293A"/>
    <w:rsid w:val="00873B90"/>
    <w:rsid w:val="00884A0C"/>
    <w:rsid w:val="00885D60"/>
    <w:rsid w:val="00887254"/>
    <w:rsid w:val="008A4C43"/>
    <w:rsid w:val="008B5E35"/>
    <w:rsid w:val="008C6EF4"/>
    <w:rsid w:val="008D2B1F"/>
    <w:rsid w:val="008D3CF1"/>
    <w:rsid w:val="008D7794"/>
    <w:rsid w:val="00905E91"/>
    <w:rsid w:val="0090765A"/>
    <w:rsid w:val="00910549"/>
    <w:rsid w:val="00917E66"/>
    <w:rsid w:val="0093422F"/>
    <w:rsid w:val="00935281"/>
    <w:rsid w:val="00940C5E"/>
    <w:rsid w:val="00954F3A"/>
    <w:rsid w:val="009614C8"/>
    <w:rsid w:val="00963521"/>
    <w:rsid w:val="009762DD"/>
    <w:rsid w:val="009A456E"/>
    <w:rsid w:val="009B66E7"/>
    <w:rsid w:val="009B7F04"/>
    <w:rsid w:val="009C0915"/>
    <w:rsid w:val="009C0FB4"/>
    <w:rsid w:val="009C2E24"/>
    <w:rsid w:val="009C33FE"/>
    <w:rsid w:val="009D6938"/>
    <w:rsid w:val="009E01A9"/>
    <w:rsid w:val="009E17AA"/>
    <w:rsid w:val="009E641E"/>
    <w:rsid w:val="009F16E5"/>
    <w:rsid w:val="00A0019A"/>
    <w:rsid w:val="00A03444"/>
    <w:rsid w:val="00A157A0"/>
    <w:rsid w:val="00A20CCF"/>
    <w:rsid w:val="00A30DAB"/>
    <w:rsid w:val="00A42029"/>
    <w:rsid w:val="00A421D4"/>
    <w:rsid w:val="00A44802"/>
    <w:rsid w:val="00A51776"/>
    <w:rsid w:val="00A55E03"/>
    <w:rsid w:val="00A57C5D"/>
    <w:rsid w:val="00A7233F"/>
    <w:rsid w:val="00A82195"/>
    <w:rsid w:val="00A87473"/>
    <w:rsid w:val="00A9165B"/>
    <w:rsid w:val="00A93E4C"/>
    <w:rsid w:val="00A94F04"/>
    <w:rsid w:val="00AA17C3"/>
    <w:rsid w:val="00AA236B"/>
    <w:rsid w:val="00AB3DD9"/>
    <w:rsid w:val="00AC10CF"/>
    <w:rsid w:val="00AC51DF"/>
    <w:rsid w:val="00AD792D"/>
    <w:rsid w:val="00AE6C2C"/>
    <w:rsid w:val="00AE758D"/>
    <w:rsid w:val="00B11E20"/>
    <w:rsid w:val="00B22D86"/>
    <w:rsid w:val="00B400D1"/>
    <w:rsid w:val="00B429EE"/>
    <w:rsid w:val="00B75C66"/>
    <w:rsid w:val="00B85F91"/>
    <w:rsid w:val="00B87A16"/>
    <w:rsid w:val="00BB16BB"/>
    <w:rsid w:val="00BB254F"/>
    <w:rsid w:val="00BB709A"/>
    <w:rsid w:val="00BC4839"/>
    <w:rsid w:val="00BD039C"/>
    <w:rsid w:val="00BD45B9"/>
    <w:rsid w:val="00BE7756"/>
    <w:rsid w:val="00BF0F03"/>
    <w:rsid w:val="00BF1543"/>
    <w:rsid w:val="00C02147"/>
    <w:rsid w:val="00C050C8"/>
    <w:rsid w:val="00C1318C"/>
    <w:rsid w:val="00C14E1C"/>
    <w:rsid w:val="00C23F44"/>
    <w:rsid w:val="00C24AF8"/>
    <w:rsid w:val="00C306EC"/>
    <w:rsid w:val="00C343B5"/>
    <w:rsid w:val="00C416B9"/>
    <w:rsid w:val="00C6533A"/>
    <w:rsid w:val="00C7027C"/>
    <w:rsid w:val="00C85A41"/>
    <w:rsid w:val="00C919AD"/>
    <w:rsid w:val="00C91DA6"/>
    <w:rsid w:val="00C93378"/>
    <w:rsid w:val="00CA1785"/>
    <w:rsid w:val="00CA604E"/>
    <w:rsid w:val="00CB4950"/>
    <w:rsid w:val="00CB5462"/>
    <w:rsid w:val="00CC6127"/>
    <w:rsid w:val="00CC6144"/>
    <w:rsid w:val="00CE0CD7"/>
    <w:rsid w:val="00CE3FCA"/>
    <w:rsid w:val="00D01BB9"/>
    <w:rsid w:val="00D0457A"/>
    <w:rsid w:val="00D06953"/>
    <w:rsid w:val="00D135EB"/>
    <w:rsid w:val="00D240ED"/>
    <w:rsid w:val="00D3303B"/>
    <w:rsid w:val="00D37ACA"/>
    <w:rsid w:val="00D41908"/>
    <w:rsid w:val="00D44ABE"/>
    <w:rsid w:val="00D5122C"/>
    <w:rsid w:val="00D7135A"/>
    <w:rsid w:val="00D876B5"/>
    <w:rsid w:val="00D97D28"/>
    <w:rsid w:val="00DA5398"/>
    <w:rsid w:val="00DB3CCB"/>
    <w:rsid w:val="00DB5AD3"/>
    <w:rsid w:val="00DC568B"/>
    <w:rsid w:val="00DC622E"/>
    <w:rsid w:val="00DD758F"/>
    <w:rsid w:val="00DF116F"/>
    <w:rsid w:val="00DF38ED"/>
    <w:rsid w:val="00E15437"/>
    <w:rsid w:val="00E31593"/>
    <w:rsid w:val="00E32A5F"/>
    <w:rsid w:val="00E33DDA"/>
    <w:rsid w:val="00E35577"/>
    <w:rsid w:val="00E46E11"/>
    <w:rsid w:val="00E500A3"/>
    <w:rsid w:val="00E50110"/>
    <w:rsid w:val="00E61CCA"/>
    <w:rsid w:val="00E80089"/>
    <w:rsid w:val="00E84E4C"/>
    <w:rsid w:val="00EA2955"/>
    <w:rsid w:val="00EA6764"/>
    <w:rsid w:val="00EB151F"/>
    <w:rsid w:val="00EB2C19"/>
    <w:rsid w:val="00EB45A7"/>
    <w:rsid w:val="00EC1148"/>
    <w:rsid w:val="00ED65E0"/>
    <w:rsid w:val="00EE3338"/>
    <w:rsid w:val="00EE4D04"/>
    <w:rsid w:val="00EE605E"/>
    <w:rsid w:val="00EE6856"/>
    <w:rsid w:val="00EF6CC5"/>
    <w:rsid w:val="00F0074A"/>
    <w:rsid w:val="00F132C6"/>
    <w:rsid w:val="00F13A8A"/>
    <w:rsid w:val="00F14869"/>
    <w:rsid w:val="00F15017"/>
    <w:rsid w:val="00F26939"/>
    <w:rsid w:val="00F34442"/>
    <w:rsid w:val="00F52E2B"/>
    <w:rsid w:val="00F65230"/>
    <w:rsid w:val="00F67255"/>
    <w:rsid w:val="00F74619"/>
    <w:rsid w:val="00F817E1"/>
    <w:rsid w:val="00F877C3"/>
    <w:rsid w:val="00F935DC"/>
    <w:rsid w:val="00F973C5"/>
    <w:rsid w:val="00FA7853"/>
    <w:rsid w:val="00FB5422"/>
    <w:rsid w:val="00FB54D7"/>
    <w:rsid w:val="00FC4DFD"/>
    <w:rsid w:val="00FD6F0A"/>
    <w:rsid w:val="00FD7077"/>
    <w:rsid w:val="00FE7604"/>
    <w:rsid w:val="00FF0C67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106D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99"/>
    <w:qFormat/>
    <w:rsid w:val="009E641E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7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77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ivopisnatablicareetke61" w:type="table">
    <w:name w:val="Živopisna tablica rešetke 61"/>
    <w:basedOn w:val="Obinatablica"/>
    <w:uiPriority w:val="51"/>
    <w:rsid w:val="00B85F91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Zaglavlje1" w:type="paragraph">
    <w:name w:val="Zaglavlje1"/>
    <w:basedOn w:val="Normal"/>
    <w:next w:val="Zaglavlje"/>
    <w:uiPriority w:val="99"/>
    <w:unhideWhenUsed/>
    <w:rsid w:val="00BB709A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Svijetlareetkatablice1" w:type="table">
    <w:name w:val="Svijetla rešetka tablice1"/>
    <w:basedOn w:val="Obinatablica"/>
    <w:uiPriority w:val="40"/>
    <w:rsid w:val="00BB709A"/>
    <w:pPr>
      <w:spacing w:lineRule="auto" w:line="240" w:after="0"/>
    </w:pPr>
    <w:rPr>
      <w:rFonts w:eastAsia="Times New Roman" w:hAnsi="Calibri" w:ascii="Calibri"/>
      <w:sz w:val="22"/>
      <w:lang w:eastAsia="zh-CN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GridTableLight" w:type="table">
    <w:name w:val="Grid Table Light"/>
    <w:basedOn w:val="Obinatablica"/>
    <w:uiPriority w:val="40"/>
    <w:rsid w:val="00526C6D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1" w:type="table">
    <w:name w:val="Svijetla rešetka tablice11"/>
    <w:basedOn w:val="Obinatablica"/>
    <w:uiPriority w:val="40"/>
    <w:rsid w:val="004B3DE3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2" w:type="table">
    <w:name w:val="Svijetla rešetka tablice12"/>
    <w:basedOn w:val="Obinatablica"/>
    <w:uiPriority w:val="40"/>
    <w:rsid w:val="00917E66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3" w:type="table">
    <w:name w:val="Svijetla rešetka tablice13"/>
    <w:basedOn w:val="Obinatablica"/>
    <w:uiPriority w:val="40"/>
    <w:rsid w:val="00DC622E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2" w:type="table">
    <w:name w:val="Svijetla rešetka tablice2"/>
    <w:basedOn w:val="Obinatablica"/>
    <w:uiPriority w:val="40"/>
    <w:rsid w:val="00741F1F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106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99"/>
    <w:qFormat/>
    <w:rsid w:val="009E64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7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77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B85F91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Zaglavlje1" w:type="paragraph">
    <w:name w:val="Zaglavlje1"/>
    <w:basedOn w:val="Normal"/>
    <w:next w:val="Zaglavlje"/>
    <w:uiPriority w:val="99"/>
    <w:unhideWhenUsed/>
    <w:rsid w:val="00BB709A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Svijetlareetkatablice1" w:type="table">
    <w:name w:val="Svijetla rešetka tablice1"/>
    <w:basedOn w:val="Obinatablica"/>
    <w:uiPriority w:val="40"/>
    <w:rsid w:val="00BB709A"/>
    <w:pPr>
      <w:spacing w:after="0" w:line="240" w:lineRule="auto"/>
    </w:pPr>
    <w:rPr>
      <w:rFonts w:ascii="Calibri" w:eastAsia="Times New Roman" w:hAnsi="Calibri"/>
      <w:sz w:val="22"/>
      <w:lang w:eastAsia="zh-CN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GridTableLight" w:type="table">
    <w:name w:val="Grid Table Light"/>
    <w:basedOn w:val="Obinatablica"/>
    <w:uiPriority w:val="40"/>
    <w:rsid w:val="00526C6D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1" w:type="table">
    <w:name w:val="Svijetla rešetka tablice11"/>
    <w:basedOn w:val="Obinatablica"/>
    <w:uiPriority w:val="40"/>
    <w:rsid w:val="004B3DE3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2" w:type="table">
    <w:name w:val="Svijetla rešetka tablice12"/>
    <w:basedOn w:val="Obinatablica"/>
    <w:uiPriority w:val="40"/>
    <w:rsid w:val="00917E66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3" w:type="table">
    <w:name w:val="Svijetla rešetka tablice13"/>
    <w:basedOn w:val="Obinatablica"/>
    <w:uiPriority w:val="40"/>
    <w:rsid w:val="00DC622E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2" w:type="table">
    <w:name w:val="Svijetla rešetka tablice2"/>
    <w:basedOn w:val="Obinatablica"/>
    <w:uiPriority w:val="40"/>
    <w:rsid w:val="00741F1F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usluge; Igor Grgičević</izvorni_sadrzaj>
    <derivirana_varijabla naziv="DomainObject.Predmet.StrankaFormated_1">  FORTUNAL, društvo s ograničenom odgovornošću, turistička agencija i nautičke usluge; Igor Grgičević</derivirana_varijabla>
  </DomainObject.Predmet.StrankaFormated>
  <DomainObject.Predmet.StrankaFormatedOIB>
    <izvorni_sadrzaj>  FORTUNAL, društvo s ograničenom odgovornošću, turistička agencija i nautičke usluge, OIB 00131410071; Igor Grgičević, OIB 30899535624</izvorni_sadrzaj>
    <derivirana_varijabla naziv="DomainObject.Predmet.StrankaFormatedOIB_1">  FORTUNAL, društvo s ograničenom odgovornošću, turistička agencija i nautičke usluge, OIB 00131410071; Igor Grgičević, OIB 30899535624</derivirana_varijabla>
  </DomainObject.Predmet.StrankaFormatedOIB>
  <DomainObject.Predmet.StrankaFormatedWithAdress>
    <izvorni_sadrzaj> FORTUNAL, društvo s ograničenom odgovornošću, turistička agencija i nautičke usluge, Sinkovićeva 4, 10000 Zagreb; Igor Grgičević, Ulica Mije Sinkovića 4, 10000 Zagreb</izvorni_sadrzaj>
    <derivirana_varijabla naziv="DomainObject.Predmet.StrankaFormatedWithAdress_1"> FORTUNAL, društvo s ograničenom odgovornošću, turistička agencija i nautičke usluge, Sinkovićeva 4, 10000 Zagreb; Igor Grgičević, Ulica Mije Sinkovića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Zagreb; Igor Grgičević, OIB 30899535624, Ulica Mije Sinkovića 4, 10000 Zagreb</izvorni_sadrzaj>
    <derivirana_varijabla naziv="DomainObject.Predmet.StrankaFormatedWithAdressOIB_1"> FORTUNAL, društvo s ograničenom odgovornošću, turistička agencija i nautičke usluge, OIB 00131410071, Sinkovićeva 4, 10000 Zagreb; Igor Grgičević, OIB 30899535624, Ulica Mije Sinkovića 4, 10000 Zagreb</derivirana_varijabla>
  </DomainObject.Predmet.StrankaFormatedWithAdressOIB>
  <DomainObject.Predmet.StrankaWithAdress>
    <izvorni_sadrzaj>FORTUNAL, društvo s ograničenom odgovornošću, turistička agencija i nautičke usluge Sinkovićeva 4,10000 Zagreb,Igor Grgičević Ulica Mije Sinkovića 4,10000 Zagreb</izvorni_sadrzaj>
    <derivirana_varijabla naziv="DomainObject.Predmet.StrankaWithAdress_1">FORTUNAL, društvo s ograničenom odgovornošću, turistička agencija i nautičke usluge Sinkovićeva 4,10000 Zagreb,Igor Grgičević Ulica Mije Sinkovića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Zagreb,Igor Grgičević, OIB 30899535624, Ulica Mije Sinkovića 4,10000 Zagreb</izvorni_sadrzaj>
    <derivirana_varijabla naziv="DomainObject.Predmet.StrankaWithAdressOIB_1">FORTUNAL, društvo s ograničenom odgovornošću, turistička agencija i nautičke usluge, OIB 00131410071, Sinkovićeva 4,10000 Zagreb,Igor Grgičević, OIB 30899535624, Ulica Mije Sinkovića 4,10000 Zagreb</derivirana_varijabla>
  </DomainObject.Predmet.StrankaWithAdressOIB>
  <DomainObject.Predmet.StrankaNazivFormated>
    <izvorni_sadrzaj>FORTUNAL, društvo s ograničenom odgovornošću, turistička agencija i nautičke usluge,Igor Grgičević</izvorni_sadrzaj>
    <derivirana_varijabla naziv="DomainObject.Predmet.StrankaNazivFormated_1">FORTUNAL, društvo s ograničenom odgovornošću, turistička agencija i nautičke usluge,Igor Grgičević</derivirana_varijabla>
  </DomainObject.Predmet.StrankaNazivFormated>
  <DomainObject.Predmet.StrankaNazivFormatedOIB>
    <izvorni_sadrzaj>FORTUNAL, društvo s ograničenom odgovornošću, turistička agencija i nautičke usluge, OIB 00131410071,Igor Grgičević, OIB 30899535624</izvorni_sadrzaj>
    <derivirana_varijabla naziv="DomainObject.Predmet.StrankaNazivFormatedOIB_1">FORTUNAL, društvo s ograničenom odgovornošću, turistička agencija i nautičke usluge, OIB 00131410071,Igor Grgičević, OIB 30899535624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FORTUNAL, društvo s ograničenom odgovornošću, turistička agencija i nautičke usluge</item>
      <item>Igor Grgičević</item>
    </izvorni_sadrzaj>
    <derivirana_varijabla naziv="DomainObject.Predmet.StrankaListFormated_1">
      <item>FORTUNAL, društvo s ograničenom odgovornošću, turistička agencija i nautičke usluge</item>
      <item>Igor Grgičević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FormatedOIB_1">
      <item>FORTUNAL, društvo s ograničenom odgovornošću, turistička agencija i nautičke usluge, OIB 00131410071</item>
      <item>Igor Grgičević, OIB 30899535624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  <item>Igor Grgičević, Ulica Mije Sinkovića 4, 10000 Zagreb</item>
    </izvorni_sadrzaj>
    <derivirana_varijabla naziv="DomainObject.Predmet.StrankaListFormatedWithAdress_1">
      <item>FORTUNAL, društvo s ograničenom odgovornošću, turistička agencija i nautičke usluge, Sinkovićeva 4, 10000 Zagreb</item>
      <item>Igor Grgičević, Ulica Mije Sinkovića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  <item>Igor Grgičević, OIB 30899535624, Ulica Mije Sinkovića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  <item>Igor Grgičević, OIB 30899535624, Ulica Mije Sinkovića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  <item>Igor Grgičević</item>
    </izvorni_sadrzaj>
    <derivirana_varijabla naziv="DomainObject.Predmet.StrankaListNazivFormated_1">
      <item>FORTUNAL, društvo s ograničenom odgovornošću, turistička agencija i nautičke usluge</item>
      <item>Igor Grgičević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NazivFormatedOIB_1">
      <item>FORTUNAL, društvo s ograničenom odgovornošću, turistička agencija i nautičke usluge, OIB 00131410071</item>
      <item>Igor Grgičević, OIB 30899535624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FORTUNAL, društvo s ograničenom odgovornošću, turistička agencija i nautičke usluge i dr.</izvorni_sadrzaj>
    <derivirana_varijabla naziv="DomainObject.Predmet.StrankaIDrugi_1">FORTUNAL, društvo s ograničenom odgovornošću, turistička agencija i nautičke usluge i dr.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 i dr.</izvorni_sadrzaj>
    <derivirana_varijabla naziv="DomainObject.Predmet.StrankaIDrugiAdressOIB_1">FORTUNAL, društvo s ograničenom odgovornošću, turistička agencija i nautičke usluge, OIB 00131410071, Sinkovićeva 4, 10000 Zagreb i dr.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  <item>Igor Grgičević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  <item>Igor Grgičević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  <item>, OIB 30899535624</item>
    </izvorni_sadrzaj>
    <derivirana_varijabla naziv="DomainObject.Predmet.SudioniciListNazivOIB_1">
      <item>, OIB 00131410071</item>
      <item>, OIB 00131410071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4160E-5751-4F85-85DB-2AC33CE30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3112</properties:Characters>
  <properties:Lines>244</properties:Lines>
  <properties:Paragraphs>69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2019-03-21T13:16:00Z</dcterms:created>
  <dc:creator>Matea Bizjak</dc:creator>
  <cp:lastModifiedBy>Vinka Mihalinčić</cp:lastModifiedBy>
  <cp:lastPrinted>2019-03-22T09:10:00Z</cp:lastPrinted>
  <dcterms:modified xmlns:xsi="http://www.w3.org/2001/XMLSchema-instance" xsi:type="dcterms:W3CDTF">2019-03-22T09:10:00Z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(St-2740-18-ispravak rješenja-utvrđene i osporene tražbine 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