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5836a" w14:paraId="735836a" w:rsidRDefault="00D37DDB" w:rsidP="009B60BB" w:rsidR="009B60BB" w:rsidRPr="00233119">
      <w:pPr>
        <w15:collapsed w:val="false"/>
        <w:rPr>
          <w:rFonts w:hAnsi="Times New Roman" w:ascii="Times New Roman"/>
          <w:szCs w:val="24"/>
        </w:rPr>
      </w:pPr>
      <w:bookmarkStart w:name="_GoBack" w:id="0"/>
      <w:bookmarkEnd w:id="0"/>
      <w:r w:rsidRPr="009B60BB">
        <w:rPr>
          <w:rFonts w:hAnsi="Times New Roman" w:ascii="Times New Roman"/>
          <w:szCs w:val="24"/>
        </w:rPr>
        <w:t xml:space="preserve">  </w:t>
      </w:r>
      <w:r w:rsidR="009B60BB">
        <w:rPr>
          <w:rFonts w:hAnsi="Times New Roman" w:ascii="Times New Roman"/>
          <w:szCs w:val="24"/>
        </w:rPr>
        <w:t xml:space="preserve">                 </w:t>
      </w:r>
      <w:r w:rsidR="009B60BB">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B60BB" w:rsidP="009B60BB" w:rsidR="009B60BB" w:rsidRPr="00233119">
      <w:pPr>
        <w:rPr>
          <w:rFonts w:hAnsi="Times New Roman" w:ascii="Times New Roman"/>
          <w:szCs w:val="24"/>
        </w:rPr>
      </w:pPr>
      <w:r w:rsidRPr="00233119">
        <w:rPr>
          <w:rFonts w:hAnsi="Times New Roman" w:ascii="Times New Roman"/>
          <w:szCs w:val="24"/>
        </w:rPr>
        <w:t xml:space="preserve">           Republika Hrvatska</w:t>
      </w:r>
    </w:p>
    <w:p w:rsidRDefault="009B60BB" w:rsidP="009B60BB" w:rsidR="009B60BB" w:rsidRPr="00233119">
      <w:pPr>
        <w:rPr>
          <w:rFonts w:hAnsi="Times New Roman" w:ascii="Times New Roman"/>
          <w:szCs w:val="24"/>
        </w:rPr>
      </w:pPr>
      <w:r w:rsidRPr="00233119">
        <w:rPr>
          <w:rFonts w:hAnsi="Times New Roman" w:ascii="Times New Roman"/>
          <w:szCs w:val="24"/>
        </w:rPr>
        <w:t xml:space="preserve">TRGOVAČKI SUD U ZAGREBU                                      </w:t>
      </w:r>
      <w:r w:rsidRPr="00233119">
        <w:rPr>
          <w:rFonts w:hAnsi="Times New Roman" w:ascii="Times New Roman"/>
          <w:szCs w:val="24"/>
        </w:rPr>
        <w:tab/>
      </w:r>
      <w:r w:rsidRPr="00233119">
        <w:rPr>
          <w:rFonts w:hAnsi="Times New Roman" w:ascii="Times New Roman"/>
          <w:szCs w:val="24"/>
        </w:rPr>
        <w:tab/>
      </w:r>
    </w:p>
    <w:p w:rsidRDefault="009B60BB" w:rsidP="009B60BB" w:rsidR="009B60BB" w:rsidRPr="00233119">
      <w:pPr>
        <w:rPr>
          <w:rFonts w:hAnsi="Times New Roman" w:ascii="Times New Roman"/>
          <w:szCs w:val="24"/>
        </w:rPr>
      </w:pPr>
      <w:r w:rsidRPr="00233119">
        <w:rPr>
          <w:rFonts w:hAnsi="Times New Roman" w:ascii="Times New Roman"/>
          <w:szCs w:val="24"/>
        </w:rPr>
        <w:t xml:space="preserve">         Zagreb, Amruševa 2</w:t>
      </w:r>
    </w:p>
    <w:p w:rsidRDefault="00D37DDB" w:rsidR="00D37DDB" w:rsidRPr="009B60BB">
      <w:pPr>
        <w:rPr>
          <w:rFonts w:hAnsi="Times New Roman" w:ascii="Times New Roman"/>
          <w:szCs w:val="24"/>
        </w:rPr>
      </w:pPr>
      <w:r w:rsidRPr="009B60BB">
        <w:rPr>
          <w:rFonts w:hAnsi="Times New Roman" w:ascii="Times New Roman"/>
          <w:szCs w:val="24"/>
        </w:rPr>
        <w:tab/>
      </w:r>
      <w:r w:rsidRPr="009B60BB">
        <w:rPr>
          <w:rFonts w:hAnsi="Times New Roman" w:ascii="Times New Roman"/>
          <w:szCs w:val="24"/>
        </w:rPr>
        <w:tab/>
        <w:t xml:space="preserve">                           </w:t>
      </w:r>
    </w:p>
    <w:p w:rsidRDefault="00E85E02" w:rsidR="00084A06">
      <w:pPr>
        <w:jc w:val="right"/>
        <w:rPr>
          <w:rFonts w:hAnsi="Times New Roman" w:ascii="Times New Roman"/>
          <w:szCs w:val="24"/>
        </w:rPr>
      </w:pPr>
      <w:r w:rsidRPr="009B60BB">
        <w:rPr>
          <w:rFonts w:hAnsi="Times New Roman" w:ascii="Times New Roman"/>
          <w:szCs w:val="24"/>
        </w:rPr>
        <w:tab/>
      </w:r>
      <w:r w:rsidRPr="009B60BB">
        <w:rPr>
          <w:rFonts w:hAnsi="Times New Roman" w:ascii="Times New Roman"/>
          <w:szCs w:val="24"/>
        </w:rPr>
        <w:tab/>
      </w:r>
      <w:r w:rsidR="00D37DDB" w:rsidRPr="009B60BB">
        <w:rPr>
          <w:rFonts w:hAnsi="Times New Roman" w:ascii="Times New Roman"/>
          <w:szCs w:val="24"/>
        </w:rPr>
        <w:tab/>
      </w:r>
      <w:r w:rsidR="00D37DDB" w:rsidRPr="009B60BB">
        <w:rPr>
          <w:rFonts w:hAnsi="Times New Roman" w:ascii="Times New Roman"/>
          <w:szCs w:val="24"/>
        </w:rPr>
        <w:tab/>
      </w:r>
      <w:r w:rsidR="00D37DDB" w:rsidRPr="009B60BB">
        <w:rPr>
          <w:rFonts w:hAnsi="Times New Roman" w:ascii="Times New Roman"/>
          <w:szCs w:val="24"/>
        </w:rPr>
        <w:tab/>
      </w:r>
      <w:r w:rsidR="009B60BB">
        <w:rPr>
          <w:rFonts w:hAnsi="Times New Roman" w:ascii="Times New Roman"/>
          <w:szCs w:val="24"/>
        </w:rPr>
        <w:t>20</w:t>
      </w:r>
      <w:r w:rsidR="00D37DDB" w:rsidRPr="009B60BB">
        <w:rPr>
          <w:rFonts w:hAnsi="Times New Roman" w:ascii="Times New Roman"/>
          <w:szCs w:val="24"/>
        </w:rPr>
        <w:t>-St-</w:t>
      </w:r>
      <w:r w:rsidR="00646D01">
        <w:rPr>
          <w:rFonts w:hAnsi="Times New Roman" w:ascii="Times New Roman"/>
          <w:szCs w:val="24"/>
        </w:rPr>
        <w:t>547/15</w:t>
      </w:r>
      <w:r w:rsidR="00D37DDB" w:rsidRPr="009B60BB">
        <w:rPr>
          <w:rFonts w:hAnsi="Times New Roman" w:ascii="Times New Roman"/>
          <w:szCs w:val="24"/>
        </w:rPr>
        <w:t>-</w:t>
      </w:r>
      <w:r w:rsidR="00D04DDB">
        <w:rPr>
          <w:rFonts w:hAnsi="Times New Roman" w:ascii="Times New Roman"/>
          <w:szCs w:val="24"/>
        </w:rPr>
        <w:t>37</w:t>
      </w:r>
      <w:r w:rsidR="00D37DDB" w:rsidRPr="009B60BB">
        <w:rPr>
          <w:rFonts w:hAnsi="Times New Roman" w:ascii="Times New Roman"/>
          <w:szCs w:val="24"/>
        </w:rPr>
        <w:t xml:space="preserve"> </w:t>
      </w:r>
    </w:p>
    <w:p w:rsidRDefault="00DA203A" w:rsidR="00DA203A" w:rsidRPr="009B60BB">
      <w:pPr>
        <w:jc w:val="right"/>
        <w:rPr>
          <w:rFonts w:hAnsi="Times New Roman" w:ascii="Times New Roman"/>
          <w:szCs w:val="24"/>
        </w:rPr>
      </w:pPr>
    </w:p>
    <w:p w:rsidRDefault="00646D01" w:rsidP="00646D01" w:rsidR="00646D01">
      <w:pPr>
        <w:jc w:val="center"/>
        <w:rPr>
          <w:rFonts w:hAnsi="Times New Roman" w:ascii="Times New Roman"/>
          <w:szCs w:val="24"/>
        </w:rPr>
      </w:pPr>
      <w:r w:rsidRPr="0028251E">
        <w:rPr>
          <w:rFonts w:hAnsi="Times New Roman" w:ascii="Times New Roman"/>
          <w:szCs w:val="24"/>
        </w:rPr>
        <w:t xml:space="preserve">R E P U B L I K A    H R V A T S K A </w:t>
      </w:r>
    </w:p>
    <w:p w:rsidRDefault="00646D01" w:rsidP="00646D01" w:rsidR="00646D01" w:rsidRPr="0028251E">
      <w:pPr>
        <w:jc w:val="center"/>
        <w:rPr>
          <w:rFonts w:hAnsi="Times New Roman" w:ascii="Times New Roman"/>
          <w:szCs w:val="24"/>
        </w:rPr>
      </w:pPr>
      <w:r w:rsidRPr="0028251E">
        <w:rPr>
          <w:rFonts w:hAnsi="Times New Roman" w:ascii="Times New Roman"/>
          <w:szCs w:val="24"/>
        </w:rPr>
        <w:t xml:space="preserve">      </w:t>
      </w:r>
    </w:p>
    <w:p w:rsidRDefault="00646D01" w:rsidP="00646D01" w:rsidR="00646D01">
      <w:pPr>
        <w:jc w:val="center"/>
        <w:rPr>
          <w:rFonts w:hAnsi="Times New Roman" w:ascii="Times New Roman"/>
          <w:szCs w:val="24"/>
        </w:rPr>
      </w:pPr>
      <w:r w:rsidRPr="0028251E">
        <w:rPr>
          <w:rFonts w:hAnsi="Times New Roman" w:ascii="Times New Roman"/>
          <w:szCs w:val="24"/>
        </w:rPr>
        <w:t>R J E Š E N J E</w:t>
      </w:r>
    </w:p>
    <w:p w:rsidRDefault="00D37DDB" w:rsidR="00D37DDB" w:rsidRPr="009B60BB">
      <w:pPr>
        <w:jc w:val="right"/>
        <w:rPr>
          <w:rFonts w:hAnsi="Times New Roman" w:ascii="Times New Roman"/>
          <w:szCs w:val="24"/>
        </w:rPr>
      </w:pPr>
      <w:r w:rsidRPr="009B60BB">
        <w:rPr>
          <w:rFonts w:hAnsi="Times New Roman" w:ascii="Times New Roman"/>
          <w:szCs w:val="24"/>
        </w:rPr>
        <w:t xml:space="preserve">       </w:t>
      </w:r>
    </w:p>
    <w:p w:rsidRDefault="00D37DDB" w:rsidR="00E32C66" w:rsidRPr="00646D01">
      <w:pPr>
        <w:pStyle w:val="Tijeloteksta2"/>
        <w:rPr>
          <w:rFonts w:cs="Times New Roman" w:hAnsi="Times New Roman" w:ascii="Times New Roman"/>
          <w:sz w:val="24"/>
          <w:szCs w:val="24"/>
        </w:rPr>
      </w:pPr>
      <w:r w:rsidRPr="00646D01">
        <w:rPr>
          <w:rFonts w:cs="Times New Roman" w:hAnsi="Times New Roman" w:ascii="Times New Roman"/>
          <w:sz w:val="24"/>
          <w:szCs w:val="24"/>
        </w:rPr>
        <w:tab/>
      </w:r>
      <w:r w:rsidR="007E0B5A" w:rsidRPr="00646D01">
        <w:rPr>
          <w:rFonts w:cs="Times New Roman" w:hAnsi="Times New Roman" w:ascii="Times New Roman"/>
          <w:sz w:val="24"/>
          <w:szCs w:val="24"/>
        </w:rPr>
        <w:t>TRGOVAČKI SUD U ZAGREBU, po stečajnom sucu Luciji Butigan, u</w:t>
      </w:r>
      <w:r w:rsidR="00646D01" w:rsidRPr="00646D01">
        <w:rPr>
          <w:rFonts w:cs="Times New Roman" w:hAnsi="Times New Roman" w:ascii="Times New Roman"/>
          <w:sz w:val="24"/>
          <w:szCs w:val="24"/>
        </w:rPr>
        <w:t xml:space="preserve"> stečajnom postupku nad stečajnim dužnikom</w:t>
      </w:r>
      <w:r w:rsidR="00646D01" w:rsidRPr="00646D01">
        <w:rPr>
          <w:rFonts w:hAnsi="Times New Roman" w:ascii="Times New Roman"/>
          <w:sz w:val="24"/>
          <w:szCs w:val="24"/>
        </w:rPr>
        <w:t xml:space="preserve"> MERKUR NEKRETNINE d.o.o., za trgovinu i usluge, Sesvete, Ivana Keleka 18/A, OIB 75135314747, </w:t>
      </w:r>
      <w:r w:rsidR="009B60BB" w:rsidRPr="00646D01">
        <w:rPr>
          <w:rFonts w:cs="Times New Roman" w:hAnsi="Times New Roman" w:ascii="Times New Roman"/>
          <w:sz w:val="24"/>
          <w:szCs w:val="24"/>
        </w:rPr>
        <w:t xml:space="preserve"> dana </w:t>
      </w:r>
      <w:r w:rsidR="00646D01" w:rsidRPr="00646D01">
        <w:rPr>
          <w:rFonts w:cs="Times New Roman" w:hAnsi="Times New Roman" w:ascii="Times New Roman"/>
          <w:sz w:val="24"/>
          <w:szCs w:val="24"/>
        </w:rPr>
        <w:t>21</w:t>
      </w:r>
      <w:r w:rsidR="009B60BB" w:rsidRPr="00646D01">
        <w:rPr>
          <w:rFonts w:cs="Times New Roman" w:hAnsi="Times New Roman" w:ascii="Times New Roman"/>
          <w:sz w:val="24"/>
          <w:szCs w:val="24"/>
        </w:rPr>
        <w:t xml:space="preserve">. </w:t>
      </w:r>
      <w:r w:rsidR="00646D01" w:rsidRPr="00646D01">
        <w:rPr>
          <w:rFonts w:cs="Times New Roman" w:hAnsi="Times New Roman" w:ascii="Times New Roman"/>
          <w:sz w:val="24"/>
          <w:szCs w:val="24"/>
        </w:rPr>
        <w:t>listop</w:t>
      </w:r>
      <w:r w:rsidR="00646D01">
        <w:rPr>
          <w:rFonts w:cs="Times New Roman" w:hAnsi="Times New Roman" w:ascii="Times New Roman"/>
          <w:sz w:val="24"/>
          <w:szCs w:val="24"/>
        </w:rPr>
        <w:t>a</w:t>
      </w:r>
      <w:r w:rsidR="00646D01" w:rsidRPr="00646D01">
        <w:rPr>
          <w:rFonts w:cs="Times New Roman" w:hAnsi="Times New Roman" w:ascii="Times New Roman"/>
          <w:sz w:val="24"/>
          <w:szCs w:val="24"/>
        </w:rPr>
        <w:t>da</w:t>
      </w:r>
      <w:r w:rsidR="009B60BB" w:rsidRPr="00646D01">
        <w:rPr>
          <w:rFonts w:cs="Times New Roman" w:hAnsi="Times New Roman" w:ascii="Times New Roman"/>
          <w:sz w:val="24"/>
          <w:szCs w:val="24"/>
        </w:rPr>
        <w:t xml:space="preserve"> 2016.g.</w:t>
      </w:r>
    </w:p>
    <w:p w:rsidRDefault="009B60BB" w:rsidR="009B60BB">
      <w:pPr>
        <w:pStyle w:val="Tijeloteksta2"/>
        <w:rPr>
          <w:rFonts w:cs="Times New Roman" w:hAnsi="Times New Roman" w:ascii="Times New Roman"/>
          <w:sz w:val="24"/>
          <w:szCs w:val="24"/>
        </w:rPr>
      </w:pPr>
    </w:p>
    <w:p w:rsidRDefault="00646D01" w:rsidR="00646D01" w:rsidRPr="00646D01">
      <w:pPr>
        <w:pStyle w:val="Tijeloteksta2"/>
        <w:rPr>
          <w:rFonts w:cs="Times New Roman" w:hAnsi="Times New Roman" w:ascii="Times New Roman"/>
          <w:sz w:val="24"/>
          <w:szCs w:val="24"/>
        </w:rPr>
      </w:pPr>
    </w:p>
    <w:p w:rsidRDefault="00A165F9" w:rsidP="00A165F9" w:rsidR="00A165F9">
      <w:pPr>
        <w:pStyle w:val="Tijeloteksta2"/>
        <w:jc w:val="center"/>
        <w:rPr>
          <w:rFonts w:cs="Times New Roman" w:hAnsi="Times New Roman" w:ascii="Times New Roman"/>
          <w:sz w:val="24"/>
          <w:szCs w:val="24"/>
        </w:rPr>
      </w:pPr>
      <w:r w:rsidRPr="009B60BB">
        <w:rPr>
          <w:rFonts w:cs="Times New Roman" w:hAnsi="Times New Roman" w:ascii="Times New Roman"/>
          <w:sz w:val="24"/>
          <w:szCs w:val="24"/>
        </w:rPr>
        <w:t>r  i  j  e  š  i  o     j  e</w:t>
      </w:r>
    </w:p>
    <w:p w:rsidRDefault="00D37DDB" w:rsidR="00D37DDB" w:rsidRPr="009B60BB">
      <w:pPr>
        <w:jc w:val="center"/>
        <w:rPr>
          <w:rFonts w:hAnsi="Times New Roman" w:ascii="Times New Roman"/>
          <w:szCs w:val="24"/>
        </w:rPr>
      </w:pPr>
    </w:p>
    <w:p w:rsidRDefault="00646D01" w:rsidP="00646D01" w:rsidR="00DA203A" w:rsidRPr="00646D01">
      <w:pPr>
        <w:pStyle w:val="Tijeloteksta-uvlaka2"/>
        <w:ind w:hanging="567" w:left="567"/>
        <w:rPr>
          <w:szCs w:val="24"/>
        </w:rPr>
      </w:pPr>
      <w:r>
        <w:rPr>
          <w:szCs w:val="24"/>
        </w:rPr>
        <w:t>I.</w:t>
      </w:r>
      <w:r>
        <w:rPr>
          <w:szCs w:val="24"/>
        </w:rPr>
        <w:tab/>
      </w:r>
      <w:r w:rsidR="007E0B5A" w:rsidRPr="00646D01">
        <w:rPr>
          <w:szCs w:val="24"/>
        </w:rPr>
        <w:t xml:space="preserve">Određuje se </w:t>
      </w:r>
      <w:r w:rsidR="00084A06" w:rsidRPr="00646D01">
        <w:rPr>
          <w:szCs w:val="24"/>
        </w:rPr>
        <w:t>nagrada stečajnom upravitelju u</w:t>
      </w:r>
      <w:r w:rsidR="000B1CC3" w:rsidRPr="00646D01">
        <w:rPr>
          <w:szCs w:val="24"/>
        </w:rPr>
        <w:t xml:space="preserve"> </w:t>
      </w:r>
      <w:r w:rsidR="00EB6D03" w:rsidRPr="00646D01">
        <w:rPr>
          <w:szCs w:val="24"/>
        </w:rPr>
        <w:t>bruto</w:t>
      </w:r>
      <w:r w:rsidR="00084A06" w:rsidRPr="00646D01">
        <w:rPr>
          <w:szCs w:val="24"/>
        </w:rPr>
        <w:t xml:space="preserve"> iznosu od </w:t>
      </w:r>
      <w:r>
        <w:rPr>
          <w:szCs w:val="24"/>
        </w:rPr>
        <w:t>451.974,97</w:t>
      </w:r>
      <w:r w:rsidR="007E0B5A" w:rsidRPr="00646D01">
        <w:rPr>
          <w:szCs w:val="24"/>
        </w:rPr>
        <w:t xml:space="preserve"> kn u stečajnom postupku br. St-</w:t>
      </w:r>
      <w:r w:rsidRPr="00646D01">
        <w:rPr>
          <w:szCs w:val="24"/>
        </w:rPr>
        <w:t>547/15</w:t>
      </w:r>
      <w:r w:rsidR="007E0B5A" w:rsidRPr="00646D01">
        <w:rPr>
          <w:szCs w:val="24"/>
        </w:rPr>
        <w:t xml:space="preserve"> nad </w:t>
      </w:r>
      <w:r w:rsidRPr="00646D01">
        <w:rPr>
          <w:szCs w:val="24"/>
        </w:rPr>
        <w:t>stečajni</w:t>
      </w:r>
      <w:r w:rsidR="00EB6D03" w:rsidRPr="00646D01">
        <w:rPr>
          <w:szCs w:val="24"/>
        </w:rPr>
        <w:t xml:space="preserve">m </w:t>
      </w:r>
      <w:r w:rsidRPr="00646D01">
        <w:rPr>
          <w:szCs w:val="24"/>
        </w:rPr>
        <w:t>dužnikom</w:t>
      </w:r>
      <w:r w:rsidR="00EB6D03" w:rsidRPr="00646D01">
        <w:rPr>
          <w:szCs w:val="24"/>
        </w:rPr>
        <w:t xml:space="preserve"> </w:t>
      </w:r>
      <w:r w:rsidRPr="00646D01">
        <w:rPr>
          <w:szCs w:val="24"/>
        </w:rPr>
        <w:t>MERKUR NEKRETNINE d.o.o., za trgovinu i usluge, Sesvet</w:t>
      </w:r>
      <w:r>
        <w:rPr>
          <w:szCs w:val="24"/>
        </w:rPr>
        <w:t>e, Ivana Keleka 18/A, OIB:</w:t>
      </w:r>
      <w:r w:rsidRPr="00646D01">
        <w:rPr>
          <w:szCs w:val="24"/>
        </w:rPr>
        <w:t>75135314747</w:t>
      </w:r>
      <w:r>
        <w:rPr>
          <w:szCs w:val="24"/>
        </w:rPr>
        <w:t>.</w:t>
      </w:r>
    </w:p>
    <w:p w:rsidRDefault="00EB6D03" w:rsidP="00EB6D03" w:rsidR="00EB6D03" w:rsidRPr="00EB6D03">
      <w:pPr>
        <w:pStyle w:val="Tijeloteksta-uvlaka2"/>
        <w:ind w:firstLine="0" w:left="720"/>
        <w:rPr>
          <w:szCs w:val="24"/>
        </w:rPr>
      </w:pPr>
    </w:p>
    <w:p w:rsidRDefault="00084A06" w:rsidP="00084A06" w:rsidR="00084A06" w:rsidRPr="009B60BB">
      <w:pPr>
        <w:jc w:val="center"/>
        <w:rPr>
          <w:rFonts w:hAnsi="Times New Roman" w:ascii="Times New Roman"/>
          <w:szCs w:val="24"/>
        </w:rPr>
      </w:pPr>
      <w:r w:rsidRPr="009B60BB">
        <w:rPr>
          <w:rFonts w:hAnsi="Times New Roman" w:ascii="Times New Roman"/>
          <w:szCs w:val="24"/>
        </w:rPr>
        <w:t>Obrazloženje</w:t>
      </w:r>
    </w:p>
    <w:p w:rsidRDefault="00084A06" w:rsidP="00084A06" w:rsidR="00084A06" w:rsidRPr="009B60BB">
      <w:pPr>
        <w:jc w:val="both"/>
        <w:rPr>
          <w:rFonts w:hAnsi="Times New Roman" w:ascii="Times New Roman"/>
          <w:bCs/>
          <w:szCs w:val="24"/>
        </w:rPr>
      </w:pPr>
    </w:p>
    <w:p w:rsidRDefault="00084A06" w:rsidP="00646D01" w:rsidR="00646D01">
      <w:pPr>
        <w:pStyle w:val="Tijeloteksta-uvlaka2"/>
        <w:ind w:firstLine="567"/>
        <w:rPr>
          <w:szCs w:val="24"/>
        </w:rPr>
      </w:pPr>
      <w:r w:rsidRPr="009B60BB">
        <w:rPr>
          <w:szCs w:val="24"/>
        </w:rPr>
        <w:t>Rješenjem ovog suda br. St-</w:t>
      </w:r>
      <w:r w:rsidR="00646D01">
        <w:rPr>
          <w:szCs w:val="24"/>
        </w:rPr>
        <w:t>547</w:t>
      </w:r>
      <w:r w:rsidRPr="009B60BB">
        <w:rPr>
          <w:szCs w:val="24"/>
        </w:rPr>
        <w:t>/</w:t>
      </w:r>
      <w:r w:rsidR="00646D01">
        <w:rPr>
          <w:szCs w:val="24"/>
        </w:rPr>
        <w:t>15</w:t>
      </w:r>
      <w:r w:rsidR="007E0B5A" w:rsidRPr="009B60BB">
        <w:rPr>
          <w:szCs w:val="24"/>
        </w:rPr>
        <w:t xml:space="preserve"> od </w:t>
      </w:r>
      <w:r w:rsidR="00646D01">
        <w:rPr>
          <w:szCs w:val="24"/>
        </w:rPr>
        <w:t>4.</w:t>
      </w:r>
      <w:r w:rsidR="00984789" w:rsidRPr="009B60BB">
        <w:rPr>
          <w:szCs w:val="24"/>
        </w:rPr>
        <w:t xml:space="preserve"> </w:t>
      </w:r>
      <w:r w:rsidR="00EB6D03">
        <w:rPr>
          <w:szCs w:val="24"/>
        </w:rPr>
        <w:t>ožujka 2016</w:t>
      </w:r>
      <w:r w:rsidR="007E0B5A" w:rsidRPr="009B60BB">
        <w:rPr>
          <w:szCs w:val="24"/>
        </w:rPr>
        <w:t>.g.</w:t>
      </w:r>
      <w:r w:rsidR="00646D01">
        <w:rPr>
          <w:szCs w:val="24"/>
        </w:rPr>
        <w:t xml:space="preserve"> otvoren je stečajni postupak nad stečajnim dužnikom </w:t>
      </w:r>
      <w:r w:rsidR="00EB6D03">
        <w:rPr>
          <w:szCs w:val="24"/>
        </w:rPr>
        <w:t xml:space="preserve"> </w:t>
      </w:r>
      <w:r w:rsidR="00646D01" w:rsidRPr="00646D01">
        <w:rPr>
          <w:szCs w:val="24"/>
        </w:rPr>
        <w:t>MERKUR NEKRETNINE d.o.o., za trgovinu i usluge, Sesvet</w:t>
      </w:r>
      <w:r w:rsidR="00646D01">
        <w:rPr>
          <w:szCs w:val="24"/>
        </w:rPr>
        <w:t>e, Ivana Keleka 18/A, OIB:</w:t>
      </w:r>
      <w:r w:rsidR="00646D01" w:rsidRPr="00646D01">
        <w:rPr>
          <w:szCs w:val="24"/>
        </w:rPr>
        <w:t>75135314747</w:t>
      </w:r>
      <w:r w:rsidR="00646D01">
        <w:rPr>
          <w:szCs w:val="24"/>
        </w:rPr>
        <w:t xml:space="preserve">. </w:t>
      </w:r>
    </w:p>
    <w:p w:rsidRDefault="00646D01" w:rsidP="00646D01" w:rsidR="00646D01">
      <w:pPr>
        <w:pStyle w:val="Tijeloteksta-uvlaka2"/>
        <w:ind w:firstLine="567"/>
        <w:rPr>
          <w:szCs w:val="24"/>
        </w:rPr>
      </w:pPr>
    </w:p>
    <w:p w:rsidRDefault="00646D01" w:rsidP="00646D01" w:rsidR="00646D01" w:rsidRPr="00646D01">
      <w:pPr>
        <w:pStyle w:val="Tijeloteksta-uvlaka2"/>
        <w:ind w:firstLine="567"/>
        <w:rPr>
          <w:szCs w:val="24"/>
        </w:rPr>
      </w:pPr>
      <w:r>
        <w:rPr>
          <w:szCs w:val="24"/>
        </w:rPr>
        <w:t xml:space="preserve">Stečajnu masu ovog dužnika činile su nekretnine – zemljište koje je unovčeno za iznos od 3.328.882,02 kn, te s pripisom kamate od 19.58 kn, iznos od 3.328.901,60 kn predstavlja vrijednost stečajne mase ovog dužnika. </w:t>
      </w:r>
    </w:p>
    <w:p w:rsidRDefault="00DA203A" w:rsidP="003A5058" w:rsidR="00DA203A">
      <w:pPr>
        <w:jc w:val="both"/>
        <w:rPr>
          <w:rFonts w:hAnsi="Times New Roman" w:ascii="Times New Roman"/>
          <w:szCs w:val="24"/>
        </w:rPr>
      </w:pPr>
    </w:p>
    <w:p w:rsidRDefault="00A67ACC" w:rsidP="00084A06" w:rsidR="00084A06" w:rsidRPr="00646D01">
      <w:pPr>
        <w:jc w:val="both"/>
        <w:rPr>
          <w:rFonts w:hAnsi="Times New Roman" w:ascii="Times New Roman"/>
          <w:szCs w:val="24"/>
        </w:rPr>
      </w:pPr>
      <w:r w:rsidRPr="009B60BB">
        <w:rPr>
          <w:rFonts w:hAnsi="Times New Roman" w:ascii="Times New Roman"/>
          <w:szCs w:val="24"/>
        </w:rPr>
        <w:tab/>
      </w:r>
      <w:r w:rsidR="00084A06" w:rsidRPr="00646D01">
        <w:rPr>
          <w:rFonts w:hAnsi="Times New Roman" w:ascii="Times New Roman"/>
          <w:szCs w:val="24"/>
        </w:rPr>
        <w:t>Odluka o visini nagrade stečajnom upravitelju za obavljene s</w:t>
      </w:r>
      <w:r w:rsidR="003A5058" w:rsidRPr="00646D01">
        <w:rPr>
          <w:rFonts w:hAnsi="Times New Roman" w:ascii="Times New Roman"/>
          <w:szCs w:val="24"/>
        </w:rPr>
        <w:t xml:space="preserve">tečajno upraviteljske poslove u ovom stečajnom postupku nad stečajnom masom </w:t>
      </w:r>
      <w:r w:rsidR="00646D01" w:rsidRPr="00646D01">
        <w:rPr>
          <w:rFonts w:hAnsi="Times New Roman" w:ascii="Times New Roman"/>
          <w:szCs w:val="24"/>
        </w:rPr>
        <w:t>MERKUR NEKRETNINE d.o.o., za trgovinu i usluge, Sesvete, Ivana Keleka 18/A, OIB:75135314747</w:t>
      </w:r>
      <w:r w:rsidR="00646D01">
        <w:rPr>
          <w:rFonts w:hAnsi="Times New Roman" w:ascii="Times New Roman"/>
          <w:szCs w:val="24"/>
        </w:rPr>
        <w:t>,</w:t>
      </w:r>
      <w:r w:rsidR="00646D01" w:rsidRPr="00646D01">
        <w:rPr>
          <w:rFonts w:hAnsi="Times New Roman" w:ascii="Times New Roman"/>
          <w:szCs w:val="24"/>
        </w:rPr>
        <w:t xml:space="preserve"> </w:t>
      </w:r>
      <w:r w:rsidR="003A5058" w:rsidRPr="00646D01">
        <w:rPr>
          <w:rFonts w:hAnsi="Times New Roman" w:ascii="Times New Roman"/>
          <w:szCs w:val="24"/>
        </w:rPr>
        <w:t>određena</w:t>
      </w:r>
      <w:r w:rsidR="00084A06" w:rsidRPr="00646D01">
        <w:rPr>
          <w:rFonts w:hAnsi="Times New Roman" w:ascii="Times New Roman"/>
          <w:szCs w:val="24"/>
        </w:rPr>
        <w:t xml:space="preserve"> je </w:t>
      </w:r>
      <w:r w:rsidR="003A5058" w:rsidRPr="00646D01">
        <w:rPr>
          <w:rFonts w:hAnsi="Times New Roman" w:ascii="Times New Roman"/>
          <w:szCs w:val="24"/>
        </w:rPr>
        <w:t xml:space="preserve">sukladno članku 94. st. 1. i 2. Stečajnog </w:t>
      </w:r>
      <w:r w:rsidR="00DC094F">
        <w:rPr>
          <w:rFonts w:hAnsi="Times New Roman" w:ascii="Times New Roman"/>
          <w:szCs w:val="24"/>
        </w:rPr>
        <w:t>zakona, (Narodne novine br. 7</w:t>
      </w:r>
      <w:r w:rsidR="003A5058" w:rsidRPr="00646D01">
        <w:rPr>
          <w:rFonts w:hAnsi="Times New Roman" w:ascii="Times New Roman"/>
          <w:szCs w:val="24"/>
        </w:rPr>
        <w:t xml:space="preserve">1/15), a utvrđena je </w:t>
      </w:r>
      <w:r w:rsidRPr="00646D01">
        <w:rPr>
          <w:rFonts w:hAnsi="Times New Roman" w:ascii="Times New Roman"/>
          <w:szCs w:val="24"/>
        </w:rPr>
        <w:t>na temelju Uredbe o kriterijima</w:t>
      </w:r>
      <w:r w:rsidR="00084A06" w:rsidRPr="00646D01">
        <w:rPr>
          <w:rFonts w:hAnsi="Times New Roman" w:ascii="Times New Roman"/>
          <w:szCs w:val="24"/>
        </w:rPr>
        <w:t xml:space="preserve"> i na</w:t>
      </w:r>
      <w:r w:rsidR="003A5058" w:rsidRPr="00646D01">
        <w:rPr>
          <w:rFonts w:hAnsi="Times New Roman" w:ascii="Times New Roman"/>
          <w:szCs w:val="24"/>
        </w:rPr>
        <w:t>činu obračuna i plaćanja nagrade</w:t>
      </w:r>
      <w:r w:rsidR="00084A06" w:rsidRPr="00646D01">
        <w:rPr>
          <w:rFonts w:hAnsi="Times New Roman" w:ascii="Times New Roman"/>
          <w:szCs w:val="24"/>
        </w:rPr>
        <w:t xml:space="preserve"> stečajnim upraviteljima (N</w:t>
      </w:r>
      <w:r w:rsidR="000B1CC3" w:rsidRPr="00646D01">
        <w:rPr>
          <w:rFonts w:hAnsi="Times New Roman" w:ascii="Times New Roman"/>
          <w:szCs w:val="24"/>
        </w:rPr>
        <w:t>arodne novine</w:t>
      </w:r>
      <w:r w:rsidR="00084A06" w:rsidRPr="00646D01">
        <w:rPr>
          <w:rFonts w:hAnsi="Times New Roman" w:ascii="Times New Roman"/>
          <w:szCs w:val="24"/>
        </w:rPr>
        <w:t xml:space="preserve"> br. </w:t>
      </w:r>
      <w:r w:rsidR="003A5058" w:rsidRPr="00646D01">
        <w:rPr>
          <w:rFonts w:hAnsi="Times New Roman" w:ascii="Times New Roman"/>
          <w:szCs w:val="24"/>
        </w:rPr>
        <w:t>105/15</w:t>
      </w:r>
      <w:r w:rsidR="00084A06" w:rsidRPr="00646D01">
        <w:rPr>
          <w:rFonts w:hAnsi="Times New Roman" w:ascii="Times New Roman"/>
          <w:szCs w:val="24"/>
        </w:rPr>
        <w:t xml:space="preserve">). </w:t>
      </w:r>
    </w:p>
    <w:p w:rsidRDefault="00DA203A" w:rsidP="00084A06" w:rsidR="00DA203A" w:rsidRPr="00646D01">
      <w:pPr>
        <w:jc w:val="both"/>
        <w:rPr>
          <w:rFonts w:hAnsi="Times New Roman" w:ascii="Times New Roman"/>
          <w:szCs w:val="24"/>
        </w:rPr>
      </w:pPr>
    </w:p>
    <w:p w:rsidRDefault="002A29EB" w:rsidP="006544DD" w:rsidR="003B0001">
      <w:pPr>
        <w:jc w:val="both"/>
        <w:rPr>
          <w:rFonts w:hAnsi="Times New Roman" w:ascii="Times New Roman"/>
          <w:szCs w:val="24"/>
        </w:rPr>
      </w:pPr>
      <w:r>
        <w:rPr>
          <w:rFonts w:hAnsi="Times New Roman" w:ascii="Times New Roman"/>
          <w:szCs w:val="24"/>
        </w:rPr>
        <w:tab/>
        <w:t>Određena nagrada stečajnom upravitelju u gore naznačenom bruto iznosu, zapravo predstavlja ukupan iznos redovne nagrade i dodatne nagrade, a za obavljene stečajno upraviteljske poslove, sukladno članku 2.</w:t>
      </w:r>
      <w:r w:rsidR="00E06254">
        <w:rPr>
          <w:rFonts w:hAnsi="Times New Roman" w:ascii="Times New Roman"/>
          <w:szCs w:val="24"/>
        </w:rPr>
        <w:t xml:space="preserve"> st. 1. i članka 5. stavak 1. i  2. </w:t>
      </w:r>
      <w:r w:rsidR="00E06254" w:rsidRPr="009B60BB">
        <w:rPr>
          <w:rFonts w:hAnsi="Times New Roman" w:ascii="Times New Roman"/>
          <w:szCs w:val="24"/>
        </w:rPr>
        <w:t>Uredbe o kriterijima i na</w:t>
      </w:r>
      <w:r w:rsidR="00E06254">
        <w:rPr>
          <w:rFonts w:hAnsi="Times New Roman" w:ascii="Times New Roman"/>
          <w:szCs w:val="24"/>
        </w:rPr>
        <w:t>činu obračuna i plaćanja nagrade stečajnim upraviteljima. Naime, s osnove vri</w:t>
      </w:r>
      <w:r w:rsidR="00DC094F">
        <w:rPr>
          <w:rFonts w:hAnsi="Times New Roman" w:ascii="Times New Roman"/>
          <w:szCs w:val="24"/>
        </w:rPr>
        <w:t>jednosti unovčene stečajne mase</w:t>
      </w:r>
      <w:r w:rsidR="00E06254">
        <w:rPr>
          <w:rFonts w:hAnsi="Times New Roman" w:ascii="Times New Roman"/>
          <w:szCs w:val="24"/>
        </w:rPr>
        <w:t xml:space="preserve"> stečajnom upravitelju pripada nagrada u bruto iznosu od </w:t>
      </w:r>
      <w:r w:rsidR="00857798">
        <w:rPr>
          <w:rFonts w:hAnsi="Times New Roman" w:ascii="Times New Roman"/>
          <w:szCs w:val="24"/>
        </w:rPr>
        <w:t>263.021,71</w:t>
      </w:r>
      <w:r w:rsidR="00E06254">
        <w:rPr>
          <w:rFonts w:hAnsi="Times New Roman" w:ascii="Times New Roman"/>
          <w:szCs w:val="24"/>
        </w:rPr>
        <w:t xml:space="preserve"> kn,</w:t>
      </w:r>
      <w:r w:rsidR="00857798">
        <w:rPr>
          <w:rFonts w:hAnsi="Times New Roman" w:ascii="Times New Roman"/>
          <w:szCs w:val="24"/>
        </w:rPr>
        <w:t xml:space="preserve"> uvećano za doprinose na drugi dohodak što ukupno iznosi 302.474,94 kn u bruto iznosu,</w:t>
      </w:r>
      <w:r w:rsidR="00E06254">
        <w:rPr>
          <w:rFonts w:hAnsi="Times New Roman" w:ascii="Times New Roman"/>
          <w:szCs w:val="24"/>
        </w:rPr>
        <w:t xml:space="preserve"> te zatim, doda</w:t>
      </w:r>
      <w:r w:rsidR="00857798">
        <w:rPr>
          <w:rFonts w:hAnsi="Times New Roman" w:ascii="Times New Roman"/>
          <w:szCs w:val="24"/>
        </w:rPr>
        <w:t xml:space="preserve">tna nagrada u bruto iznosu od 130.000,00 kn, uvećano za </w:t>
      </w:r>
    </w:p>
    <w:p w:rsidRDefault="0038772C" w:rsidP="0038772C" w:rsidR="003B0001">
      <w:pPr>
        <w:jc w:val="right"/>
        <w:rPr>
          <w:rFonts w:hAnsi="Times New Roman" w:ascii="Times New Roman"/>
          <w:szCs w:val="24"/>
        </w:rPr>
      </w:pPr>
      <w:r>
        <w:rPr>
          <w:rFonts w:hAnsi="Times New Roman" w:ascii="Times New Roman"/>
          <w:szCs w:val="24"/>
        </w:rPr>
        <w:lastRenderedPageBreak/>
        <w:t>20</w:t>
      </w:r>
      <w:r w:rsidRPr="009B60BB">
        <w:rPr>
          <w:rFonts w:hAnsi="Times New Roman" w:ascii="Times New Roman"/>
          <w:szCs w:val="24"/>
        </w:rPr>
        <w:t>-St-</w:t>
      </w:r>
      <w:r>
        <w:rPr>
          <w:rFonts w:hAnsi="Times New Roman" w:ascii="Times New Roman"/>
          <w:szCs w:val="24"/>
        </w:rPr>
        <w:t>547/15</w:t>
      </w:r>
      <w:r w:rsidRPr="009B60BB">
        <w:rPr>
          <w:rFonts w:hAnsi="Times New Roman" w:ascii="Times New Roman"/>
          <w:szCs w:val="24"/>
        </w:rPr>
        <w:t>-</w:t>
      </w:r>
    </w:p>
    <w:p w:rsidRDefault="0038772C" w:rsidP="006544DD" w:rsidR="0038772C">
      <w:pPr>
        <w:jc w:val="both"/>
        <w:rPr>
          <w:rFonts w:hAnsi="Times New Roman" w:ascii="Times New Roman"/>
          <w:szCs w:val="24"/>
        </w:rPr>
      </w:pPr>
    </w:p>
    <w:p w:rsidRDefault="0038772C" w:rsidP="006544DD" w:rsidR="0038772C">
      <w:pPr>
        <w:jc w:val="both"/>
        <w:rPr>
          <w:rFonts w:hAnsi="Times New Roman" w:ascii="Times New Roman"/>
          <w:szCs w:val="24"/>
        </w:rPr>
      </w:pPr>
    </w:p>
    <w:p w:rsidRDefault="00857798" w:rsidP="006544DD" w:rsidR="002A29EB">
      <w:pPr>
        <w:jc w:val="both"/>
        <w:rPr>
          <w:rFonts w:hAnsi="Times New Roman" w:ascii="Times New Roman"/>
          <w:szCs w:val="24"/>
        </w:rPr>
      </w:pPr>
      <w:r>
        <w:rPr>
          <w:rFonts w:hAnsi="Times New Roman" w:ascii="Times New Roman"/>
          <w:szCs w:val="24"/>
        </w:rPr>
        <w:t>doprinose na drugi dohodak što ukupno iznosi 149.500,00 kn u bruto iznosu, odnosno bruto nagrada stečajnog upravitelja s osnove vrijednosti unovčene stečajna mase i s osnova vrijednosti dodatne nagrade iznosi 393.021,71 kn, uvećano za doprinose u ukupnom iznosu od 78.453,26 kn, odnosno, sveukupni bruto iznos od 451.974,97 kn.</w:t>
      </w:r>
      <w:r w:rsidR="002558AF">
        <w:rPr>
          <w:rFonts w:hAnsi="Times New Roman" w:ascii="Times New Roman"/>
          <w:szCs w:val="24"/>
        </w:rPr>
        <w:t xml:space="preserve"> Isplata doprinosa na drugi dohodak temelji se na pozitivnim propisima kod isplate drugog dohotka, propisano člankom 32. i </w:t>
      </w:r>
      <w:r w:rsidR="007225B9">
        <w:rPr>
          <w:rFonts w:hAnsi="Times New Roman" w:ascii="Times New Roman"/>
          <w:szCs w:val="24"/>
        </w:rPr>
        <w:t xml:space="preserve">48. Zakona o porezu na dohodak (Narodne novine br. 125/13., 143/14). Nagrada stečajnom upravitelju s osnove dodatne nagrade određena je s obzirom na činjenicu da je ovaj stečajni postupak otvoren dana 4. ožujka 2016., da je ispitno ročište održano dana 26. travnja 2016., te da je na temelju Odluke skupštine vjerovnika od 26. travnja 2016., stečajni upravitelj nekretnine – zemljište stečajnog dužnika prodao već na drugom oglasu, te da je u ovom predmetu dostavljen prijedlog za zaključenje stečajnog postupka, odnosno proizlazi da će ovaj stečajni postupak s prodajom nekretnina trajati ispod 8 mjeseci, </w:t>
      </w:r>
      <w:r w:rsidR="003B0001">
        <w:rPr>
          <w:rFonts w:hAnsi="Times New Roman" w:ascii="Times New Roman"/>
          <w:szCs w:val="24"/>
        </w:rPr>
        <w:t>a što je proizašlo iz osobitog zalaganja stečajnog upravitelja u odnosu na provedenu prodaju, pa je</w:t>
      </w:r>
      <w:r w:rsidR="00E06254">
        <w:rPr>
          <w:rFonts w:hAnsi="Times New Roman" w:ascii="Times New Roman"/>
          <w:szCs w:val="24"/>
        </w:rPr>
        <w:t xml:space="preserve"> tem</w:t>
      </w:r>
      <w:r w:rsidR="003B0001">
        <w:rPr>
          <w:rFonts w:hAnsi="Times New Roman" w:ascii="Times New Roman"/>
          <w:szCs w:val="24"/>
        </w:rPr>
        <w:t>eljem čl. 8. st. 1. citirane Uredbe, ista i određena.</w:t>
      </w:r>
    </w:p>
    <w:p w:rsidRDefault="003B0001" w:rsidP="00084A06" w:rsidR="003B0001">
      <w:pPr>
        <w:jc w:val="both"/>
        <w:rPr>
          <w:rFonts w:hAnsi="Times New Roman" w:ascii="Times New Roman"/>
          <w:szCs w:val="24"/>
        </w:rPr>
      </w:pPr>
      <w:r>
        <w:rPr>
          <w:rFonts w:hAnsi="Times New Roman" w:ascii="Times New Roman"/>
          <w:szCs w:val="24"/>
        </w:rPr>
        <w:tab/>
      </w:r>
    </w:p>
    <w:p w:rsidRDefault="003B0001" w:rsidP="003B0001" w:rsidR="00844A3D">
      <w:pPr>
        <w:ind w:firstLine="720"/>
        <w:jc w:val="both"/>
        <w:rPr>
          <w:rFonts w:hAnsi="Times New Roman" w:ascii="Times New Roman"/>
          <w:szCs w:val="24"/>
        </w:rPr>
      </w:pPr>
      <w:r>
        <w:rPr>
          <w:rFonts w:hAnsi="Times New Roman" w:ascii="Times New Roman"/>
          <w:szCs w:val="24"/>
        </w:rPr>
        <w:t>Slijedom iznesenog,</w:t>
      </w:r>
      <w:r w:rsidR="006544DD">
        <w:rPr>
          <w:rFonts w:hAnsi="Times New Roman" w:ascii="Times New Roman"/>
          <w:szCs w:val="24"/>
        </w:rPr>
        <w:t xml:space="preserve"> a temeljem prethodno citiranih zakonskih stečajnih odredbi i citirane Uredbe, doneseno je ovo rješenje.</w:t>
      </w:r>
    </w:p>
    <w:p w:rsidRDefault="00DA203A" w:rsidP="00084A06" w:rsidR="00DA203A" w:rsidRPr="009B60BB">
      <w:pPr>
        <w:jc w:val="both"/>
        <w:rPr>
          <w:rFonts w:hAnsi="Times New Roman" w:ascii="Times New Roman"/>
          <w:szCs w:val="24"/>
        </w:rPr>
      </w:pPr>
    </w:p>
    <w:p w:rsidRDefault="00D37DDB" w:rsidR="00D37DDB" w:rsidRPr="009B60BB">
      <w:pPr>
        <w:jc w:val="center"/>
        <w:rPr>
          <w:rFonts w:hAnsi="Times New Roman" w:ascii="Times New Roman"/>
          <w:b/>
          <w:szCs w:val="24"/>
        </w:rPr>
      </w:pPr>
    </w:p>
    <w:p w:rsidRDefault="009B60BB" w:rsidR="00D37DDB">
      <w:pPr>
        <w:jc w:val="center"/>
        <w:rPr>
          <w:rFonts w:hAnsi="Times New Roman" w:ascii="Times New Roman"/>
          <w:szCs w:val="24"/>
        </w:rPr>
      </w:pPr>
      <w:r w:rsidRPr="009B60BB">
        <w:rPr>
          <w:rFonts w:hAnsi="Times New Roman" w:ascii="Times New Roman"/>
          <w:szCs w:val="24"/>
        </w:rPr>
        <w:t xml:space="preserve"> U Zagrebu </w:t>
      </w:r>
      <w:r w:rsidR="003B0001">
        <w:rPr>
          <w:rFonts w:hAnsi="Times New Roman" w:ascii="Times New Roman"/>
          <w:szCs w:val="24"/>
        </w:rPr>
        <w:t>21</w:t>
      </w:r>
      <w:r w:rsidR="00984789" w:rsidRPr="009B60BB">
        <w:rPr>
          <w:rFonts w:hAnsi="Times New Roman" w:ascii="Times New Roman"/>
          <w:szCs w:val="24"/>
        </w:rPr>
        <w:t>.</w:t>
      </w:r>
      <w:r w:rsidRPr="009B60BB">
        <w:rPr>
          <w:rFonts w:hAnsi="Times New Roman" w:ascii="Times New Roman"/>
          <w:szCs w:val="24"/>
        </w:rPr>
        <w:t xml:space="preserve"> </w:t>
      </w:r>
      <w:r w:rsidR="003B0001">
        <w:rPr>
          <w:rFonts w:hAnsi="Times New Roman" w:ascii="Times New Roman"/>
          <w:szCs w:val="24"/>
        </w:rPr>
        <w:t>listopada</w:t>
      </w:r>
      <w:r w:rsidR="00984789" w:rsidRPr="009B60BB">
        <w:rPr>
          <w:rFonts w:hAnsi="Times New Roman" w:ascii="Times New Roman"/>
          <w:szCs w:val="24"/>
        </w:rPr>
        <w:t xml:space="preserve"> 20</w:t>
      </w:r>
      <w:r w:rsidRPr="009B60BB">
        <w:rPr>
          <w:rFonts w:hAnsi="Times New Roman" w:ascii="Times New Roman"/>
          <w:szCs w:val="24"/>
        </w:rPr>
        <w:t>16</w:t>
      </w:r>
      <w:r w:rsidR="00984789" w:rsidRPr="009B60BB">
        <w:rPr>
          <w:rFonts w:hAnsi="Times New Roman" w:ascii="Times New Roman"/>
          <w:szCs w:val="24"/>
        </w:rPr>
        <w:t>.g.</w:t>
      </w:r>
    </w:p>
    <w:p w:rsidRDefault="00DA203A" w:rsidR="00DA203A" w:rsidRPr="009B60BB">
      <w:pPr>
        <w:jc w:val="center"/>
        <w:rPr>
          <w:rFonts w:hAnsi="Times New Roman" w:ascii="Times New Roman"/>
          <w:szCs w:val="24"/>
        </w:rPr>
      </w:pPr>
    </w:p>
    <w:p w:rsidRDefault="00D37DDB" w:rsidR="00D37DDB">
      <w:pPr>
        <w:jc w:val="center"/>
        <w:rPr>
          <w:rFonts w:hAnsi="Times New Roman" w:ascii="Times New Roman"/>
          <w:szCs w:val="24"/>
        </w:rPr>
      </w:pPr>
    </w:p>
    <w:p w:rsidRDefault="0038772C" w:rsidR="0038772C" w:rsidRPr="009B60BB">
      <w:pPr>
        <w:jc w:val="center"/>
        <w:rPr>
          <w:rFonts w:hAnsi="Times New Roman" w:ascii="Times New Roman"/>
          <w:szCs w:val="24"/>
        </w:rPr>
      </w:pPr>
    </w:p>
    <w:p w:rsidRDefault="00D37DDB" w:rsidR="00D37DDB" w:rsidRPr="009B60BB">
      <w:pPr>
        <w:rPr>
          <w:rFonts w:hAnsi="Times New Roman" w:ascii="Times New Roman"/>
          <w:szCs w:val="24"/>
        </w:rPr>
      </w:pPr>
      <w:r w:rsidRPr="009B60BB">
        <w:rPr>
          <w:rFonts w:hAnsi="Times New Roman" w:ascii="Times New Roman"/>
          <w:szCs w:val="24"/>
        </w:rPr>
        <w:tab/>
      </w:r>
      <w:r w:rsidRPr="009B60BB">
        <w:rPr>
          <w:rFonts w:hAnsi="Times New Roman" w:ascii="Times New Roman"/>
          <w:szCs w:val="24"/>
        </w:rPr>
        <w:tab/>
      </w:r>
      <w:r w:rsidRPr="009B60BB">
        <w:rPr>
          <w:rFonts w:hAnsi="Times New Roman" w:ascii="Times New Roman"/>
          <w:szCs w:val="24"/>
        </w:rPr>
        <w:tab/>
        <w:t xml:space="preserve">     </w:t>
      </w:r>
      <w:r w:rsidRPr="009B60BB">
        <w:rPr>
          <w:rFonts w:hAnsi="Times New Roman" w:ascii="Times New Roman"/>
          <w:szCs w:val="24"/>
        </w:rPr>
        <w:tab/>
      </w:r>
      <w:r w:rsidRPr="009B60BB">
        <w:rPr>
          <w:rFonts w:hAnsi="Times New Roman" w:ascii="Times New Roman"/>
          <w:szCs w:val="24"/>
        </w:rPr>
        <w:tab/>
      </w:r>
      <w:r w:rsidRPr="009B60BB">
        <w:rPr>
          <w:rFonts w:hAnsi="Times New Roman" w:ascii="Times New Roman"/>
          <w:szCs w:val="24"/>
        </w:rPr>
        <w:tab/>
        <w:t xml:space="preserve">        </w:t>
      </w:r>
      <w:r w:rsidR="00084A06" w:rsidRPr="009B60BB">
        <w:rPr>
          <w:rFonts w:hAnsi="Times New Roman" w:ascii="Times New Roman"/>
          <w:szCs w:val="24"/>
        </w:rPr>
        <w:tab/>
      </w:r>
      <w:r w:rsidR="00084A06" w:rsidRPr="009B60BB">
        <w:rPr>
          <w:rFonts w:hAnsi="Times New Roman" w:ascii="Times New Roman"/>
          <w:szCs w:val="24"/>
        </w:rPr>
        <w:tab/>
      </w:r>
      <w:r w:rsidRPr="009B60BB">
        <w:rPr>
          <w:rFonts w:hAnsi="Times New Roman" w:ascii="Times New Roman"/>
          <w:szCs w:val="24"/>
        </w:rPr>
        <w:t>STEČAJNI SUDAC:</w:t>
      </w:r>
    </w:p>
    <w:p w:rsidRDefault="00D37DDB" w:rsidR="00D37DDB" w:rsidRPr="009B60BB">
      <w:pPr>
        <w:ind w:firstLine="720" w:left="720"/>
        <w:rPr>
          <w:rFonts w:hAnsi="Times New Roman" w:ascii="Times New Roman"/>
          <w:szCs w:val="24"/>
        </w:rPr>
      </w:pPr>
      <w:r w:rsidRPr="009B60BB">
        <w:rPr>
          <w:rFonts w:hAnsi="Times New Roman" w:ascii="Times New Roman"/>
          <w:szCs w:val="24"/>
        </w:rPr>
        <w:tab/>
      </w:r>
      <w:r w:rsidRPr="009B60BB">
        <w:rPr>
          <w:rFonts w:hAnsi="Times New Roman" w:ascii="Times New Roman"/>
          <w:szCs w:val="24"/>
        </w:rPr>
        <w:tab/>
      </w:r>
      <w:r w:rsidRPr="009B60BB">
        <w:rPr>
          <w:rFonts w:hAnsi="Times New Roman" w:ascii="Times New Roman"/>
          <w:szCs w:val="24"/>
        </w:rPr>
        <w:tab/>
      </w:r>
      <w:r w:rsidRPr="009B60BB">
        <w:rPr>
          <w:rFonts w:hAnsi="Times New Roman" w:ascii="Times New Roman"/>
          <w:szCs w:val="24"/>
        </w:rPr>
        <w:tab/>
        <w:t xml:space="preserve">                       </w:t>
      </w:r>
    </w:p>
    <w:p w:rsidRDefault="00D37DDB" w:rsidR="00D37DDB" w:rsidRPr="009B60BB">
      <w:pPr>
        <w:ind w:firstLine="720" w:left="2160"/>
        <w:rPr>
          <w:rFonts w:hAnsi="Times New Roman" w:ascii="Times New Roman"/>
          <w:szCs w:val="24"/>
        </w:rPr>
      </w:pPr>
      <w:r w:rsidRPr="009B60BB">
        <w:rPr>
          <w:rFonts w:hAnsi="Times New Roman" w:ascii="Times New Roman"/>
          <w:szCs w:val="24"/>
        </w:rPr>
        <w:t xml:space="preserve">                              </w:t>
      </w:r>
      <w:r w:rsidR="00084A06" w:rsidRPr="009B60BB">
        <w:rPr>
          <w:rFonts w:hAnsi="Times New Roman" w:ascii="Times New Roman"/>
          <w:szCs w:val="24"/>
        </w:rPr>
        <w:tab/>
      </w:r>
      <w:r w:rsidR="00084A06" w:rsidRPr="009B60BB">
        <w:rPr>
          <w:rFonts w:hAnsi="Times New Roman" w:ascii="Times New Roman"/>
          <w:szCs w:val="24"/>
        </w:rPr>
        <w:tab/>
      </w:r>
      <w:r w:rsidR="0038772C">
        <w:rPr>
          <w:rFonts w:hAnsi="Times New Roman" w:ascii="Times New Roman"/>
          <w:szCs w:val="24"/>
        </w:rPr>
        <w:t xml:space="preserve">    Lucija</w:t>
      </w:r>
      <w:r w:rsidRPr="009B60BB">
        <w:rPr>
          <w:rFonts w:hAnsi="Times New Roman" w:ascii="Times New Roman"/>
          <w:szCs w:val="24"/>
        </w:rPr>
        <w:t xml:space="preserve"> B</w:t>
      </w:r>
      <w:r w:rsidR="0038772C">
        <w:rPr>
          <w:rFonts w:hAnsi="Times New Roman" w:ascii="Times New Roman"/>
          <w:szCs w:val="24"/>
        </w:rPr>
        <w:t>utigan</w:t>
      </w:r>
      <w:r w:rsidR="00D04DDB">
        <w:rPr>
          <w:rFonts w:hAnsi="Times New Roman" w:ascii="Times New Roman"/>
          <w:szCs w:val="24"/>
        </w:rPr>
        <w:t>, v.r.</w:t>
      </w:r>
    </w:p>
    <w:p w:rsidRDefault="00EB7067" w:rsidR="00EB7067" w:rsidRPr="009B60BB">
      <w:pPr>
        <w:ind w:firstLine="720" w:left="2160"/>
        <w:rPr>
          <w:rFonts w:hAnsi="Times New Roman" w:ascii="Times New Roman"/>
          <w:szCs w:val="24"/>
        </w:rPr>
      </w:pPr>
    </w:p>
    <w:p w:rsidRDefault="00D04DDB" w:rsidP="007F0C2B" w:rsidR="00D04DDB" w:rsidRPr="004B5FFF">
      <w:pPr>
        <w:ind w:left="4332"/>
        <w:rPr>
          <w:rFonts w:hAnsi="Times New Roman" w:ascii="Times New Roman"/>
        </w:rPr>
      </w:pPr>
      <w:r w:rsidRPr="004B5FFF">
        <w:rPr>
          <w:rFonts w:hAnsi="Times New Roman" w:ascii="Times New Roman"/>
        </w:rPr>
        <w:t xml:space="preserve">      Za točnost otpravka-ovlašteni službenik:</w:t>
      </w:r>
    </w:p>
    <w:p w:rsidRDefault="00D04DDB" w:rsidP="007F0C2B" w:rsidR="00D04DDB"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9B60BB" w:rsidR="009B60BB">
      <w:pPr>
        <w:rPr>
          <w:rFonts w:hAnsi="Times New Roman" w:ascii="Times New Roman"/>
          <w:szCs w:val="24"/>
          <w:u w:val="single"/>
        </w:rPr>
      </w:pPr>
    </w:p>
    <w:p w:rsidRDefault="009B60BB" w:rsidR="009B60BB">
      <w:pPr>
        <w:rPr>
          <w:rFonts w:hAnsi="Times New Roman" w:ascii="Times New Roman"/>
          <w:szCs w:val="24"/>
          <w:u w:val="single"/>
        </w:rPr>
      </w:pPr>
    </w:p>
    <w:p w:rsidRDefault="009B60BB" w:rsidR="009B60BB">
      <w:pPr>
        <w:rPr>
          <w:rFonts w:hAnsi="Times New Roman" w:ascii="Times New Roman"/>
          <w:szCs w:val="24"/>
          <w:u w:val="single"/>
        </w:rPr>
      </w:pPr>
    </w:p>
    <w:p w:rsidRDefault="00EB7067" w:rsidR="00EB7067" w:rsidRPr="009B60BB">
      <w:pPr>
        <w:rPr>
          <w:rFonts w:hAnsi="Times New Roman" w:ascii="Times New Roman"/>
          <w:szCs w:val="24"/>
          <w:u w:val="single"/>
        </w:rPr>
      </w:pPr>
      <w:r w:rsidRPr="009B60BB">
        <w:rPr>
          <w:rFonts w:hAnsi="Times New Roman" w:ascii="Times New Roman"/>
          <w:szCs w:val="24"/>
          <w:u w:val="single"/>
        </w:rPr>
        <w:t>UPUTA O PRAVNOM LIJEKU:</w:t>
      </w:r>
    </w:p>
    <w:p w:rsidRDefault="00EB7067" w:rsidR="00EB7067">
      <w:pPr>
        <w:pStyle w:val="Tijeloteksta"/>
        <w:rPr>
          <w:szCs w:val="24"/>
        </w:rPr>
      </w:pPr>
      <w:r w:rsidRPr="009B60BB">
        <w:rPr>
          <w:szCs w:val="24"/>
        </w:rPr>
        <w:t>Protiv ovog rješenja prav</w:t>
      </w:r>
      <w:r w:rsidR="00943A4B">
        <w:rPr>
          <w:szCs w:val="24"/>
        </w:rPr>
        <w:t xml:space="preserve">o žalbe ima stečajni upravitelj, dužnik pojedinac </w:t>
      </w:r>
      <w:r w:rsidRPr="009B60BB">
        <w:rPr>
          <w:szCs w:val="24"/>
        </w:rPr>
        <w:t>i svaki  stečajni vjerovnik.</w:t>
      </w:r>
      <w:r w:rsidR="00943A4B">
        <w:rPr>
          <w:szCs w:val="24"/>
        </w:rPr>
        <w:t xml:space="preserve"> (čl. 94. st. 5. Stečajnog zakona).</w:t>
      </w:r>
    </w:p>
    <w:p w:rsidRDefault="00023780" w:rsidR="00023780" w:rsidRPr="009B60BB">
      <w:pPr>
        <w:pStyle w:val="Tijeloteksta"/>
        <w:rPr>
          <w:szCs w:val="24"/>
        </w:rPr>
      </w:pPr>
    </w:p>
    <w:p w:rsidRDefault="00023780" w:rsidR="00023780" w:rsidRPr="009B60BB">
      <w:pPr>
        <w:pStyle w:val="Tijeloteksta"/>
        <w:rPr>
          <w:szCs w:val="24"/>
        </w:rPr>
      </w:pPr>
    </w:p>
    <w:p w:rsidRDefault="00023780" w:rsidR="00023780" w:rsidRPr="009B60BB">
      <w:pPr>
        <w:pStyle w:val="Tijeloteksta"/>
        <w:rPr>
          <w:szCs w:val="24"/>
        </w:rPr>
      </w:pPr>
    </w:p>
    <w:p w:rsidRDefault="00023780" w:rsidR="00023780" w:rsidRPr="009B60BB">
      <w:pPr>
        <w:pStyle w:val="Tijeloteksta"/>
        <w:rPr>
          <w:szCs w:val="24"/>
        </w:rPr>
      </w:pPr>
    </w:p>
    <w:p w:rsidRDefault="008C24CF" w:rsidR="008C24CF" w:rsidRPr="009B60BB">
      <w:pPr>
        <w:ind w:left="5040"/>
        <w:rPr>
          <w:rFonts w:hAnsi="Times New Roman" w:ascii="Times New Roman"/>
          <w:szCs w:val="24"/>
        </w:rPr>
      </w:pPr>
      <w:r w:rsidRPr="009B60BB">
        <w:rPr>
          <w:rFonts w:hAnsi="Times New Roman" w:ascii="Times New Roman"/>
          <w:szCs w:val="24"/>
        </w:rPr>
        <w:t xml:space="preserve">    </w:t>
      </w:r>
    </w:p>
    <w:p w:rsidRDefault="006611EC" w:rsidP="006611EC" w:rsidR="006611EC" w:rsidRPr="00D04DDB">
      <w:pPr>
        <w:rPr>
          <w:rFonts w:hAnsi="Times New Roman" w:ascii="Times New Roman"/>
          <w:color w:val="FFFFFF"/>
          <w:szCs w:val="24"/>
        </w:rPr>
      </w:pPr>
      <w:r w:rsidRPr="00D04DDB">
        <w:rPr>
          <w:rFonts w:hAnsi="Times New Roman" w:ascii="Times New Roman"/>
          <w:color w:val="FFFFFF"/>
          <w:szCs w:val="24"/>
        </w:rPr>
        <w:t>DNA:</w:t>
      </w:r>
    </w:p>
    <w:p w:rsidRDefault="006611EC" w:rsidP="006611EC" w:rsidR="006611EC" w:rsidRPr="00D04DDB">
      <w:pPr>
        <w:numPr>
          <w:ilvl w:val="0"/>
          <w:numId w:val="20"/>
        </w:numPr>
        <w:rPr>
          <w:rFonts w:hAnsi="Times New Roman" w:ascii="Times New Roman"/>
          <w:color w:val="FFFFFF"/>
          <w:szCs w:val="24"/>
        </w:rPr>
      </w:pPr>
      <w:r w:rsidRPr="00D04DDB">
        <w:rPr>
          <w:rFonts w:hAnsi="Times New Roman" w:ascii="Times New Roman"/>
          <w:color w:val="FFFFFF"/>
          <w:szCs w:val="24"/>
        </w:rPr>
        <w:t>stečajni upravitelj</w:t>
      </w:r>
    </w:p>
    <w:p w:rsidRDefault="006544DD" w:rsidP="006611EC" w:rsidR="006611EC" w:rsidRPr="00D04DDB">
      <w:pPr>
        <w:numPr>
          <w:ilvl w:val="0"/>
          <w:numId w:val="20"/>
        </w:numPr>
        <w:rPr>
          <w:rFonts w:hAnsi="Times New Roman" w:ascii="Times New Roman"/>
          <w:color w:val="FFFFFF"/>
          <w:szCs w:val="24"/>
        </w:rPr>
      </w:pPr>
      <w:r w:rsidRPr="00D04DDB">
        <w:rPr>
          <w:rFonts w:hAnsi="Times New Roman" w:ascii="Times New Roman"/>
          <w:color w:val="FFFFFF"/>
          <w:szCs w:val="24"/>
        </w:rPr>
        <w:t>e-oglasna ploča Trgovačkog suda u Zagrebu 8 dana</w:t>
      </w:r>
    </w:p>
    <w:p w:rsidRDefault="00625C3E" w:rsidP="006611EC" w:rsidR="00625C3E" w:rsidRPr="00D04DDB">
      <w:pPr>
        <w:rPr>
          <w:rFonts w:hAnsi="Times New Roman" w:ascii="Times New Roman"/>
          <w:color w:val="FFFFFF"/>
          <w:szCs w:val="24"/>
        </w:rPr>
      </w:pPr>
    </w:p>
    <w:sectPr w:rsidSect="003B0001" w:rsidR="00625C3E" w:rsidRPr="00D04DDB">
      <w:headerReference w:type="default" r:id="rId10"/>
      <w:pgSz w:code="9" w:h="16840" w:w="11907"/>
      <w:pgMar w:gutter="0" w:footer="720" w:header="720" w:left="1701" w:bottom="1560" w:right="1417" w:top="1276"/>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380" w:rsidP="003B0001" w:rsidR="003F6380">
      <w:r>
        <w:separator/>
      </w:r>
    </w:p>
  </w:endnote>
  <w:endnote w:id="0" w:type="continuationSeparator">
    <w:p w:rsidRDefault="003F6380" w:rsidP="003B0001" w:rsidR="003F63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380" w:rsidP="003B0001" w:rsidR="003F6380">
      <w:r>
        <w:separator/>
      </w:r>
    </w:p>
  </w:footnote>
  <w:footnote w:id="0" w:type="continuationSeparator">
    <w:p w:rsidRDefault="003F6380" w:rsidP="003B0001" w:rsidR="003F63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0570870"/>
      <w:docPartObj>
        <w:docPartGallery w:val="Page Numbers (Top of Page)"/>
        <w:docPartUnique/>
      </w:docPartObj>
    </w:sdtPr>
    <w:sdtEndPr/>
    <w:sdtContent>
      <w:p w:rsidRDefault="003B0001" w:rsidR="003B0001">
        <w:pPr>
          <w:pStyle w:val="Zaglavlje"/>
          <w:jc w:val="center"/>
        </w:pPr>
        <w:r>
          <w:fldChar w:fldCharType="begin"/>
        </w:r>
        <w:r>
          <w:instrText>PAGE   \* MERGEFORMAT</w:instrText>
        </w:r>
        <w:r>
          <w:fldChar w:fldCharType="separate"/>
        </w:r>
        <w:r w:rsidR="00211979">
          <w:rPr>
            <w:noProof/>
          </w:rPr>
          <w:t>2</w:t>
        </w:r>
        <w:r>
          <w:fldChar w:fldCharType="end"/>
        </w:r>
      </w:p>
    </w:sdtContent>
  </w:sdt>
  <w:p w:rsidRDefault="003B0001" w:rsidR="003B00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1E2A7470"/>
    <w:multiLevelType w:val="hybridMultilevel"/>
    <w:tmpl w:val="4B7C347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7">
    <w:nsid w:val="2C532C6E"/>
    <w:multiLevelType w:val="hybridMultilevel"/>
    <w:tmpl w:val="12F6EE32"/>
    <w:lvl w:tplc="9BEA0EB2" w:ilvl="0">
      <w:start w:val="1"/>
      <w:numFmt w:val="bullet"/>
      <w:lvlText w:val="-"/>
      <w:lvlJc w:val="left"/>
      <w:pPr>
        <w:tabs>
          <w:tab w:pos="720" w:val="num"/>
        </w:tabs>
        <w:ind w:hanging="360" w:left="720"/>
      </w:pPr>
      <w:rPr>
        <w:rFonts w:cs="Times New Roman" w:eastAsia="Times New Roman" w:hAnsi="Times New Roman" w:ascii="Times New Roman" w:hint="default"/>
      </w:rPr>
    </w:lvl>
    <w:lvl w:tplc="A0B00A94" w:ilvl="1">
      <w:start w:val="1"/>
      <w:numFmt w:val="decimal"/>
      <w:lvlText w:val="%2."/>
      <w:lvlJc w:val="left"/>
      <w:pPr>
        <w:tabs>
          <w:tab w:pos="1440" w:val="num"/>
        </w:tabs>
        <w:ind w:hanging="360" w:left="1440"/>
      </w:pPr>
      <w:rPr>
        <w:rFonts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2F493E43"/>
    <w:multiLevelType w:val="hybridMultilevel"/>
    <w:tmpl w:val="9EEAE6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7B01D35"/>
    <w:multiLevelType w:val="hybridMultilevel"/>
    <w:tmpl w:val="9BD0177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0764123"/>
    <w:multiLevelType w:val="hybridMultilevel"/>
    <w:tmpl w:val="E0E65B44"/>
    <w:lvl w:tplc="041A000F" w:ilvl="0">
      <w:start w:val="1"/>
      <w:numFmt w:val="decimal"/>
      <w:lvlText w:val="%1."/>
      <w:lvlJc w:val="left"/>
      <w:pPr>
        <w:tabs>
          <w:tab w:pos="720" w:val="num"/>
        </w:tabs>
        <w:ind w:hanging="360" w:left="720"/>
      </w:pPr>
      <w:rPr>
        <w:rFonts w:hint="default"/>
      </w:rPr>
    </w:lvl>
    <w:lvl w:tplc="CA0226FC" w:ilvl="1">
      <w:start w:val="1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2854A6"/>
    <w:multiLevelType w:val="hybridMultilevel"/>
    <w:tmpl w:val="6520FB72"/>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454A7BF4"/>
    <w:multiLevelType w:val="hybridMultilevel"/>
    <w:tmpl w:val="9B62A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5">
    <w:nsid w:val="47862DE6"/>
    <w:multiLevelType w:val="hybridMultilevel"/>
    <w:tmpl w:val="E6468D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21507"/>
    <w:multiLevelType w:val="hybridMultilevel"/>
    <w:tmpl w:val="D3A4B05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7">
    <w:nsid w:val="4F897AF9"/>
    <w:multiLevelType w:val="hybridMultilevel"/>
    <w:tmpl w:val="CD7CAF7E"/>
    <w:lvl w:tplc="71F2B88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70C51E0"/>
    <w:multiLevelType w:val="hybridMultilevel"/>
    <w:tmpl w:val="187E066A"/>
    <w:lvl w:tplc="2EFCDC0A" w:ilvl="0">
      <w:numFmt w:val="bullet"/>
      <w:lvlText w:val="-"/>
      <w:lvlJc w:val="left"/>
      <w:pPr>
        <w:tabs>
          <w:tab w:pos="1605" w:val="num"/>
        </w:tabs>
        <w:ind w:hanging="885" w:left="160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2">
    <w:nsid w:val="7B536850"/>
    <w:multiLevelType w:val="hybridMultilevel"/>
    <w:tmpl w:val="AAC016E2"/>
    <w:lvl w:tplc="C5B2E37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CB62956"/>
    <w:multiLevelType w:val="hybridMultilevel"/>
    <w:tmpl w:val="E0861FAE"/>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8"/>
  </w:num>
  <w:num w:numId="8">
    <w:abstractNumId w:val="14"/>
  </w:num>
  <w:num w:numId="9">
    <w:abstractNumId w:val="3"/>
  </w:num>
  <w:num w:numId="10">
    <w:abstractNumId w:val="5"/>
  </w:num>
  <w:num w:numId="11">
    <w:abstractNumId w:val="22"/>
  </w:num>
  <w:num w:numId="12">
    <w:abstractNumId w:val="6"/>
  </w:num>
  <w:num w:numId="13">
    <w:abstractNumId w:val="15"/>
  </w:num>
  <w:num w:numId="14">
    <w:abstractNumId w:val="7"/>
  </w:num>
  <w:num w:numId="15">
    <w:abstractNumId w:val="13"/>
  </w:num>
  <w:num w:numId="16">
    <w:abstractNumId w:val="21"/>
  </w:num>
  <w:num w:numId="17">
    <w:abstractNumId w:val="10"/>
  </w:num>
  <w:num w:numId="18">
    <w:abstractNumId w:val="4"/>
  </w:num>
  <w:num w:numId="19">
    <w:abstractNumId w:val="11"/>
  </w:num>
  <w:num w:numId="20">
    <w:abstractNumId w:val="9"/>
  </w:num>
  <w:num w:numId="21">
    <w:abstractNumId w:val="12"/>
  </w:num>
  <w:num w:numId="22">
    <w:abstractNumId w:val="23"/>
  </w:num>
  <w:num w:numId="23">
    <w:abstractNumId w:val="16"/>
  </w:num>
  <w:num w:numId="24">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65F9"/>
    <w:rsid w:val="00023780"/>
    <w:rsid w:val="000276DC"/>
    <w:rsid w:val="00084A06"/>
    <w:rsid w:val="000B1CC3"/>
    <w:rsid w:val="001D6674"/>
    <w:rsid w:val="00207360"/>
    <w:rsid w:val="00211979"/>
    <w:rsid w:val="00252A71"/>
    <w:rsid w:val="002558AF"/>
    <w:rsid w:val="002A29EB"/>
    <w:rsid w:val="002F5492"/>
    <w:rsid w:val="0038772C"/>
    <w:rsid w:val="003A5058"/>
    <w:rsid w:val="003B0001"/>
    <w:rsid w:val="003F6380"/>
    <w:rsid w:val="00546027"/>
    <w:rsid w:val="005C4448"/>
    <w:rsid w:val="00625C3E"/>
    <w:rsid w:val="00646D01"/>
    <w:rsid w:val="006544DD"/>
    <w:rsid w:val="006611EC"/>
    <w:rsid w:val="006F0026"/>
    <w:rsid w:val="007225B9"/>
    <w:rsid w:val="007370CC"/>
    <w:rsid w:val="007E0B5A"/>
    <w:rsid w:val="00844A3D"/>
    <w:rsid w:val="00854789"/>
    <w:rsid w:val="00857798"/>
    <w:rsid w:val="008A1D4D"/>
    <w:rsid w:val="008C24CF"/>
    <w:rsid w:val="00943A4B"/>
    <w:rsid w:val="00984789"/>
    <w:rsid w:val="009B60BB"/>
    <w:rsid w:val="00A165F9"/>
    <w:rsid w:val="00A67ACC"/>
    <w:rsid w:val="00AF0F6D"/>
    <w:rsid w:val="00B714A7"/>
    <w:rsid w:val="00CE1850"/>
    <w:rsid w:val="00D04DDB"/>
    <w:rsid w:val="00D37DDB"/>
    <w:rsid w:val="00DA203A"/>
    <w:rsid w:val="00DC094F"/>
    <w:rsid w:val="00E06254"/>
    <w:rsid w:val="00E32C66"/>
    <w:rsid w:val="00E85E02"/>
    <w:rsid w:val="00EB6D03"/>
    <w:rsid w:val="00EB70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ijeloteksta2" w:type="paragraph">
    <w:name w:val="Body Text 2"/>
    <w:basedOn w:val="Normal"/>
    <w:pPr>
      <w:jc w:val="both"/>
    </w:pPr>
    <w:rPr>
      <w:rFonts w:cs="Arial"/>
      <w:sz w:val="22"/>
    </w:rPr>
  </w:style>
  <w:style w:styleId="Tekstbalonia" w:type="paragraph">
    <w:name w:val="Balloon Text"/>
    <w:basedOn w:val="Normal"/>
    <w:semiHidden/>
    <w:rsid w:val="006F0026"/>
    <w:rPr>
      <w:rFonts w:cs="Tahoma" w:hAnsi="Tahoma" w:ascii="Tahoma"/>
      <w:sz w:val="16"/>
      <w:szCs w:val="16"/>
    </w:rPr>
  </w:style>
  <w:style w:styleId="Zaglavlje" w:type="paragraph">
    <w:name w:val="header"/>
    <w:basedOn w:val="Normal"/>
    <w:link w:val="ZaglavljeChar"/>
    <w:uiPriority w:val="99"/>
    <w:rsid w:val="003B0001"/>
    <w:pPr>
      <w:tabs>
        <w:tab w:pos="4536" w:val="center"/>
        <w:tab w:pos="9072" w:val="right"/>
      </w:tabs>
    </w:pPr>
  </w:style>
  <w:style w:customStyle="true" w:styleId="ZaglavljeChar" w:type="character">
    <w:name w:val="Zaglavlje Char"/>
    <w:basedOn w:val="Zadanifontodlomka"/>
    <w:link w:val="Zaglavlje"/>
    <w:uiPriority w:val="99"/>
    <w:rsid w:val="003B0001"/>
    <w:rPr>
      <w:rFonts w:hAnsi="Arial" w:ascii="Arial"/>
      <w:sz w:val="24"/>
    </w:rPr>
  </w:style>
  <w:style w:styleId="Podnoje" w:type="paragraph">
    <w:name w:val="footer"/>
    <w:basedOn w:val="Normal"/>
    <w:link w:val="PodnojeChar"/>
    <w:rsid w:val="003B0001"/>
    <w:pPr>
      <w:tabs>
        <w:tab w:pos="4536" w:val="center"/>
        <w:tab w:pos="9072" w:val="right"/>
      </w:tabs>
    </w:pPr>
  </w:style>
  <w:style w:customStyle="true" w:styleId="PodnojeChar" w:type="character">
    <w:name w:val="Podnožje Char"/>
    <w:basedOn w:val="Zadanifontodlomka"/>
    <w:link w:val="Podnoje"/>
    <w:rsid w:val="003B0001"/>
    <w:rPr>
      <w:rFonts w:hAnsi="Arial" w:ascii="Arial"/>
      <w:sz w:val="24"/>
    </w:rPr>
  </w:style>
  <w:style w:styleId="Tekstrezerviranogmjesta" w:type="character">
    <w:name w:val="Placeholder Text"/>
    <w:basedOn w:val="Zadanifontodlomka"/>
    <w:uiPriority w:val="99"/>
    <w:semiHidden/>
    <w:rsid w:val="00AF0F6D"/>
    <w:rPr>
      <w:color w:val="808080"/>
      <w:bdr w:space="0" w:sz="0" w:color="auto" w:val="none"/>
      <w:shd w:fill="auto" w:color="auto" w:val="clear"/>
    </w:rPr>
  </w:style>
  <w:style w:customStyle="true" w:styleId="eSPISCCParagraphDefaultFont" w:type="character">
    <w:name w:val="eSPIS_CC_Paragraph Default Font"/>
    <w:basedOn w:val="Zadanifontodlomka"/>
    <w:rsid w:val="00AF0F6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0F6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F0F6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0F6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ijeloteksta2" w:type="paragraph">
    <w:name w:val="Body Text 2"/>
    <w:basedOn w:val="Normal"/>
    <w:pPr>
      <w:jc w:val="both"/>
    </w:pPr>
    <w:rPr>
      <w:rFonts w:cs="Arial"/>
      <w:sz w:val="22"/>
    </w:rPr>
  </w:style>
  <w:style w:styleId="Tekstbalonia" w:type="paragraph">
    <w:name w:val="Balloon Text"/>
    <w:basedOn w:val="Normal"/>
    <w:semiHidden/>
    <w:rsid w:val="006F0026"/>
    <w:rPr>
      <w:rFonts w:ascii="Tahoma" w:cs="Tahoma" w:hAnsi="Tahoma"/>
      <w:sz w:val="16"/>
      <w:szCs w:val="16"/>
    </w:rPr>
  </w:style>
  <w:style w:styleId="Zaglavlje" w:type="paragraph">
    <w:name w:val="header"/>
    <w:basedOn w:val="Normal"/>
    <w:link w:val="ZaglavljeChar"/>
    <w:uiPriority w:val="99"/>
    <w:rsid w:val="003B0001"/>
    <w:pPr>
      <w:tabs>
        <w:tab w:pos="4536" w:val="center"/>
        <w:tab w:pos="9072" w:val="right"/>
      </w:tabs>
    </w:pPr>
  </w:style>
  <w:style w:customStyle="1" w:styleId="ZaglavljeChar" w:type="character">
    <w:name w:val="Zaglavlje Char"/>
    <w:basedOn w:val="Zadanifontodlomka"/>
    <w:link w:val="Zaglavlje"/>
    <w:uiPriority w:val="99"/>
    <w:rsid w:val="003B0001"/>
    <w:rPr>
      <w:rFonts w:ascii="Arial" w:hAnsi="Arial"/>
      <w:sz w:val="24"/>
    </w:rPr>
  </w:style>
  <w:style w:styleId="Podnoje" w:type="paragraph">
    <w:name w:val="footer"/>
    <w:basedOn w:val="Normal"/>
    <w:link w:val="PodnojeChar"/>
    <w:rsid w:val="003B0001"/>
    <w:pPr>
      <w:tabs>
        <w:tab w:pos="4536" w:val="center"/>
        <w:tab w:pos="9072" w:val="right"/>
      </w:tabs>
    </w:pPr>
  </w:style>
  <w:style w:customStyle="1" w:styleId="PodnojeChar" w:type="character">
    <w:name w:val="Podnožje Char"/>
    <w:basedOn w:val="Zadanifontodlomka"/>
    <w:link w:val="Podnoje"/>
    <w:rsid w:val="003B0001"/>
    <w:rPr>
      <w:rFonts w:ascii="Arial" w:hAnsi="Arial"/>
      <w:sz w:val="24"/>
    </w:rPr>
  </w:style>
  <w:style w:styleId="Tekstrezerviranogmjesta" w:type="character">
    <w:name w:val="Placeholder Text"/>
    <w:basedOn w:val="Zadanifontodlomka"/>
    <w:uiPriority w:val="99"/>
    <w:semiHidden/>
    <w:rsid w:val="00AF0F6D"/>
    <w:rPr>
      <w:color w:val="808080"/>
      <w:bdr w:color="auto" w:space="0" w:sz="0" w:val="none"/>
      <w:shd w:color="auto" w:fill="auto" w:val="clear"/>
    </w:rPr>
  </w:style>
  <w:style w:customStyle="1" w:styleId="eSPISCCParagraphDefaultFont" w:type="character">
    <w:name w:val="eSPIS_CC_Paragraph Default Font"/>
    <w:basedOn w:val="Zadanifontodlomka"/>
    <w:rsid w:val="00AF0F6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0F6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F0F6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0F6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St-547/2015-37</izvorni_sadrzaj>
    <derivirana_varijabla naziv="DomainObject.Oznaka_1">St-547/2015-37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2015.</izvorni_sadrzaj>
    <derivirana_varijabla naziv="DomainObject.Predmet.DatumOsnivanja_1">22.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St-547/2015</izvorni_sadrzaj>
    <derivirana_varijabla naziv="DomainObject.Predmet.OznakaBroj_1">St-547/2015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MERKUR NEKRETNINE d.o.o.</izvorni_sadrzaj>
    <derivirana_varijabla naziv="DomainObject.Predmet.ProtustrankaFormated_1">  MERKUR NEKRETNINE d.o.o.</derivirana_varijabla>
  </DomainObject.Predmet.ProtustrankaFormated>
  <DomainObject.Predmet.ProtustrankaFormatedOIB>
    <izvorni_sadrzaj>  MERKUR NEKRETNINE d.o.o., OIB 75135314747</izvorni_sadrzaj>
    <derivirana_varijabla naziv="DomainObject.Predmet.ProtustrankaFormatedOIB_1">  MERKUR NEKRETNINE d.o.o., OIB 75135314747</derivirana_varijabla>
  </DomainObject.Predmet.ProtustrankaFormatedOIB>
  <DomainObject.Predmet.ProtustrankaFormatedWithAdress>
    <izvorni_sadrzaj> MERKUR NEKRETNINE d.o.o., Ivana Keleka 18/a, 10360 Sesvete</izvorni_sadrzaj>
    <derivirana_varijabla naziv="DomainObject.Predmet.ProtustrankaFormatedWithAdress_1"> MERKUR NEKRETNINE d.o.o., Ivana Keleka 18/a, 10360 Sesvete</derivirana_varijabla>
  </DomainObject.Predmet.ProtustrankaFormatedWithAdress>
  <DomainObject.Predmet.ProtustrankaFormatedWithAdressOIB>
    <izvorni_sadrzaj> MERKUR NEKRETNINE d.o.o., OIB 75135314747, Ivana Keleka 18/a, 10360 Sesvete</izvorni_sadrzaj>
    <derivirana_varijabla naziv="DomainObject.Predmet.ProtustrankaFormatedWithAdressOIB_1"> MERKUR NEKRETNINE d.o.o., OIB 75135314747, Ivana Keleka 18/a, 10360 Sesvete</derivirana_varijabla>
  </DomainObject.Predmet.ProtustrankaFormatedWithAdressOIB>
  <DomainObject.Predmet.ProtustrankaWithAdress>
    <izvorni_sadrzaj>MERKUR NEKRETNINE d.o.o. Ivana Keleka 18/a, 10360 Sesvete</izvorni_sadrzaj>
    <derivirana_varijabla naziv="DomainObject.Predmet.ProtustrankaWithAdress_1">MERKUR NEKRETNINE d.o.o. Ivana Keleka 18/a, 10360 Sesvete</derivirana_varijabla>
  </DomainObject.Predmet.ProtustrankaWithAdress>
  <DomainObject.Predmet.ProtustrankaWithAdressOIB>
    <izvorni_sadrzaj>MERKUR NEKRETNINE d.o.o., OIB 75135314747, Ivana Keleka 18/a, 10360 Sesvete</izvorni_sadrzaj>
    <derivirana_varijabla naziv="DomainObject.Predmet.ProtustrankaWithAdressOIB_1">MERKUR NEKRETNINE d.o.o., OIB 75135314747, Ivana Keleka 18/a, 10360 Sesvete</derivirana_varijabla>
  </DomainObject.Predmet.ProtustrankaWithAdressOIB>
  <DomainObject.Predmet.ProtustrankaNazivFormated>
    <izvorni_sadrzaj>MERKUR NEKRETNINE d.o.o.</izvorni_sadrzaj>
    <derivirana_varijabla naziv="DomainObject.Predmet.ProtustrankaNazivFormated_1">MERKUR NEKRETNINE d.o.o.</derivirana_varijabla>
  </DomainObject.Predmet.ProtustrankaNazivFormated>
  <DomainObject.Predmet.ProtustrankaNazivFormatedOIB>
    <izvorni_sadrzaj>MERKUR NEKRETNINE d.o.o., OIB 75135314747</izvorni_sadrzaj>
    <derivirana_varijabla naziv="DomainObject.Predmet.ProtustrankaNazivFormatedOIB_1">MERKUR NEKRETNINE d.o.o., OIB 75135314747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MERKUR-HRVATSKA d.o.o. u stečaju</izvorni_sadrzaj>
    <derivirana_varijabla naziv="DomainObject.Predmet.StrankaFormated_1">  MERKUR-HRVATSKA d.o.o. u stečaju</derivirana_varijabla>
  </DomainObject.Predmet.StrankaFormated>
  <DomainObject.Predmet.StrankaFormatedOIB>
    <izvorni_sadrzaj>  MERKUR-HRVATSKA d.o.o. u stečaju, OIB 22660999705</izvorni_sadrzaj>
    <derivirana_varijabla naziv="DomainObject.Predmet.StrankaFormatedOIB_1">  MERKUR-HRVATSKA d.o.o. u stečaju, OIB 22660999705</derivirana_varijabla>
  </DomainObject.Predmet.StrankaFormatedOIB>
  <DomainObject.Predmet.StrankaFormatedWithAdress>
    <izvorni_sadrzaj> MERKUR-HRVATSKA d.o.o. u stečaju, Ivana Keleka 18/a, 10360 Sesvete</izvorni_sadrzaj>
    <derivirana_varijabla naziv="DomainObject.Predmet.StrankaFormatedWithAdress_1"> MERKUR-HRVATSKA d.o.o. u stečaju, Ivana Keleka 18/a, 10360 Sesvete</derivirana_varijabla>
  </DomainObject.Predmet.StrankaFormatedWithAdress>
  <DomainObject.Predmet.StrankaFormatedWithAdressOIB>
    <izvorni_sadrzaj> MERKUR-HRVATSKA d.o.o. u stečaju, OIB 22660999705, Ivana Keleka 18/a, 10360 Sesvete</izvorni_sadrzaj>
    <derivirana_varijabla naziv="DomainObject.Predmet.StrankaFormatedWithAdressOIB_1"> MERKUR-HRVATSKA d.o.o. u stečaju, OIB 22660999705, Ivana Keleka 18/a, 10360 Sesvete</derivirana_varijabla>
  </DomainObject.Predmet.StrankaFormatedWithAdressOIB>
  <DomainObject.Predmet.StrankaWithAdress>
    <izvorni_sadrzaj>MERKUR-HRVATSKA d.o.o. u stečaju Ivana Keleka 18/a,10360 Sesvete</izvorni_sadrzaj>
    <derivirana_varijabla naziv="DomainObject.Predmet.StrankaWithAdress_1">MERKUR-HRVATSKA d.o.o. u stečaju Ivana Keleka 18/a,10360 Sesvete</derivirana_varijabla>
  </DomainObject.Predmet.StrankaWithAdress>
  <DomainObject.Predmet.StrankaWithAdressOIB>
    <izvorni_sadrzaj>MERKUR-HRVATSKA d.o.o. u stečaju, OIB 22660999705, Ivana Keleka 18/a,10360 Sesvete</izvorni_sadrzaj>
    <derivirana_varijabla naziv="DomainObject.Predmet.StrankaWithAdressOIB_1">MERKUR-HRVATSKA d.o.o. u stečaju, OIB 22660999705, Ivana Keleka 18/a,10360 Sesvete</derivirana_varijabla>
  </DomainObject.Predmet.StrankaWithAdressOIB>
  <DomainObject.Predmet.StrankaNazivFormated>
    <izvorni_sadrzaj>MERKUR-HRVATSKA d.o.o. u stečaju</izvorni_sadrzaj>
    <derivirana_varijabla naziv="DomainObject.Predmet.StrankaNazivFormated_1">MERKUR-HRVATSKA d.o.o. u stečaju</derivirana_varijabla>
  </DomainObject.Predmet.StrankaNazivFormated>
  <DomainObject.Predmet.StrankaNazivFormatedOIB>
    <izvorni_sadrzaj>MERKUR-HRVATSKA d.o.o. u stečaju, OIB 22660999705</izvorni_sadrzaj>
    <derivirana_varijabla naziv="DomainObject.Predmet.StrankaNazivFormatedOIB_1">MERKUR-HRVATSKA d.o.o. u stečaju, OIB 22660999705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MERKUR-HRVATSKA d.o.o. u stečaju</item>
    </izvorni_sadrzaj>
    <derivirana_varijabla naziv="DomainObject.Predmet.StrankaListFormated_1">
      <item>MERKUR-HRVATSKA d.o.o. u stečaju</item>
    </derivirana_varijabla>
  </DomainObject.Predmet.StrankaListFormated>
  <DomainObject.Predmet.StrankaListFormatedOIB>
    <izvorni_sadrzaj>
      <item>MERKUR-HRVATSKA d.o.o. u stečaju, OIB 22660999705</item>
    </izvorni_sadrzaj>
    <derivirana_varijabla naziv="DomainObject.Predmet.StrankaListFormatedOIB_1">
      <item>MERKUR-HRVATSKA d.o.o. u stečaju, OIB 22660999705</item>
    </derivirana_varijabla>
  </DomainObject.Predmet.StrankaListFormatedOIB>
  <DomainObject.Predmet.StrankaListFormatedWithAdress>
    <izvorni_sadrzaj>
      <item>MERKUR-HRVATSKA d.o.o. u stečaju, Ivana Keleka 18/a, 10360 Sesvete</item>
    </izvorni_sadrzaj>
    <derivirana_varijabla naziv="DomainObject.Predmet.StrankaListFormatedWithAdress_1">
      <item>MERKUR-HRVATSKA d.o.o. u stečaju, Ivana Keleka 18/a, 10360 Sesvete</item>
    </derivirana_varijabla>
  </DomainObject.Predmet.StrankaListFormatedWithAdress>
  <DomainObject.Predmet.StrankaListFormatedWithAdressOIB>
    <izvorni_sadrzaj>
      <item>MERKUR-HRVATSKA d.o.o. u stečaju, OIB 22660999705, Ivana Keleka 18/a, 10360 Sesvete</item>
    </izvorni_sadrzaj>
    <derivirana_varijabla naziv="DomainObject.Predmet.StrankaListFormatedWithAdressOIB_1">
      <item>MERKUR-HRVATSKA d.o.o. u stečaju, OIB 22660999705, Ivana Keleka 18/a, 10360 Sesvete</item>
    </derivirana_varijabla>
  </DomainObject.Predmet.StrankaListFormatedWithAdressOIB>
  <DomainObject.Predmet.StrankaListNazivFormated>
    <izvorni_sadrzaj>
      <item>MERKUR-HRVATSKA d.o.o. u stečaju</item>
    </izvorni_sadrzaj>
    <derivirana_varijabla naziv="DomainObject.Predmet.StrankaListNazivFormated_1">
      <item>MERKUR-HRVATSKA d.o.o. u stečaju</item>
    </derivirana_varijabla>
  </DomainObject.Predmet.StrankaListNazivFormated>
  <DomainObject.Predmet.StrankaListNazivFormatedOIB>
    <izvorni_sadrzaj>
      <item>MERKUR-HRVATSKA d.o.o. u stečaju, OIB 22660999705</item>
    </izvorni_sadrzaj>
    <derivirana_varijabla naziv="DomainObject.Predmet.StrankaListNazivFormatedOIB_1">
      <item>MERKUR-HRVATSKA d.o.o. u stečaju, OIB 22660999705</item>
    </derivirana_varijabla>
  </DomainObject.Predmet.StrankaListNazivFormatedOIB>
  <DomainObject.Predmet.ProtuStrankaListFormated>
    <izvorni_sadrzaj>
      <item>MERKUR NEKRETNINE d.o.o.</item>
    </izvorni_sadrzaj>
    <derivirana_varijabla naziv="DomainObject.Predmet.ProtuStrankaListFormated_1">
      <item>MERKUR NEKRETNINE d.o.o.</item>
    </derivirana_varijabla>
  </DomainObject.Predmet.ProtuStrankaListFormated>
  <DomainObject.Predmet.ProtuStrankaListFormatedOIB>
    <izvorni_sadrzaj>
      <item>MERKUR NEKRETNINE d.o.o., OIB 75135314747</item>
    </izvorni_sadrzaj>
    <derivirana_varijabla naziv="DomainObject.Predmet.ProtuStrankaListFormatedOIB_1">
      <item>MERKUR NEKRETNINE d.o.o., OIB 75135314747</item>
    </derivirana_varijabla>
  </DomainObject.Predmet.ProtuStrankaListFormatedOIB>
  <DomainObject.Predmet.ProtuStrankaListFormatedWithAdress>
    <izvorni_sadrzaj>
      <item>MERKUR NEKRETNINE d.o.o., Ivana Keleka 18/a, 10360 Sesvete</item>
    </izvorni_sadrzaj>
    <derivirana_varijabla naziv="DomainObject.Predmet.ProtuStrankaListFormatedWithAdress_1">
      <item>MERKUR NEKRETNINE d.o.o., Ivana Keleka 18/a, 10360 Sesvete</item>
    </derivirana_varijabla>
  </DomainObject.Predmet.ProtuStrankaListFormatedWithAdress>
  <DomainObject.Predmet.ProtuStrankaListFormatedWithAdressOIB>
    <izvorni_sadrzaj>
      <item>MERKUR NEKRETNINE d.o.o., OIB 75135314747, Ivana Keleka 18/a, 10360 Sesvete</item>
    </izvorni_sadrzaj>
    <derivirana_varijabla naziv="DomainObject.Predmet.ProtuStrankaListFormatedWithAdressOIB_1">
      <item>MERKUR NEKRETNINE d.o.o., OIB 75135314747, Ivana Keleka 18/a, 10360 Sesvete</item>
    </derivirana_varijabla>
  </DomainObject.Predmet.ProtuStrankaListFormatedWithAdressOIB>
  <DomainObject.Predmet.ProtuStrankaListNazivFormated>
    <izvorni_sadrzaj>
      <item>MERKUR NEKRETNINE d.o.o.</item>
    </izvorni_sadrzaj>
    <derivirana_varijabla naziv="DomainObject.Predmet.ProtuStrankaListNazivFormated_1">
      <item>MERKUR NEKRETNINE d.o.o.</item>
    </derivirana_varijabla>
  </DomainObject.Predmet.ProtuStrankaListNazivFormated>
  <DomainObject.Predmet.ProtuStrankaListNazivFormatedOIB>
    <izvorni_sadrzaj>
      <item>MERKUR NEKRETNINE d.o.o., OIB 75135314747</item>
    </izvorni_sadrzaj>
    <derivirana_varijabla naziv="DomainObject.Predmet.ProtuStrankaListNazivFormatedOIB_1">
      <item>MERKUR NEKRETNINE d.o.o., OIB 75135314747</item>
    </derivirana_varijabla>
  </DomainObject.Predmet.ProtuStrankaListNazivFormatedOIB>
  <DomainObject.Predmet.OstaliListFormated>
    <izvorni_sadrzaj>
      <item>Tomislav Orehovec</item>
      <item>Marko Koželj</item>
      <item>KREMIG NEKRETNINE d.o.o. za upravljenje nekretninama</item>
    </izvorni_sadrzaj>
    <derivirana_varijabla naziv="DomainObject.Predmet.OstaliListFormated_1">
      <item>Tomislav Orehovec</item>
      <item>Marko Koželj</item>
      <item>KREMIG NEKRETNINE d.o.o. za upravljenje nekretninama</item>
    </derivirana_varijabla>
  </DomainObject.Predmet.OstaliListFormated>
  <DomainObject.Predmet.OstaliListFormatedOIB>
    <izvorni_sadrzaj>
      <item>Tomislav Orehovec, OIB 02009648274</item>
      <item>Marko Koželj, OIB 44902490578</item>
      <item>KREMIG NEKRETNINE d.o.o. za upravljenje nekretninama, OIB 88881665836</item>
    </izvorni_sadrzaj>
    <derivirana_varijabla naziv="DomainObject.Predmet.OstaliListFormatedOIB_1">
      <item>Tomislav Orehovec, OIB 02009648274</item>
      <item>Marko Koželj, OIB 44902490578</item>
      <item>KREMIG NEKRETNINE d.o.o. za upravljenje nekretninama, OIB 88881665836</item>
    </derivirana_varijabla>
  </DomainObject.Predmet.OstaliListFormatedOIB>
  <DomainObject.Predmet.OstaliListFormatedWithAdress>
    <izvorni_sadrzaj>
      <item>Tomislav Orehovec, Ulica Tadije Smičiklasa 18, 10000 Zagreb</item>
      <item>Marko Koželj, Struževo 86, Kranj</item>
      <item>KREMIG NEKRETNINE d.o.o. za upravljenje nekretninama, Samoborska cesta 348, 10000 Zagreb</item>
    </izvorni_sadrzaj>
    <derivirana_varijabla naziv="DomainObject.Predmet.OstaliListFormatedWithAdress_1">
      <item>Tomislav Orehovec, Ulica Tadije Smičiklasa 18, 10000 Zagreb</item>
      <item>Marko Koželj, Struževo 86, Kranj</item>
      <item>KREMIG NEKRETNINE d.o.o. za upravljenje nekretninama, Samoborska cesta 348, 10000 Zagreb</item>
    </derivirana_varijabla>
  </DomainObject.Predmet.OstaliListFormatedWithAdress>
  <DomainObject.Predmet.OstaliListFormatedWithAdressOIB>
    <izvorni_sadrzaj>
      <item>Tomislav Orehovec, OIB 02009648274, Ulica Tadije Smičiklasa 18, 10000 Zagreb</item>
      <item>Marko Koželj, OIB 44902490578, Struževo 86, Kranj</item>
      <item>KREMIG NEKRETNINE d.o.o. za upravljenje nekretninama, OIB 88881665836, Samoborska cesta 348, 10000 Zagreb</item>
    </izvorni_sadrzaj>
    <derivirana_varijabla naziv="DomainObject.Predmet.OstaliListFormatedWithAdressOIB_1">
      <item>Tomislav Orehovec, OIB 02009648274, Ulica Tadije Smičiklasa 18, 10000 Zagreb</item>
      <item>Marko Koželj, OIB 44902490578, Struževo 86, Kranj</item>
      <item>KREMIG NEKRETNINE d.o.o. za upravljenje nekretninama, OIB 88881665836, Samoborska cesta 348, 10000 Zagreb</item>
    </derivirana_varijabla>
  </DomainObject.Predmet.OstaliListFormatedWithAdressOIB>
  <DomainObject.Predmet.OstaliListNazivFormated>
    <izvorni_sadrzaj>
      <item>Tomislav Orehovec</item>
      <item>Marko Koželj</item>
      <item>KREMIG NEKRETNINE d.o.o. za upravljenje nekretninama</item>
    </izvorni_sadrzaj>
    <derivirana_varijabla naziv="DomainObject.Predmet.OstaliListNazivFormated_1">
      <item>Tomislav Orehovec</item>
      <item>Marko Koželj</item>
      <item>KREMIG NEKRETNINE d.o.o. za upravljenje nekretninama</item>
    </derivirana_varijabla>
  </DomainObject.Predmet.OstaliListNazivFormated>
  <DomainObject.Predmet.OstaliListNazivFormatedOIB>
    <izvorni_sadrzaj>
      <item>Tomislav Orehovec, OIB 02009648274</item>
      <item>Marko Koželj, OIB 44902490578</item>
      <item>KREMIG NEKRETNINE d.o.o. za upravljenje nekretninama, OIB 88881665836</item>
    </izvorni_sadrzaj>
    <derivirana_varijabla naziv="DomainObject.Predmet.OstaliListNazivFormatedOIB_1">
      <item>Tomislav Orehovec, OIB 02009648274</item>
      <item>Marko Koželj, OIB 44902490578</item>
      <item>KREMIG NEKRETNINE d.o.o. za upravljenje nekretninama, OIB 88881665836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St-547/2015-37</izvorni_sadrzaj>
    <derivirana_varijabla naziv="DomainObject.PoslovniBrojDokumenta_1">St-547/2015-37</derivirana_varijabla>
  </DomainObject.PoslovniBrojDokumenta>
  <DomainObject.Predmet.StrankaIDrugi>
    <izvorni_sadrzaj>MERKUR-HRVATSKA d.o.o. u stečaju</izvorni_sadrzaj>
    <derivirana_varijabla naziv="DomainObject.Predmet.StrankaIDrugi_1">MERKUR-HRVATSKA d.o.o. u stečaju</derivirana_varijabla>
  </DomainObject.Predmet.StrankaIDrugi>
  <DomainObject.Predmet.ProtustrankaIDrugi>
    <izvorni_sadrzaj>MERKUR NEKRETNINE d.o.o.</izvorni_sadrzaj>
    <derivirana_varijabla naziv="DomainObject.Predmet.ProtustrankaIDrugi_1">MERKUR NEKRETNINE d.o.o.</derivirana_varijabla>
  </DomainObject.Predmet.ProtustrankaIDrugi>
  <DomainObject.Predmet.StrankaIDrugiAdressOIB>
    <izvorni_sadrzaj>MERKUR-HRVATSKA d.o.o. u stečaju, OIB 22660999705, Ivana Keleka 18/a, 10360 Sesvete</izvorni_sadrzaj>
    <derivirana_varijabla naziv="DomainObject.Predmet.StrankaIDrugiAdressOIB_1">MERKUR-HRVATSKA d.o.o. u stečaju, OIB 22660999705, Ivana Keleka 18/a, 10360 Sesvete</derivirana_varijabla>
  </DomainObject.Predmet.StrankaIDrugiAdressOIB>
  <DomainObject.Predmet.ProtustrankaIDrugiAdressOIB>
    <izvorni_sadrzaj>MERKUR NEKRETNINE d.o.o., OIB 75135314747, Ivana Keleka 18/a, 10360 Sesvete</izvorni_sadrzaj>
    <derivirana_varijabla naziv="DomainObject.Predmet.ProtustrankaIDrugiAdressOIB_1">MERKUR NEKRETNINE d.o.o., OIB 75135314747, Ivana Keleka 18/a,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MERKUR-HRVATSKA d.o.o. u stečaju</item>
      <item>MERKUR NEKRETNINE d.o.o.</item>
      <item>Tomislav Orehovec</item>
      <item>Marko Koželj</item>
      <item>KREMIG NEKRETNINE d.o.o. za upravljenje nekretninama</item>
    </izvorni_sadrzaj>
    <derivirana_varijabla naziv="DomainObject.Predmet.SudioniciListNaziv_1">
      <item>MERKUR-HRVATSKA d.o.o. u stečaju</item>
      <item>MERKUR NEKRETNINE d.o.o.</item>
      <item>Tomislav Orehovec</item>
      <item>Marko Koželj</item>
      <item>KREMIG NEKRETNINE d.o.o. za upravljenje nekretninama</item>
    </derivirana_varijabla>
  </DomainObject.Predmet.SudioniciListNaziv>
  <DomainObject.Predmet.SudioniciListAdressOIB>
    <izvorni_sadrzaj>
      <item>MERKUR-HRVATSKA d.o.o. u stečaju, OIB 22660999705, Ivana Keleka 18/a,10360 Sesvete</item>
      <item>MERKUR NEKRETNINE d.o.o., OIB 75135314747, Ivana Keleka 18/a,10360 Sesvete</item>
      <item>Tomislav Orehovec, OIB 02009648274, Ulica Tadije Smičiklasa 18,10000 Zagreb</item>
      <item>Marko Koželj, OIB 44902490578, Struževo 86,Kranj</item>
      <item>KREMIG NEKRETNINE d.o.o. za upravljenje nekretninama, OIB 88881665836, Samoborska cesta 348,10000 Zagreb</item>
    </izvorni_sadrzaj>
    <derivirana_varijabla naziv="DomainObject.Predmet.SudioniciListAdressOIB_1">
      <item>MERKUR-HRVATSKA d.o.o. u stečaju, OIB 22660999705, Ivana Keleka 18/a,10360 Sesvete</item>
      <item>MERKUR NEKRETNINE d.o.o., OIB 75135314747, Ivana Keleka 18/a,10360 Sesvete</item>
      <item>Tomislav Orehovec, OIB 02009648274, Ulica Tadije Smičiklasa 18,10000 Zagreb</item>
      <item>Marko Koželj, OIB 44902490578, Struževo 86,Kranj</item>
      <item>KREMIG NEKRETNINE d.o.o. za upravljenje nekretninama, OIB 88881665836, Samoborska cesta 348,10000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22660999705</item>
      <item>, OIB 75135314747</item>
      <item>, OIB 02009648274</item>
      <item>, OIB 44902490578</item>
      <item>, OIB 88881665836</item>
    </izvorni_sadrzaj>
    <derivirana_varijabla naziv="DomainObject.Predmet.SudioniciListNazivOIB_1">
      <item>, OIB 22660999705</item>
      <item>, OIB 75135314747</item>
      <item>, OIB 02009648274</item>
      <item>, OIB 44902490578</item>
      <item>, OIB 88881665836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579</properties:Words>
  <properties:Characters>3225</properties:Characters>
  <properties:Lines>93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2016-10-21T09:57:00Z</dcterms:created>
  <dc:creator>Sudsko vijeće</dc:creator>
  <cp:lastModifiedBy>Valentina Kranjčić</cp:lastModifiedBy>
  <cp:lastPrinted>2016-10-21T10:41:00Z</cp:lastPrinted>
  <dcterms:modified xmlns:xsi="http://www.w3.org/2001/XMLSchema-instance" xsi:type="dcterms:W3CDTF">2016-10-21T10:41:00Z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St-547/2015-37 / Odluka - Rješenje - određivanje nagrade stečajnom upravitelju</vt:lpwstr>
  </prop:property>
  <prop:property name="CC_coloring" pid="4" fmtid="{D5CDD505-2E9C-101B-9397-08002B2CF9AE}">
    <vt:bool>false</vt:bool>
  </prop:property>
  <prop:property name="BrojStranica" pid="5" fmtid="{D5CDD505-2E9C-101B-9397-08002B2CF9AE}">
    <vt:i4>2</vt:i4>
  </prop:property>
</prop:Properties>
</file>