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791" w:rsidR="00CC7FA3" w:rsidRPr="00E14CF2">
        <w:tc>
          <w:tcPr>
            <w:tcW w:type="dxa" w:w="2985"/>
            <w:hideMark/>
          </w:tcPr>
          <w:p w:rsidRDefault="00CC7FA3" w:rsidP="00240791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240791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240791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240791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6998ea8" w14:paraId="6998ea8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791" w:rsidR="00CC7FA3" w:rsidRPr="00E14CF2">
        <w:trPr>
          <w:jc w:val="right"/>
        </w:trPr>
        <w:tc>
          <w:tcPr>
            <w:tcW w:type="dxa" w:w="4320"/>
            <w:hideMark/>
          </w:tcPr>
          <w:p w:rsidRDefault="00BB4BCF" w:rsidP="00240791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St-186/2018-26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BB4BCF" w:rsidP="00BB4BCF" w:rsidR="00BB4BCF">
      <w:pPr>
        <w:pStyle w:val="Bezproreda"/>
        <w:ind w:firstLine="708"/>
        <w:jc w:val="both"/>
      </w:pPr>
      <w:r>
        <w:t xml:space="preserve">Trgovački sud u Varaždinu, po sutkinji toga suda Meliti Poljanec Bubaš, kao stečajnoj sutkinji, u stečajnom predmetu povodom prijedloga predlagatelja Financijske agencije, Regionalni centar Zagreb, Podružnica Varaždin, Augusta Cesarca 2, Varaždin, za otvaranje stečajnog postupka nad dužnikom AUTODIJELOVI – POTOČNJAK d.o.o., Čakovec, 1. maja 7, OIB: 35437156562, dana 18. siječnja 2019.                                                      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BB4BCF" w:rsidP="00485215" w:rsidR="00BB4BCF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BB4BCF">
        <w:t>1.</w:t>
      </w:r>
      <w:r>
        <w:t xml:space="preserve"> Pozivaju se vjerovnici</w:t>
      </w:r>
      <w:r w:rsidR="00B41D33">
        <w:t xml:space="preserve"> dužnika</w:t>
      </w:r>
      <w:r w:rsidR="00BB4BCF" w:rsidRPr="00BB4BCF">
        <w:t xml:space="preserve"> </w:t>
      </w:r>
      <w:r w:rsidR="00BB4BCF">
        <w:t>AUTODIJELOVI – POTOČNJAK d.o.o., Čakovec, 1. maja 7, OIB: 35437156562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BB4BCF">
        <w:t>186-2018.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BB4BCF" w:rsidP="00485215" w:rsidR="00253394">
      <w:pPr>
        <w:spacing w:lineRule="auto" w:line="240" w:after="0"/>
        <w:jc w:val="both"/>
      </w:pPr>
      <w:r>
        <w:t xml:space="preserve"> </w:t>
      </w:r>
      <w:r>
        <w:tab/>
        <w:t>2.</w:t>
      </w:r>
      <w:r w:rsidR="00485215">
        <w:t xml:space="preserve"> Ako navedene osobe ne postupe po točki </w:t>
      </w:r>
      <w:r>
        <w:t>1.</w:t>
      </w:r>
      <w:r w:rsidR="00485215">
        <w:t xml:space="preserve"> ovoga rješenja, bit će doneseno rješenje o otvaranju i zaključenju stečajnog postupka nad dužnikom </w:t>
      </w:r>
      <w:r>
        <w:t>AUTODIJELOVI – POTOČNJAK d.o.o., Čakovec, 1. maja 7, OIB: 35437156562.</w:t>
      </w:r>
    </w:p>
    <w:p w:rsidRDefault="00BB4BCF" w:rsidP="00485215" w:rsidR="00BB4BCF">
      <w:pPr>
        <w:spacing w:lineRule="auto" w:line="240" w:after="0"/>
        <w:jc w:val="both"/>
      </w:pPr>
    </w:p>
    <w:p w:rsidRDefault="00BB4BCF" w:rsidP="00485215" w:rsidR="00485215">
      <w:pPr>
        <w:spacing w:lineRule="auto" w:line="240" w:after="0"/>
        <w:jc w:val="both"/>
      </w:pPr>
      <w:r>
        <w:tab/>
        <w:t>3.</w:t>
      </w:r>
      <w:r w:rsidR="00485215"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BB4BCF">
        <w:t xml:space="preserve">12. kolovoza </w:t>
      </w:r>
      <w:r w:rsidR="00253394">
        <w:t>201</w:t>
      </w:r>
      <w:r w:rsidR="00BB4BCF">
        <w:t>6</w:t>
      </w:r>
      <w:r w:rsidR="00253394">
        <w:t>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BB4BCF">
        <w:t xml:space="preserve">10. </w:t>
      </w:r>
      <w:r w:rsidR="00253394">
        <w:t>kolovoza 201</w:t>
      </w:r>
      <w:r w:rsidR="00BB4BCF">
        <w:t>6</w:t>
      </w:r>
      <w:r w:rsidR="00E079AC">
        <w:t xml:space="preserve">. ima evidentirane neizvršene osnove za plaćanje u ukupnom iznosu od </w:t>
      </w:r>
      <w:r w:rsidR="00BB4BCF">
        <w:t>667.022,30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BB4BCF">
        <w:t xml:space="preserve">970/16-3 </w:t>
      </w:r>
      <w:r w:rsidR="00E079AC">
        <w:t xml:space="preserve">od </w:t>
      </w:r>
      <w:r w:rsidR="00BB4BCF">
        <w:t>12. siječnja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BB4BCF" w:rsidP="00561009" w:rsidR="00BB4BCF">
      <w:pPr>
        <w:spacing w:lineRule="auto" w:line="240" w:after="0"/>
        <w:jc w:val="both"/>
      </w:pPr>
    </w:p>
    <w:p w:rsidRDefault="00BB4BCF" w:rsidP="00561009" w:rsidR="00BB4BCF">
      <w:pPr>
        <w:spacing w:lineRule="auto" w:line="240" w:after="0"/>
        <w:jc w:val="both"/>
      </w:pPr>
      <w:r>
        <w:tab/>
      </w:r>
      <w:proofErr w:type="spellStart"/>
      <w:r>
        <w:t>Ovosudnim</w:t>
      </w:r>
      <w:proofErr w:type="spellEnd"/>
      <w:r>
        <w:t xml:space="preserve"> Rješenjem broj 2 St-970/16-12 od 3. listopada 2017. otvoren je i zaključen stečajni postupak na stečajnim dužnikom, na koje rješenje je vjerovnik Republika Hrvatska pravovremeno podnio žalbu.</w:t>
      </w:r>
    </w:p>
    <w:p w:rsidRDefault="00240791" w:rsidP="00561009" w:rsidR="00240791">
      <w:pPr>
        <w:spacing w:lineRule="auto" w:line="240" w:after="0"/>
        <w:jc w:val="both"/>
      </w:pPr>
    </w:p>
    <w:p w:rsidRDefault="00240791" w:rsidP="00561009" w:rsidR="00240791">
      <w:pPr>
        <w:spacing w:lineRule="auto" w:line="240" w:after="0"/>
        <w:jc w:val="both"/>
      </w:pPr>
      <w:r>
        <w:tab/>
        <w:t xml:space="preserve">Visoki trgovački sud Republike Hrvatske uvažio je žalbu vjerovnika Republika Hrvatska te je ukinuo </w:t>
      </w:r>
      <w:proofErr w:type="spellStart"/>
      <w:r>
        <w:t>ovosudno</w:t>
      </w:r>
      <w:proofErr w:type="spellEnd"/>
      <w:r>
        <w:t xml:space="preserve"> Rješenje broj St-970/2016-12 od 3. listopada 2017. i spis vratio na ponovni postupak.</w:t>
      </w:r>
    </w:p>
    <w:p w:rsidRDefault="00240791" w:rsidP="00561009" w:rsidR="00240791">
      <w:pPr>
        <w:spacing w:lineRule="auto" w:line="240" w:after="0"/>
        <w:jc w:val="both"/>
      </w:pPr>
    </w:p>
    <w:p w:rsidRDefault="00240791" w:rsidP="00561009" w:rsidR="00240791" w:rsidRPr="00554F6A">
      <w:pPr>
        <w:spacing w:lineRule="auto" w:line="240" w:after="0"/>
        <w:jc w:val="both"/>
      </w:pPr>
      <w:r>
        <w:tab/>
        <w:t xml:space="preserve">Rješenjem ovog suda broj 2 St-186/2018-22 od 31. kolovoza 2018. imenovan je privremeni stečajni upravitelj Miroslav Lovreković iz Križevaca, koji je u svom izvješću od 19. rujna 2018. te dopuni izvješća od 15. siječnja 2019. izjavio kako je obišao obiteljsku kuću i dvorište u </w:t>
      </w:r>
      <w:proofErr w:type="spellStart"/>
      <w:r>
        <w:t>Šenkovcu</w:t>
      </w:r>
      <w:proofErr w:type="spellEnd"/>
      <w:r>
        <w:t xml:space="preserve">, Ulica 1. maja br. 7 i poslovni prostor u </w:t>
      </w:r>
      <w:proofErr w:type="spellStart"/>
      <w:r>
        <w:t>Šenkovcu</w:t>
      </w:r>
      <w:proofErr w:type="spellEnd"/>
      <w:r>
        <w:t xml:space="preserve">, M. Tita 10, te da nisu pronađene pokretnine popisane i zaplijenjene od strane Ministarstva financija, Porezne uprave.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Ako zainteresirane osobe solidarno ne uplate iznos iz točke </w:t>
      </w:r>
      <w:r w:rsidR="00240791">
        <w:t>1.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240791">
        <w:t xml:space="preserve">18. siječnja 2019.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2C06CA">
        <w:t xml:space="preserve">, v. r. </w:t>
      </w:r>
    </w:p>
    <w:p w:rsidRDefault="002C06CA" w:rsidP="00253394" w:rsidR="002C06CA">
      <w:pPr>
        <w:spacing w:lineRule="auto" w:line="240" w:after="0"/>
        <w:ind w:left="4248"/>
        <w:jc w:val="center"/>
      </w:pPr>
    </w:p>
    <w:p w:rsidRDefault="002C06CA" w:rsidP="00253394" w:rsidR="002C06CA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C06CA" w:rsidP="002C06CA" w:rsidR="002C06CA">
      <w:pPr>
        <w:spacing w:lineRule="auto" w:line="240" w:after="0"/>
        <w:jc w:val="both"/>
      </w:pPr>
    </w:p>
    <w:p w:rsidRDefault="00485215" w:rsidP="002C06CA" w:rsidR="00485215">
      <w:pPr>
        <w:spacing w:lineRule="auto" w:line="240" w:after="0"/>
        <w:jc w:val="both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561009" w:rsidP="00485215" w:rsidR="00561009">
      <w:pPr>
        <w:spacing w:lineRule="auto" w:line="240" w:after="0"/>
        <w:jc w:val="both"/>
      </w:pPr>
      <w:bookmarkStart w:name="_GoBack" w:id="0"/>
      <w:bookmarkEnd w:id="0"/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lastRenderedPageBreak/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240791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791" w:rsidP="00485215" w:rsidR="00240791">
      <w:pPr>
        <w:spacing w:lineRule="auto" w:line="240" w:after="0"/>
      </w:pPr>
      <w:r>
        <w:separator/>
      </w:r>
    </w:p>
  </w:endnote>
  <w:endnote w:id="0" w:type="continuationSeparator">
    <w:p w:rsidRDefault="00240791" w:rsidP="00485215" w:rsidR="002407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791" w:rsidP="00485215" w:rsidR="00240791">
      <w:pPr>
        <w:spacing w:lineRule="auto" w:line="240" w:after="0"/>
      </w:pPr>
      <w:r>
        <w:separator/>
      </w:r>
    </w:p>
  </w:footnote>
  <w:footnote w:id="0" w:type="continuationSeparator">
    <w:p w:rsidRDefault="00240791" w:rsidP="00485215" w:rsidR="002407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Content>
      <w:p w:rsidRDefault="00240791" w:rsidP="00240791" w:rsidR="002407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6CA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40791" w:rsidR="00240791" w:rsidRPr="00E14CF2">
      <w:trPr>
        <w:jc w:val="right"/>
      </w:trPr>
      <w:tc>
        <w:tcPr>
          <w:tcW w:type="dxa" w:w="4320"/>
          <w:hideMark/>
        </w:tcPr>
        <w:p w:rsidRDefault="00240791" w:rsidP="00240791" w:rsidR="00240791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St-186/2018-26</w:t>
          </w:r>
        </w:p>
      </w:tc>
    </w:tr>
  </w:tbl>
  <w:p w:rsidRDefault="00240791" w:rsidP="00B74707" w:rsidR="00240791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40791"/>
    <w:rsid w:val="00253394"/>
    <w:rsid w:val="002C06CA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B4BCF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Bezproreda" w:type="paragraph">
    <w:name w:val="No Spacing"/>
    <w:uiPriority w:val="1"/>
    <w:qFormat/>
    <w:rsid w:val="00BB4BCF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Bezproreda" w:type="paragraph">
    <w:name w:val="No Spacing"/>
    <w:uiPriority w:val="1"/>
    <w:qFormat/>
    <w:rsid w:val="00BB4B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F376D7B-4D87-4B25-8E30-2CC5BED274B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657</properties:Words>
  <properties:Characters>3751</properties:Characters>
  <properties:Lines>31</properties:Lines>
  <properties:Paragraphs>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2019-01-18T08:02:00Z</cp:lastPrinted>
  <dcterms:modified xmlns:xsi="http://www.w3.org/2001/XMLSchema-instance" xsi:type="dcterms:W3CDTF">2019-01-18T08:09:00Z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