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47df" w14:paraId="78147df" w:rsidRDefault="007D1A9A" w:rsidP="002B2D79" w:rsidR="003E0F2B" w:rsidRPr="00BB002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B002E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BB002E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B002E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B002E">
      <w:pPr>
        <w:rPr>
          <w:rFonts w:hAnsi="Times New Roman" w:ascii="Times New Roman"/>
          <w:sz w:val="24"/>
          <w:szCs w:val="24"/>
        </w:rPr>
      </w:pPr>
      <w:r w:rsidRPr="00BB002E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BB002E">
      <w:pPr>
        <w:jc w:val="both"/>
        <w:rPr>
          <w:rFonts w:hAnsi="Times New Roman" w:ascii="Times New Roman"/>
          <w:sz w:val="24"/>
          <w:szCs w:val="24"/>
        </w:rPr>
      </w:pPr>
      <w:r w:rsidRPr="00BB002E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BB002E">
      <w:pPr>
        <w:jc w:val="both"/>
        <w:rPr>
          <w:rFonts w:hAnsi="Times New Roman" w:ascii="Times New Roman"/>
          <w:sz w:val="24"/>
          <w:szCs w:val="24"/>
        </w:rPr>
      </w:pPr>
      <w:r w:rsidRPr="00BB002E">
        <w:rPr>
          <w:rFonts w:hAnsi="Times New Roman" w:ascii="Times New Roman"/>
          <w:sz w:val="24"/>
          <w:szCs w:val="24"/>
        </w:rPr>
        <w:t>Dr. Franje Tuđmana 35</w:t>
      </w:r>
      <w:r w:rsidRPr="00BB002E">
        <w:rPr>
          <w:rFonts w:hAnsi="Times New Roman" w:ascii="Times New Roman"/>
          <w:sz w:val="24"/>
          <w:szCs w:val="24"/>
        </w:rPr>
        <w:tab/>
      </w:r>
      <w:r w:rsidRPr="00BB002E">
        <w:rPr>
          <w:rFonts w:hAnsi="Times New Roman" w:ascii="Times New Roman"/>
          <w:sz w:val="24"/>
          <w:szCs w:val="24"/>
        </w:rPr>
        <w:tab/>
      </w:r>
      <w:r w:rsidRPr="00BB002E">
        <w:rPr>
          <w:rFonts w:hAnsi="Times New Roman" w:ascii="Times New Roman"/>
          <w:sz w:val="24"/>
          <w:szCs w:val="24"/>
        </w:rPr>
        <w:tab/>
      </w:r>
      <w:r w:rsidRPr="00BB002E">
        <w:rPr>
          <w:rFonts w:hAnsi="Times New Roman" w:ascii="Times New Roman"/>
          <w:sz w:val="24"/>
          <w:szCs w:val="24"/>
        </w:rPr>
        <w:tab/>
      </w:r>
      <w:r w:rsidRPr="00BB002E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BB002E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B002E">
      <w:pPr>
        <w:jc w:val="center"/>
        <w:rPr>
          <w:rFonts w:hAnsi="Times New Roman" w:ascii="Times New Roman"/>
          <w:b/>
          <w:sz w:val="24"/>
          <w:szCs w:val="24"/>
        </w:rPr>
      </w:pPr>
      <w:r w:rsidRPr="00BB002E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3E0F2B" w:rsidP="003E0F2B" w:rsidR="003E0F2B" w:rsidRPr="00BB002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E08C3" w:rsidP="003E0F2B" w:rsidR="003E0F2B" w:rsidRPr="00BB002E">
      <w:pPr>
        <w:jc w:val="center"/>
        <w:rPr>
          <w:rFonts w:hAnsi="Times New Roman" w:ascii="Times New Roman"/>
          <w:b/>
          <w:sz w:val="24"/>
          <w:szCs w:val="24"/>
        </w:rPr>
      </w:pPr>
      <w:r w:rsidRPr="00BB002E">
        <w:rPr>
          <w:rFonts w:hAnsi="Times New Roman" w:ascii="Times New Roman"/>
          <w:b/>
          <w:sz w:val="24"/>
          <w:szCs w:val="24"/>
        </w:rPr>
        <w:t>Z A K L J U Č A K</w:t>
      </w:r>
    </w:p>
    <w:p w:rsidRDefault="003E0F2B" w:rsidP="003E0F2B" w:rsidR="003E0F2B" w:rsidRPr="00BB002E">
      <w:pPr>
        <w:rPr>
          <w:rFonts w:hAnsi="Times New Roman" w:ascii="Times New Roman"/>
          <w:sz w:val="24"/>
          <w:szCs w:val="24"/>
        </w:rPr>
      </w:pPr>
    </w:p>
    <w:p w:rsidRDefault="002E2535" w:rsidP="00CE7230" w:rsidR="007D1A9A" w:rsidRPr="00BB002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002E">
        <w:rPr>
          <w:rFonts w:hAnsi="Times New Roman" w:ascii="Times New Roman"/>
          <w:sz w:val="24"/>
          <w:szCs w:val="24"/>
        </w:rPr>
        <w:t>Trgovački sud u Zadru, OIB:39670464653, po sutkinji Ani Markač, u stečajnom postupku nad stečajnim dužnikom PLOTER, d.o.o. u stečaju, Zadar, Franje baruna Trenka 130, OIB:06462690995, zastupan po stečajnom upravitelju Branku Moriću iz Zadra</w:t>
      </w:r>
      <w:r w:rsidR="002B2D79" w:rsidRPr="00BB002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A5937" w:rsidRPr="00BB002E">
        <w:rPr>
          <w:rFonts w:hAnsi="Times New Roman" w:ascii="Times New Roman"/>
          <w:sz w:val="24"/>
          <w:szCs w:val="24"/>
        </w:rPr>
        <w:t xml:space="preserve"> dana </w:t>
      </w:r>
      <w:r w:rsidR="00CE7230">
        <w:rPr>
          <w:rFonts w:hAnsi="Times New Roman" w:ascii="Times New Roman"/>
          <w:sz w:val="24"/>
          <w:szCs w:val="24"/>
        </w:rPr>
        <w:t xml:space="preserve">30. siječnja </w:t>
      </w:r>
      <w:r w:rsidR="006A5937" w:rsidRPr="00BB002E">
        <w:rPr>
          <w:rFonts w:hAnsi="Times New Roman" w:ascii="Times New Roman"/>
          <w:sz w:val="24"/>
          <w:szCs w:val="24"/>
        </w:rPr>
        <w:t>201</w:t>
      </w:r>
      <w:r w:rsidR="00E10F70" w:rsidRPr="00BB002E">
        <w:rPr>
          <w:rFonts w:hAnsi="Times New Roman" w:ascii="Times New Roman"/>
          <w:sz w:val="24"/>
          <w:szCs w:val="24"/>
        </w:rPr>
        <w:t>7</w:t>
      </w:r>
      <w:r w:rsidR="006A5937" w:rsidRPr="00BB002E">
        <w:rPr>
          <w:rFonts w:hAnsi="Times New Roman" w:ascii="Times New Roman"/>
          <w:sz w:val="24"/>
          <w:szCs w:val="24"/>
        </w:rPr>
        <w:t>.</w:t>
      </w:r>
      <w:r w:rsidR="003E0F2B" w:rsidRPr="00BB002E">
        <w:rPr>
          <w:rFonts w:hAnsi="Times New Roman" w:ascii="Times New Roman"/>
          <w:sz w:val="24"/>
          <w:szCs w:val="24"/>
        </w:rPr>
        <w:t xml:space="preserve">,  </w:t>
      </w:r>
    </w:p>
    <w:p w:rsidRDefault="007D1A9A" w:rsidP="007D1A9A" w:rsidR="007D1A9A" w:rsidRPr="00BB002E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BB002E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2573E" w:rsidP="0092573E" w:rsidR="002E2535" w:rsidRPr="00BB002E">
      <w:pPr>
        <w:jc w:val="both"/>
        <w:rPr>
          <w:rFonts w:hAnsi="Times New Roman" w:ascii="Times New Roman"/>
          <w:sz w:val="24"/>
          <w:szCs w:val="24"/>
        </w:rPr>
      </w:pPr>
      <w:r w:rsidRPr="00BB002E">
        <w:rPr>
          <w:rFonts w:hAnsi="Times New Roman" w:ascii="Times New Roman"/>
          <w:sz w:val="24"/>
          <w:szCs w:val="24"/>
        </w:rPr>
        <w:t>I.</w:t>
      </w:r>
      <w:r w:rsidRPr="00BB002E">
        <w:rPr>
          <w:rFonts w:hAnsi="Times New Roman" w:ascii="Times New Roman"/>
          <w:sz w:val="24"/>
          <w:szCs w:val="24"/>
        </w:rPr>
        <w:tab/>
      </w:r>
      <w:r w:rsidR="00CE7230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="0035310E">
        <w:rPr>
          <w:rFonts w:hAnsi="Times New Roman" w:ascii="Times New Roman"/>
          <w:sz w:val="24"/>
          <w:szCs w:val="24"/>
        </w:rPr>
        <w:t>nekretnina</w:t>
      </w:r>
      <w:r w:rsidR="002E2535" w:rsidRPr="00BB002E">
        <w:rPr>
          <w:rFonts w:hAnsi="Times New Roman" w:ascii="Times New Roman"/>
          <w:sz w:val="24"/>
          <w:szCs w:val="24"/>
        </w:rPr>
        <w:t xml:space="preserve"> stečajnog dužnika koje čine zajedno jedinstvenu prostornu cjelinu, </w:t>
      </w:r>
      <w:r w:rsidR="00CE7230">
        <w:rPr>
          <w:rFonts w:hAnsi="Times New Roman" w:ascii="Times New Roman"/>
          <w:sz w:val="24"/>
          <w:szCs w:val="24"/>
        </w:rPr>
        <w:t xml:space="preserve">a </w:t>
      </w:r>
      <w:r w:rsidR="002E2535" w:rsidRPr="00BB002E">
        <w:rPr>
          <w:rFonts w:hAnsi="Times New Roman" w:ascii="Times New Roman"/>
          <w:sz w:val="24"/>
          <w:szCs w:val="24"/>
        </w:rPr>
        <w:t>koja se sastoji od neizgrađenog građevinskog zemljišta i na njemu dijelom legaliziranih poslovnih objekata, koji nisu upisani u zemljišne knjige.</w:t>
      </w:r>
      <w:r w:rsidR="002E2535"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2535" w:rsidRPr="00BB002E">
        <w:rPr>
          <w:rFonts w:hAnsi="Times New Roman" w:ascii="Times New Roman"/>
          <w:sz w:val="24"/>
          <w:szCs w:val="24"/>
        </w:rPr>
        <w:t xml:space="preserve">Nekretnine koje se prodaju upisane su u zemljišne knjige Općinskog suda u Zadru, za k.o. Bokanjac, a slijedeće su oznake: 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782/1479, zk.ul. 3016, neizgrađeno građevinsko zemljište, površine 624m2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782/1477, zk.ul. 3014, neizgrađeno građevinsko zemljište, površine 621m2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782/1480, zk.ul. 3017, neizgrađeno građevinsko zemljište, površine 851m2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782/1469, zk.ul. 2104, neizgrađeno građevinsko zemljište, površine 933m2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782/1470, zk.ul. 2990, neizgrađeno građevinsko zemljište, površine 626m2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782/1471, zk.ul. 3008, neizgrađeno građevinsko zemljište, površine 624m2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782/1478, zk.ul. 3015, neizgrađeno građevinsko zemljište, površine 612m2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782/1476, zk.ul. 3013, neizgrađeno građevinsko zemljište, površine 619m2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782/1475, zk.ul. 3012, neizgrađeno građevinsko zemljište, površine 945m2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782/1474, zk.ul. 3011, neizgrađeno građevinsko zemljište, površine 789m2</w:t>
      </w:r>
    </w:p>
    <w:p w:rsidRDefault="002E2535" w:rsidP="002E2535" w:rsidR="002E2535" w:rsidRPr="0035310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35310E">
        <w:rPr>
          <w:rFonts w:hAnsi="Times New Roman" w:ascii="Times New Roman"/>
          <w:sz w:val="24"/>
          <w:szCs w:val="24"/>
        </w:rPr>
        <w:t>kat. čest. 782/1473, zk.ul. 3010, neizgrađeno građevinsko zemljište, površine 621m2</w:t>
      </w:r>
    </w:p>
    <w:p w:rsidRDefault="002E2535" w:rsidP="00FE677D" w:rsidR="00FE677D" w:rsidRPr="0035310E">
      <w:pPr>
        <w:pStyle w:val="Odlomakpopisa"/>
        <w:numPr>
          <w:ilvl w:val="0"/>
          <w:numId w:val="7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5310E">
        <w:rPr>
          <w:rFonts w:hAnsi="Times New Roman" w:ascii="Times New Roman"/>
          <w:sz w:val="24"/>
          <w:szCs w:val="24"/>
        </w:rPr>
        <w:t>kat. čest. 782/1472, zk.ul. 3009, neizgrađeno građevinsko zemljište, površine 612m2</w:t>
      </w:r>
      <w:r w:rsidR="00FE677D" w:rsidRPr="0035310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57D78" w:rsidP="00C97612" w:rsidR="00557D78" w:rsidRPr="00BB002E">
      <w:pPr>
        <w:jc w:val="both"/>
        <w:rPr>
          <w:rFonts w:cs="Calibri" w:eastAsia="Times New Roman"/>
          <w:color w:val="000000"/>
          <w:sz w:val="24"/>
          <w:szCs w:val="24"/>
          <w:lang w:eastAsia="hr-HR"/>
        </w:rPr>
      </w:pPr>
    </w:p>
    <w:p w:rsidRDefault="0092573E" w:rsidP="0092573E" w:rsidR="002A3D45" w:rsidRPr="00BB002E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BB002E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BB002E">
        <w:rPr>
          <w:rFonts w:hAnsi="Times New Roman" w:ascii="Times New Roman"/>
          <w:sz w:val="24"/>
          <w:szCs w:val="24"/>
          <w:lang w:eastAsia="hr-HR"/>
        </w:rPr>
        <w:t>Vrijednost svih nekretnina iz točke I. ovog zaključka utvrđena je procjenom stalnog sudskog vještaka Mirka Čačić</w:t>
      </w:r>
      <w:r w:rsidR="003E53A8" w:rsidRPr="00BB002E">
        <w:rPr>
          <w:rFonts w:hAnsi="Times New Roman" w:ascii="Times New Roman"/>
          <w:sz w:val="24"/>
          <w:szCs w:val="24"/>
          <w:lang w:eastAsia="hr-HR"/>
        </w:rPr>
        <w:t>a</w:t>
      </w:r>
      <w:r w:rsidR="002A3D45" w:rsidRPr="00BB002E">
        <w:rPr>
          <w:rFonts w:hAnsi="Times New Roman" w:ascii="Times New Roman"/>
          <w:sz w:val="24"/>
          <w:szCs w:val="24"/>
          <w:lang w:eastAsia="hr-HR"/>
        </w:rPr>
        <w:t xml:space="preserve"> iz Zadra, Franje Franceva 49. u iznosu od </w:t>
      </w:r>
      <w:r w:rsidR="002A3D45" w:rsidRPr="00BB002E">
        <w:rPr>
          <w:rFonts w:hAnsi="Times New Roman" w:ascii="Times New Roman"/>
          <w:sz w:val="24"/>
          <w:szCs w:val="24"/>
        </w:rPr>
        <w:t xml:space="preserve">4.631.865,00 </w:t>
      </w:r>
      <w:r w:rsidR="002A3D45" w:rsidRPr="00BB002E">
        <w:rPr>
          <w:rFonts w:eastAsia="Times New Roman" w:hAnsi="Times New Roman" w:ascii="Times New Roman"/>
          <w:bCs/>
          <w:sz w:val="24"/>
          <w:szCs w:val="24"/>
          <w:lang w:eastAsia="hr-HR"/>
        </w:rPr>
        <w:t>kuna.</w:t>
      </w:r>
    </w:p>
    <w:p w:rsidRDefault="0092573E" w:rsidP="0092573E" w:rsidR="0092573E" w:rsidRPr="00BB002E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A3D45" w:rsidP="0092573E" w:rsidR="00557D78" w:rsidRPr="00BB002E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B002E">
        <w:rPr>
          <w:rFonts w:eastAsia="Times New Roman" w:hAnsi="Times New Roman" w:ascii="Times New Roman"/>
          <w:bCs/>
          <w:sz w:val="24"/>
          <w:szCs w:val="24"/>
          <w:lang w:eastAsia="hr-HR"/>
        </w:rPr>
        <w:t>Porezi koji se plaćaju po zakonu i drugim propisima u vrijeme prodaje predmetnih nekretnina, kao ni druge pristojbe i obveze u vezi s prijenosom vlasništva nisu uračunati u cijenu.</w:t>
      </w:r>
    </w:p>
    <w:p w:rsidRDefault="0092573E" w:rsidP="002A3D45" w:rsidR="0092573E" w:rsidRPr="00BB002E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BB002E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B002E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III.</w:t>
      </w:r>
      <w:r w:rsidRPr="00BB002E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2A3D45" w:rsidRPr="00BB002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 nekretnine iz točke I. ovog rješenja kao početna cijena utvrđuje se iznos od ¾ utvrđene vrijednosti što iznosi </w:t>
      </w:r>
      <w:r w:rsidR="002A3D45"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3.473.898,75 </w:t>
      </w:r>
      <w:r w:rsidR="002A3D45" w:rsidRPr="00BB002E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B002E">
        <w:rPr>
          <w:rFonts w:hAnsi="Times New Roman" w:ascii="Times New Roman"/>
          <w:sz w:val="24"/>
          <w:szCs w:val="24"/>
          <w:lang w:eastAsia="hr-HR"/>
        </w:rPr>
        <w:t>Nekretnine iz točke I. ovog zaključka prodavat će se kao prostorna cjelina, a prodaju  će provoditi Financijska agencija elektroničkom javnom dražbom.</w:t>
      </w:r>
    </w:p>
    <w:p w:rsidRDefault="002A3D45" w:rsidP="002A3D45" w:rsidR="002A3D4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Nekretnine iz točke I. ovog zaključka ne mogu se prodati:</w:t>
      </w:r>
    </w:p>
    <w:p w:rsidRDefault="002A3D45" w:rsidP="002A3D45" w:rsidR="002A3D45" w:rsidRPr="00BB002E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BB002E">
        <w:rPr>
          <w:rFonts w:hAnsi="Times New Roman" w:ascii="Times New Roman"/>
          <w:sz w:val="24"/>
          <w:szCs w:val="24"/>
          <w:lang w:eastAsia="hr-HR"/>
        </w:rPr>
        <w:t>nekretnina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3.473.898,75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BB002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lastRenderedPageBreak/>
        <w:t xml:space="preserve">na drugoj dražbi ispod jedne polovine utvrđene vrijednosti </w:t>
      </w:r>
      <w:r w:rsidR="008266E8" w:rsidRPr="00BB002E">
        <w:rPr>
          <w:rFonts w:hAnsi="Times New Roman" w:ascii="Times New Roman"/>
          <w:sz w:val="24"/>
          <w:szCs w:val="24"/>
          <w:lang w:eastAsia="hr-HR"/>
        </w:rPr>
        <w:t>nekretnina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2.315.932,50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BB002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BB002E">
        <w:rPr>
          <w:rFonts w:hAnsi="Times New Roman" w:ascii="Times New Roman"/>
          <w:sz w:val="24"/>
          <w:szCs w:val="24"/>
          <w:lang w:eastAsia="hr-HR"/>
        </w:rPr>
        <w:t>nekretnina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1.157.966,25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BB002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2A3D45" w:rsidP="002A3D45" w:rsidR="002A3D4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Nekretnine iz točke I. ovog zaključka prodaju se po načelu "viđeno-kupljeno", te se neće priznati naknadni prigovori na pravne ili materijalne nedostatke.</w:t>
      </w:r>
    </w:p>
    <w:p w:rsidRDefault="002A3D45" w:rsidP="002A3D45" w:rsidR="002A3D45" w:rsidRPr="00BB002E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2A3D45" w:rsidR="002A3D4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Na nekretninama iz točke I. ovog rješenja postoji upisano razlučno pravo u korist </w:t>
      </w:r>
      <w:r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PRIVREDNA BANKA ZAGREB d.d. OIB:02535697732, Zagreb, Radnička cesta 50.</w:t>
      </w:r>
      <w:r w:rsidRPr="00BB002E">
        <w:rPr>
          <w:rFonts w:hAnsi="Times New Roman" w:ascii="Times New Roman"/>
          <w:sz w:val="24"/>
          <w:szCs w:val="24"/>
          <w:lang w:eastAsia="hr-HR"/>
        </w:rPr>
        <w:t>, koje prestaju prodajom.</w:t>
      </w:r>
    </w:p>
    <w:p w:rsidRDefault="00C97612" w:rsidP="002A3D45" w:rsidR="00C97612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C97612" w:rsidRPr="00BB002E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BB002E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BB002E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BB002E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BB002E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BB002E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BB002E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BB002E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BB002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BB002E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BB002E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BB002E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BB002E">
        <w:rPr>
          <w:rFonts w:hAnsi="Times New Roman" w:ascii="Times New Roman"/>
          <w:sz w:val="24"/>
          <w:szCs w:val="24"/>
          <w:lang w:eastAsia="hr-HR"/>
        </w:rPr>
        <w:t>8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BB002E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BB002E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BB002E">
        <w:rPr>
          <w:rFonts w:hAnsi="Times New Roman" w:ascii="Times New Roman"/>
          <w:sz w:val="24"/>
          <w:szCs w:val="24"/>
          <w:lang w:eastAsia="hr-HR"/>
        </w:rPr>
        <w:t>i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BB002E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BB002E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BB002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BB002E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BB002E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BB002E">
        <w:rPr>
          <w:rFonts w:hAnsi="Times New Roman" w:ascii="Times New Roman"/>
          <w:sz w:val="24"/>
          <w:szCs w:val="24"/>
          <w:lang w:eastAsia="hr-HR"/>
        </w:rPr>
        <w:tab/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>
        <w:rPr>
          <w:rFonts w:hAnsi="Times New Roman" w:ascii="Times New Roman"/>
          <w:sz w:val="24"/>
          <w:szCs w:val="24"/>
          <w:lang w:eastAsia="hr-HR"/>
        </w:rPr>
        <w:t>uplatiti razliku između uplaćene jamčevine i postignute kupoprodajne cijene</w:t>
      </w:r>
      <w:r w:rsidR="0035310E" w:rsidRPr="00BB002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F21D6" w:rsidRPr="00BB002E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BB002E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="00443035" w:rsidRPr="00BB002E">
        <w:rPr>
          <w:rFonts w:hAnsi="Times New Roman" w:ascii="Times New Roman"/>
          <w:sz w:val="24"/>
          <w:szCs w:val="24"/>
          <w:u w:val="single"/>
          <w:lang w:eastAsia="hr-HR"/>
        </w:rPr>
        <w:t>.</w:t>
      </w:r>
      <w:r w:rsidR="00DE2755" w:rsidRPr="00BB002E">
        <w:rPr>
          <w:rFonts w:hAnsi="Times New Roman" w:ascii="Times New Roman"/>
          <w:sz w:val="24"/>
          <w:szCs w:val="24"/>
          <w:u w:val="single"/>
          <w:lang w:eastAsia="hr-HR"/>
        </w:rPr>
        <w:t xml:space="preserve"> </w:t>
      </w:r>
    </w:p>
    <w:p w:rsidRDefault="00075EC0" w:rsidP="007D1A9A" w:rsidR="00075EC0" w:rsidRPr="00BB002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BB002E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C97612" w:rsidRPr="00BB002E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="00C97612"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BB002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581305" w:rsidRPr="00BB002E">
        <w:rPr>
          <w:rFonts w:hAnsi="Times New Roman" w:ascii="Times New Roman"/>
          <w:b/>
          <w:sz w:val="24"/>
          <w:szCs w:val="24"/>
          <w:lang w:eastAsia="hr-HR"/>
        </w:rPr>
        <w:t>X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BB002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5A5079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BB002E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BB002E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BB002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FC2386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DA7F8F" w:rsidRPr="00BB002E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BB002E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BB002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581305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DA7F8F" w:rsidRPr="00BB002E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C97612" w:rsidRPr="00BB002E">
        <w:rPr>
          <w:rFonts w:hAnsi="Times New Roman" w:ascii="Times New Roman"/>
          <w:sz w:val="24"/>
          <w:szCs w:val="24"/>
          <w:lang w:eastAsia="hr-HR"/>
        </w:rPr>
        <w:t>B</w:t>
      </w:r>
      <w:r w:rsidR="00431058" w:rsidRPr="00BB002E">
        <w:rPr>
          <w:rFonts w:hAnsi="Times New Roman" w:ascii="Times New Roman"/>
          <w:sz w:val="24"/>
          <w:szCs w:val="24"/>
          <w:lang w:eastAsia="hr-HR"/>
        </w:rPr>
        <w:t xml:space="preserve">ranka Morića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E47003" w:rsidRPr="00BB002E">
        <w:rPr>
          <w:rFonts w:hAnsi="Times New Roman" w:ascii="Times New Roman"/>
          <w:sz w:val="24"/>
          <w:szCs w:val="24"/>
          <w:lang w:eastAsia="hr-HR"/>
        </w:rPr>
        <w:t>098/</w:t>
      </w:r>
      <w:r w:rsidR="00431058" w:rsidRPr="00BB002E">
        <w:rPr>
          <w:rFonts w:hAnsi="Times New Roman" w:ascii="Times New Roman"/>
          <w:sz w:val="24"/>
          <w:szCs w:val="24"/>
          <w:lang w:eastAsia="hr-HR"/>
        </w:rPr>
        <w:t>9239</w:t>
      </w:r>
      <w:r w:rsidR="00E47003" w:rsidRPr="00BB002E">
        <w:rPr>
          <w:rFonts w:hAnsi="Times New Roman" w:ascii="Times New Roman"/>
          <w:sz w:val="24"/>
          <w:szCs w:val="24"/>
          <w:lang w:eastAsia="hr-HR"/>
        </w:rPr>
        <w:t>-</w:t>
      </w:r>
      <w:r w:rsidR="00431058" w:rsidRPr="00BB002E">
        <w:rPr>
          <w:rFonts w:hAnsi="Times New Roman" w:ascii="Times New Roman"/>
          <w:sz w:val="24"/>
          <w:szCs w:val="24"/>
          <w:lang w:eastAsia="hr-HR"/>
        </w:rPr>
        <w:t>080</w:t>
      </w:r>
      <w:r w:rsidRPr="00BB002E">
        <w:rPr>
          <w:rFonts w:hAnsi="Times New Roman" w:ascii="Times New Roman"/>
          <w:sz w:val="24"/>
          <w:szCs w:val="24"/>
          <w:lang w:eastAsia="hr-HR"/>
        </w:rPr>
        <w:t>, od 9</w:t>
      </w:r>
      <w:r w:rsidR="00C97612" w:rsidRPr="00BB002E">
        <w:rPr>
          <w:rFonts w:hAnsi="Times New Roman" w:ascii="Times New Roman"/>
          <w:sz w:val="24"/>
          <w:szCs w:val="24"/>
          <w:lang w:eastAsia="hr-HR"/>
        </w:rPr>
        <w:t>,00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BB002E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BB002E">
        <w:rPr>
          <w:rFonts w:hAnsi="Times New Roman" w:ascii="Times New Roman"/>
          <w:sz w:val="24"/>
          <w:szCs w:val="24"/>
          <w:lang w:eastAsia="hr-HR"/>
        </w:rPr>
        <w:t>,00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BB002E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BB002E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BB002E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BB002E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BB002E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BB002E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BB002E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BB002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00FB7" w:rsidR="007D1A9A" w:rsidRPr="00BB002E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7D1A9A" w:rsidP="007D1A9A" w:rsidR="007D1A9A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7612" w:rsidP="004A787B" w:rsidR="007D1A9A" w:rsidRPr="00BB002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Rješenjem ovog S</w:t>
      </w:r>
      <w:r w:rsidR="007D1A9A" w:rsidRPr="00BB002E">
        <w:rPr>
          <w:rFonts w:hAnsi="Times New Roman" w:ascii="Times New Roman"/>
          <w:sz w:val="24"/>
          <w:szCs w:val="24"/>
          <w:lang w:eastAsia="hr-HR"/>
        </w:rPr>
        <w:t>uda posl.</w:t>
      </w:r>
      <w:r w:rsidR="004A787B" w:rsidRPr="00BB002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D1A9A" w:rsidRPr="00BB002E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216759" w:rsidRPr="00BB002E">
        <w:rPr>
          <w:rFonts w:hAnsi="Times New Roman" w:ascii="Times New Roman"/>
          <w:sz w:val="24"/>
          <w:szCs w:val="24"/>
          <w:lang w:eastAsia="hr-HR"/>
        </w:rPr>
        <w:t>2</w:t>
      </w:r>
      <w:r w:rsidR="004A787B" w:rsidRPr="00BB002E">
        <w:rPr>
          <w:rFonts w:hAnsi="Times New Roman" w:ascii="Times New Roman"/>
          <w:sz w:val="24"/>
          <w:szCs w:val="24"/>
        </w:rPr>
        <w:t xml:space="preserve"> St-</w:t>
      </w:r>
      <w:r w:rsidR="00581305" w:rsidRPr="00BB002E">
        <w:rPr>
          <w:rFonts w:hAnsi="Times New Roman" w:ascii="Times New Roman"/>
          <w:sz w:val="24"/>
          <w:szCs w:val="24"/>
        </w:rPr>
        <w:t>5</w:t>
      </w:r>
      <w:r w:rsidR="00216759" w:rsidRPr="00BB002E">
        <w:rPr>
          <w:rFonts w:hAnsi="Times New Roman" w:ascii="Times New Roman"/>
          <w:sz w:val="24"/>
          <w:szCs w:val="24"/>
        </w:rPr>
        <w:t>49</w:t>
      </w:r>
      <w:r w:rsidR="004A787B" w:rsidRPr="00BB002E">
        <w:rPr>
          <w:rFonts w:hAnsi="Times New Roman" w:ascii="Times New Roman"/>
          <w:sz w:val="24"/>
          <w:szCs w:val="24"/>
        </w:rPr>
        <w:t>/</w:t>
      </w:r>
      <w:r w:rsidR="00581305" w:rsidRPr="00BB002E">
        <w:rPr>
          <w:rFonts w:hAnsi="Times New Roman" w:ascii="Times New Roman"/>
          <w:sz w:val="24"/>
          <w:szCs w:val="24"/>
        </w:rPr>
        <w:t>2016</w:t>
      </w:r>
      <w:r w:rsidRPr="00BB002E">
        <w:rPr>
          <w:rFonts w:hAnsi="Times New Roman" w:ascii="Times New Roman"/>
          <w:sz w:val="24"/>
          <w:szCs w:val="24"/>
        </w:rPr>
        <w:t>-8</w:t>
      </w:r>
      <w:r w:rsidR="004A787B" w:rsidRPr="00BB002E">
        <w:rPr>
          <w:rFonts w:hAnsi="Times New Roman" w:ascii="Times New Roman"/>
          <w:sz w:val="24"/>
          <w:szCs w:val="24"/>
        </w:rPr>
        <w:t xml:space="preserve"> od </w:t>
      </w:r>
      <w:r w:rsidR="00216759" w:rsidRPr="00BB002E">
        <w:rPr>
          <w:rFonts w:hAnsi="Times New Roman" w:ascii="Times New Roman"/>
          <w:sz w:val="24"/>
          <w:szCs w:val="24"/>
        </w:rPr>
        <w:t>06</w:t>
      </w:r>
      <w:r w:rsidR="004A787B" w:rsidRPr="00BB002E">
        <w:rPr>
          <w:rFonts w:hAnsi="Times New Roman" w:ascii="Times New Roman"/>
          <w:sz w:val="24"/>
          <w:szCs w:val="24"/>
        </w:rPr>
        <w:t xml:space="preserve">. </w:t>
      </w:r>
      <w:r w:rsidR="00216759" w:rsidRPr="00BB002E">
        <w:rPr>
          <w:rFonts w:hAnsi="Times New Roman" w:ascii="Times New Roman"/>
          <w:sz w:val="24"/>
          <w:szCs w:val="24"/>
        </w:rPr>
        <w:t>svibnja</w:t>
      </w:r>
      <w:r w:rsidR="00581305" w:rsidRPr="00BB002E">
        <w:rPr>
          <w:rFonts w:hAnsi="Times New Roman" w:ascii="Times New Roman"/>
          <w:sz w:val="24"/>
          <w:szCs w:val="24"/>
        </w:rPr>
        <w:t xml:space="preserve"> </w:t>
      </w:r>
      <w:r w:rsidR="004A787B" w:rsidRPr="00BB002E">
        <w:rPr>
          <w:rFonts w:hAnsi="Times New Roman" w:ascii="Times New Roman"/>
          <w:sz w:val="24"/>
          <w:szCs w:val="24"/>
        </w:rPr>
        <w:t>201</w:t>
      </w:r>
      <w:r w:rsidR="00581305" w:rsidRPr="00BB002E">
        <w:rPr>
          <w:rFonts w:hAnsi="Times New Roman" w:ascii="Times New Roman"/>
          <w:sz w:val="24"/>
          <w:szCs w:val="24"/>
        </w:rPr>
        <w:t>6</w:t>
      </w:r>
      <w:r w:rsidR="004A787B" w:rsidRPr="00BB002E">
        <w:rPr>
          <w:rFonts w:hAnsi="Times New Roman" w:ascii="Times New Roman"/>
          <w:sz w:val="24"/>
          <w:szCs w:val="24"/>
        </w:rPr>
        <w:t xml:space="preserve">. </w:t>
      </w:r>
      <w:r w:rsidR="007D1A9A" w:rsidRPr="00BB002E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BB002E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Pr="00BB002E">
        <w:rPr>
          <w:rFonts w:hAnsi="Times New Roman" w:ascii="Times New Roman"/>
          <w:sz w:val="24"/>
          <w:szCs w:val="24"/>
          <w:lang w:eastAsia="hr-HR"/>
        </w:rPr>
        <w:t>. Rje</w:t>
      </w:r>
      <w:r w:rsidR="009B1F04" w:rsidRPr="00BB002E">
        <w:rPr>
          <w:rFonts w:hAnsi="Times New Roman" w:ascii="Times New Roman"/>
          <w:sz w:val="24"/>
          <w:szCs w:val="24"/>
          <w:lang w:eastAsia="hr-HR"/>
        </w:rPr>
        <w:t>šenjem o prodaji posl.</w:t>
      </w:r>
      <w:r w:rsidR="004A787B" w:rsidRPr="00BB002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BB002E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216759" w:rsidRPr="00BB002E">
        <w:rPr>
          <w:rFonts w:hAnsi="Times New Roman" w:ascii="Times New Roman"/>
          <w:sz w:val="24"/>
          <w:szCs w:val="24"/>
          <w:lang w:eastAsia="hr-HR"/>
        </w:rPr>
        <w:t>2</w:t>
      </w:r>
      <w:r w:rsidR="004A787B" w:rsidRPr="00BB002E">
        <w:rPr>
          <w:rFonts w:hAnsi="Times New Roman" w:ascii="Times New Roman"/>
          <w:sz w:val="24"/>
          <w:szCs w:val="24"/>
        </w:rPr>
        <w:t xml:space="preserve"> St-</w:t>
      </w:r>
      <w:r w:rsidR="00581305" w:rsidRPr="00BB002E">
        <w:rPr>
          <w:rFonts w:hAnsi="Times New Roman" w:ascii="Times New Roman"/>
          <w:sz w:val="24"/>
          <w:szCs w:val="24"/>
        </w:rPr>
        <w:t>5</w:t>
      </w:r>
      <w:r w:rsidR="00216759" w:rsidRPr="00BB002E">
        <w:rPr>
          <w:rFonts w:hAnsi="Times New Roman" w:ascii="Times New Roman"/>
          <w:sz w:val="24"/>
          <w:szCs w:val="24"/>
        </w:rPr>
        <w:t>49</w:t>
      </w:r>
      <w:r w:rsidR="00BF569D" w:rsidRPr="00BB002E">
        <w:rPr>
          <w:rFonts w:hAnsi="Times New Roman" w:ascii="Times New Roman"/>
          <w:sz w:val="24"/>
          <w:szCs w:val="24"/>
        </w:rPr>
        <w:t>/</w:t>
      </w:r>
      <w:r w:rsidR="00581305" w:rsidRPr="00BB002E">
        <w:rPr>
          <w:rFonts w:hAnsi="Times New Roman" w:ascii="Times New Roman"/>
          <w:sz w:val="24"/>
          <w:szCs w:val="24"/>
        </w:rPr>
        <w:t>20</w:t>
      </w:r>
      <w:r w:rsidR="00BF569D" w:rsidRPr="00BB002E">
        <w:rPr>
          <w:rFonts w:hAnsi="Times New Roman" w:ascii="Times New Roman"/>
          <w:sz w:val="24"/>
          <w:szCs w:val="24"/>
        </w:rPr>
        <w:t>1</w:t>
      </w:r>
      <w:r w:rsidR="00581305" w:rsidRPr="00BB002E">
        <w:rPr>
          <w:rFonts w:hAnsi="Times New Roman" w:ascii="Times New Roman"/>
          <w:sz w:val="24"/>
          <w:szCs w:val="24"/>
        </w:rPr>
        <w:t>6</w:t>
      </w:r>
      <w:r w:rsidRPr="00BB002E">
        <w:rPr>
          <w:rFonts w:hAnsi="Times New Roman" w:ascii="Times New Roman"/>
          <w:sz w:val="24"/>
          <w:szCs w:val="24"/>
        </w:rPr>
        <w:t>-70</w:t>
      </w:r>
      <w:r w:rsidR="009B1F04" w:rsidRPr="00BB002E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216759" w:rsidRPr="00BB002E">
        <w:rPr>
          <w:rFonts w:hAnsi="Times New Roman" w:ascii="Times New Roman"/>
          <w:sz w:val="24"/>
          <w:szCs w:val="24"/>
          <w:lang w:eastAsia="hr-HR"/>
        </w:rPr>
        <w:t>22</w:t>
      </w:r>
      <w:r w:rsidR="00E47003" w:rsidRPr="00BB002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216759" w:rsidRPr="00BB002E">
        <w:rPr>
          <w:rFonts w:hAnsi="Times New Roman" w:ascii="Times New Roman"/>
          <w:sz w:val="24"/>
          <w:szCs w:val="24"/>
          <w:lang w:eastAsia="hr-HR"/>
        </w:rPr>
        <w:t>studenog</w:t>
      </w:r>
      <w:r w:rsidR="004A787B" w:rsidRPr="00BB002E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BB002E">
        <w:rPr>
          <w:rFonts w:hAnsi="Times New Roman" w:ascii="Times New Roman"/>
          <w:sz w:val="24"/>
          <w:szCs w:val="24"/>
          <w:lang w:eastAsia="hr-HR"/>
        </w:rPr>
        <w:t xml:space="preserve"> određena je prodaja</w:t>
      </w:r>
      <w:r w:rsidR="00857787" w:rsidRPr="00BB002E">
        <w:rPr>
          <w:rFonts w:hAnsi="Times New Roman" w:ascii="Times New Roman"/>
          <w:sz w:val="24"/>
          <w:szCs w:val="24"/>
          <w:lang w:eastAsia="hr-HR"/>
        </w:rPr>
        <w:t xml:space="preserve"> nekretnina</w:t>
      </w:r>
      <w:r w:rsidR="009B1F04" w:rsidRPr="00BB002E">
        <w:rPr>
          <w:rFonts w:hAnsi="Times New Roman" w:ascii="Times New Roman"/>
          <w:sz w:val="24"/>
          <w:szCs w:val="24"/>
          <w:lang w:eastAsia="hr-HR"/>
        </w:rPr>
        <w:t xml:space="preserve"> naveden</w:t>
      </w:r>
      <w:r w:rsidR="00857787" w:rsidRPr="00BB002E">
        <w:rPr>
          <w:rFonts w:hAnsi="Times New Roman" w:ascii="Times New Roman"/>
          <w:sz w:val="24"/>
          <w:szCs w:val="24"/>
          <w:lang w:eastAsia="hr-HR"/>
        </w:rPr>
        <w:t>ih</w:t>
      </w:r>
      <w:r w:rsidR="009B1F04" w:rsidRPr="00BB002E">
        <w:rPr>
          <w:rFonts w:hAnsi="Times New Roman" w:ascii="Times New Roman"/>
          <w:sz w:val="24"/>
          <w:szCs w:val="24"/>
          <w:lang w:eastAsia="hr-HR"/>
        </w:rPr>
        <w:t xml:space="preserve"> u točki I. ovo</w:t>
      </w:r>
      <w:r w:rsidR="001456E7" w:rsidRPr="00BB002E">
        <w:rPr>
          <w:rFonts w:hAnsi="Times New Roman" w:ascii="Times New Roman"/>
          <w:sz w:val="24"/>
          <w:szCs w:val="24"/>
          <w:lang w:eastAsia="hr-HR"/>
        </w:rPr>
        <w:t xml:space="preserve">g </w:t>
      </w:r>
      <w:r w:rsidR="00581305" w:rsidRPr="00BB002E">
        <w:rPr>
          <w:rFonts w:hAnsi="Times New Roman" w:ascii="Times New Roman"/>
          <w:sz w:val="24"/>
          <w:szCs w:val="24"/>
          <w:lang w:eastAsia="hr-HR"/>
        </w:rPr>
        <w:t>zaključka</w:t>
      </w:r>
      <w:r w:rsidR="001456E7" w:rsidRPr="00BB002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57787" w:rsidRPr="00BB002E">
        <w:rPr>
          <w:rFonts w:hAnsi="Times New Roman" w:ascii="Times New Roman"/>
          <w:sz w:val="24"/>
          <w:szCs w:val="24"/>
          <w:lang w:eastAsia="hr-HR"/>
        </w:rPr>
        <w:t xml:space="preserve">i to </w:t>
      </w:r>
      <w:r w:rsidR="001456E7" w:rsidRPr="00BB002E">
        <w:rPr>
          <w:rFonts w:hAnsi="Times New Roman" w:ascii="Times New Roman"/>
          <w:sz w:val="24"/>
          <w:szCs w:val="24"/>
          <w:lang w:eastAsia="hr-HR"/>
        </w:rPr>
        <w:t xml:space="preserve">kao </w:t>
      </w:r>
      <w:r w:rsidR="0035310E">
        <w:rPr>
          <w:rFonts w:hAnsi="Times New Roman" w:ascii="Times New Roman"/>
          <w:sz w:val="24"/>
          <w:szCs w:val="24"/>
          <w:lang w:eastAsia="hr-HR"/>
        </w:rPr>
        <w:t>jedinstvene prostorne cjeline</w:t>
      </w:r>
      <w:r w:rsidR="001456E7" w:rsidRPr="00BB002E">
        <w:rPr>
          <w:rFonts w:hAnsi="Times New Roman" w:ascii="Times New Roman"/>
          <w:sz w:val="24"/>
          <w:szCs w:val="24"/>
          <w:lang w:eastAsia="hr-HR"/>
        </w:rPr>
        <w:t>, u stečajnom postupku</w:t>
      </w:r>
      <w:r w:rsidR="00D17FBE" w:rsidRPr="00BB002E">
        <w:rPr>
          <w:rFonts w:hAnsi="Times New Roman" w:ascii="Times New Roman"/>
          <w:sz w:val="24"/>
          <w:szCs w:val="24"/>
        </w:rPr>
        <w:t>.</w:t>
      </w:r>
    </w:p>
    <w:p w:rsidRDefault="00700FB7" w:rsidP="00A57A9F" w:rsidR="00700FB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57A9F" w:rsidP="00A57A9F" w:rsidR="00A57A9F" w:rsidRPr="00BB002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Prema čl. 247. Stečajnog zakona (N</w:t>
      </w:r>
      <w:r w:rsidR="00C97612" w:rsidRPr="00BB002E">
        <w:rPr>
          <w:rFonts w:hAnsi="Times New Roman" w:ascii="Times New Roman"/>
          <w:sz w:val="24"/>
          <w:szCs w:val="24"/>
          <w:lang w:eastAsia="hr-HR"/>
        </w:rPr>
        <w:t xml:space="preserve">arodne novine broj </w:t>
      </w:r>
      <w:r w:rsidRPr="00BB002E">
        <w:rPr>
          <w:rFonts w:hAnsi="Times New Roman" w:ascii="Times New Roman"/>
          <w:sz w:val="24"/>
          <w:szCs w:val="24"/>
          <w:lang w:eastAsia="hr-HR"/>
        </w:rPr>
        <w:t>71/15, dalje u tekstu: SZ), nekretnina na kojoj postoji razlučno pravo, na prijedlog stečajnog upravitelja prodaje se uz odgovarajuću primjenu pravila ovršnog postupka o ovrsi na nekretnini,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  <w:r w:rsidR="00FF5294"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 Nadalje, odredbom st. 2. istog članka propisano je da će sud o prodaji nekretnine stečajnog dužnika na kojoj postoji razlučno pravo odlučiti rješenjem u kojem će odrediti da se ista prodaje u stečajnom postupku uz nalog zemljišnoknjižnom odjelu upisa zabilježbe rješenja o prodaji nekretnine u zemljišnoj knjizi.  </w:t>
      </w:r>
    </w:p>
    <w:p w:rsidRDefault="00700FB7" w:rsidP="00FF5294" w:rsidR="00700FB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57A9F" w:rsidP="00FF5294" w:rsidR="00581305" w:rsidRPr="00BB002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 xml:space="preserve">Stečajni upravitelj, sukladno odluci </w:t>
      </w:r>
      <w:r w:rsidR="00FF5294" w:rsidRPr="00BB002E">
        <w:rPr>
          <w:rFonts w:hAnsi="Times New Roman" w:ascii="Times New Roman"/>
          <w:sz w:val="24"/>
          <w:szCs w:val="24"/>
          <w:lang w:eastAsia="hr-HR"/>
        </w:rPr>
        <w:t>S</w:t>
      </w:r>
      <w:r w:rsidRPr="00BB002E">
        <w:rPr>
          <w:rFonts w:hAnsi="Times New Roman" w:ascii="Times New Roman"/>
          <w:sz w:val="24"/>
          <w:szCs w:val="24"/>
          <w:lang w:eastAsia="hr-HR"/>
        </w:rPr>
        <w:t>kupštine vjerovnika stečajnog dužnika</w:t>
      </w:r>
      <w:r w:rsidR="00FF5294" w:rsidRPr="00BB002E">
        <w:rPr>
          <w:rFonts w:hAnsi="Times New Roman" w:ascii="Times New Roman"/>
          <w:sz w:val="24"/>
          <w:szCs w:val="24"/>
          <w:lang w:eastAsia="hr-HR"/>
        </w:rPr>
        <w:t xml:space="preserve"> od 22</w:t>
      </w:r>
      <w:r w:rsidR="00857787" w:rsidRPr="00BB002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A447D3" w:rsidRPr="00BB002E">
        <w:rPr>
          <w:rFonts w:hAnsi="Times New Roman" w:ascii="Times New Roman"/>
          <w:sz w:val="24"/>
          <w:szCs w:val="24"/>
          <w:lang w:eastAsia="hr-HR"/>
        </w:rPr>
        <w:t>s</w:t>
      </w:r>
      <w:r w:rsidR="00857787" w:rsidRPr="00BB002E">
        <w:rPr>
          <w:rFonts w:hAnsi="Times New Roman" w:ascii="Times New Roman"/>
          <w:sz w:val="24"/>
          <w:szCs w:val="24"/>
          <w:lang w:eastAsia="hr-HR"/>
        </w:rPr>
        <w:t>rpnja 2016. godine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FF5294" w:rsidRPr="00BB002E">
        <w:rPr>
          <w:rFonts w:hAnsi="Times New Roman" w:ascii="Times New Roman"/>
          <w:sz w:val="24"/>
          <w:szCs w:val="24"/>
          <w:lang w:eastAsia="hr-HR"/>
        </w:rPr>
        <w:t xml:space="preserve">podneskom od 4. studenog 2016. 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predložio je prodaju </w:t>
      </w:r>
      <w:r w:rsidR="00857787" w:rsidRPr="00BB002E">
        <w:rPr>
          <w:rFonts w:hAnsi="Times New Roman" w:ascii="Times New Roman"/>
          <w:sz w:val="24"/>
          <w:szCs w:val="24"/>
          <w:lang w:eastAsia="hr-HR"/>
        </w:rPr>
        <w:t xml:space="preserve">svih </w:t>
      </w:r>
      <w:r w:rsidRPr="00BB002E">
        <w:rPr>
          <w:rFonts w:hAnsi="Times New Roman" w:ascii="Times New Roman"/>
          <w:sz w:val="24"/>
          <w:szCs w:val="24"/>
          <w:lang w:eastAsia="hr-HR"/>
        </w:rPr>
        <w:t>nekretnin</w:t>
      </w:r>
      <w:r w:rsidR="00857787" w:rsidRPr="00BB002E">
        <w:rPr>
          <w:rFonts w:hAnsi="Times New Roman" w:ascii="Times New Roman"/>
          <w:sz w:val="24"/>
          <w:szCs w:val="24"/>
          <w:lang w:eastAsia="hr-HR"/>
        </w:rPr>
        <w:t>a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kao cjeline</w:t>
      </w:r>
      <w:r w:rsidR="00857787" w:rsidRPr="00BB002E">
        <w:rPr>
          <w:rFonts w:hAnsi="Times New Roman" w:ascii="Times New Roman"/>
          <w:sz w:val="24"/>
          <w:szCs w:val="24"/>
          <w:lang w:eastAsia="hr-HR"/>
        </w:rPr>
        <w:t xml:space="preserve"> na toj lokaciji</w:t>
      </w:r>
      <w:r w:rsidRPr="00BB002E">
        <w:rPr>
          <w:rFonts w:hAnsi="Times New Roman" w:ascii="Times New Roman"/>
          <w:sz w:val="24"/>
          <w:szCs w:val="24"/>
          <w:lang w:eastAsia="hr-HR"/>
        </w:rPr>
        <w:t>.</w:t>
      </w:r>
      <w:r w:rsidR="00FF5294" w:rsidRPr="00BB002E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Pr="00BB002E">
        <w:rPr>
          <w:rFonts w:eastAsia="Times New Roman" w:hAnsi="Times New Roman" w:ascii="Times New Roman"/>
          <w:sz w:val="24"/>
          <w:szCs w:val="24"/>
          <w:lang w:eastAsia="hr-HR"/>
        </w:rPr>
        <w:t>Rješenje o prodaji nekretnine ova</w:t>
      </w:r>
      <w:r w:rsidR="00216759" w:rsidRPr="00BB002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 sud donio je pod brojem </w:t>
      </w:r>
      <w:r w:rsidR="00216759" w:rsidRPr="00BB002E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BB002E">
        <w:rPr>
          <w:rFonts w:hAnsi="Times New Roman" w:ascii="Times New Roman"/>
          <w:sz w:val="24"/>
          <w:szCs w:val="24"/>
        </w:rPr>
        <w:t xml:space="preserve"> St-5</w:t>
      </w:r>
      <w:r w:rsidR="00216759" w:rsidRPr="00BB002E">
        <w:rPr>
          <w:rFonts w:hAnsi="Times New Roman" w:ascii="Times New Roman"/>
          <w:sz w:val="24"/>
          <w:szCs w:val="24"/>
        </w:rPr>
        <w:t>49</w:t>
      </w:r>
      <w:r w:rsidRPr="00BB002E">
        <w:rPr>
          <w:rFonts w:hAnsi="Times New Roman" w:ascii="Times New Roman"/>
          <w:sz w:val="24"/>
          <w:szCs w:val="24"/>
        </w:rPr>
        <w:t>/2016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216759" w:rsidRPr="00BB002E">
        <w:rPr>
          <w:rFonts w:hAnsi="Times New Roman" w:ascii="Times New Roman"/>
          <w:sz w:val="24"/>
          <w:szCs w:val="24"/>
          <w:lang w:eastAsia="hr-HR"/>
        </w:rPr>
        <w:t>22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216759" w:rsidRPr="00BB002E">
        <w:rPr>
          <w:rFonts w:hAnsi="Times New Roman" w:ascii="Times New Roman"/>
          <w:sz w:val="24"/>
          <w:szCs w:val="24"/>
          <w:lang w:eastAsia="hr-HR"/>
        </w:rPr>
        <w:t>studenog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FF5294" w:rsidRPr="00BB002E">
        <w:rPr>
          <w:rFonts w:hAnsi="Times New Roman" w:ascii="Times New Roman"/>
          <w:sz w:val="24"/>
          <w:szCs w:val="24"/>
          <w:lang w:eastAsia="hr-HR"/>
        </w:rPr>
        <w:t>, a koje je postalo pravomoćno dana 9. prosinca 2016.</w:t>
      </w:r>
    </w:p>
    <w:p w:rsidRDefault="00700FB7" w:rsidP="00FF5294" w:rsidR="00700FB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16759" w:rsidP="00FF5294" w:rsidR="00581305" w:rsidRPr="00BB002E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Uvidom u prijavu tražbine i obavijest o razlučnom pravu vjerovnika </w:t>
      </w:r>
      <w:r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PRIVREDNA BANKA ZAGREB d.d. OIB:02535697732, Zagreb, Radnička cesta 50.</w:t>
      </w:r>
      <w:r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 utvrđeno je</w:t>
      </w:r>
      <w:r w:rsidR="00FF5294" w:rsidRPr="00BB002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 da na nekretninama stečajnog dužnika iz točke I. izreke ovog zaključka postoji razlučno pravo navedenog razlučnog vjerovnika radi osiguranja novčane tražbine u iznosu od </w:t>
      </w:r>
      <w:r w:rsidRPr="00BB002E">
        <w:rPr>
          <w:rFonts w:hAnsi="Times New Roman" w:ascii="Times New Roman"/>
          <w:color w:val="000000"/>
          <w:sz w:val="24"/>
          <w:szCs w:val="24"/>
        </w:rPr>
        <w:t>3.085.056,10 kuna</w:t>
      </w:r>
      <w:r w:rsidR="00581305"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, a kako je to i utvrđeno u izvješću stečajnog upravitelja </w:t>
      </w:r>
      <w:r w:rsidR="008E1C81"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i objavljeno na </w:t>
      </w:r>
      <w:r w:rsidR="00FF5294"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mrežnoj stranici </w:t>
      </w:r>
      <w:r w:rsidR="008E1C81" w:rsidRPr="00BB002E">
        <w:rPr>
          <w:rFonts w:eastAsia="Times New Roman" w:hAnsi="Times New Roman" w:ascii="Times New Roman"/>
          <w:sz w:val="24"/>
          <w:szCs w:val="24"/>
          <w:lang w:eastAsia="hr-HR"/>
        </w:rPr>
        <w:t>e–Oglasn</w:t>
      </w:r>
      <w:r w:rsidR="00FF5294" w:rsidRPr="00BB002E">
        <w:rPr>
          <w:rFonts w:eastAsia="Times New Roman" w:hAnsi="Times New Roman" w:ascii="Times New Roman"/>
          <w:sz w:val="24"/>
          <w:szCs w:val="24"/>
          <w:lang w:eastAsia="hr-HR"/>
        </w:rPr>
        <w:t>a ploča suda.</w:t>
      </w:r>
    </w:p>
    <w:p w:rsidRDefault="00700FB7" w:rsidP="00BB002E" w:rsidR="00700FB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F5294" w:rsidP="00BB002E" w:rsidR="00FF5294" w:rsidRPr="00BB002E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U smislu čl. 92. Ovršnog zakona (Narodne novine broj 112/12, 25/13 i 93/14, dalje u tekstu: OZ), koji se na temelju čl. 247. SZ na odgovarajući način primjenjuje u ovom postupku prodaje, vrijednost imovine sud utvrđuje odlukom po slobodnoj ocjeni na temelju obrazloženog nalaza i mišljenja vještaka ili procjenitelja</w:t>
      </w:r>
      <w:r w:rsidR="00BB002E" w:rsidRPr="00BB002E">
        <w:rPr>
          <w:rFonts w:hAnsi="Times New Roman" w:ascii="Times New Roman"/>
          <w:sz w:val="24"/>
          <w:szCs w:val="24"/>
          <w:lang w:eastAsia="hr-HR"/>
        </w:rPr>
        <w:t xml:space="preserve">. Vrijednost imovine Sud je utvrdio, a  uvažavajući odluku skupštine vjerovnika, stav razlučnog vjerovnika od 7. prosinca 2016. i prijedlog stečajnog na temelju procjene tržišne vrijednosti nekretnina sudskog vještaka Mirka Čačića dipl. ing. građ. iz Zadra u iznosu od </w:t>
      </w:r>
      <w:r w:rsidR="00BB002E" w:rsidRPr="00BB002E">
        <w:rPr>
          <w:rFonts w:hAnsi="Times New Roman" w:ascii="Times New Roman"/>
          <w:sz w:val="24"/>
          <w:szCs w:val="24"/>
        </w:rPr>
        <w:t xml:space="preserve">4.631.865,00 </w:t>
      </w:r>
      <w:r w:rsidR="00BB002E"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kuna.</w:t>
      </w:r>
    </w:p>
    <w:p w:rsidRDefault="00700FB7" w:rsidP="00BB002E" w:rsidR="00700FB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5310E" w:rsidP="00BB002E" w:rsidR="00BB002E" w:rsidRPr="00BB002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smislu čl. 88</w:t>
      </w:r>
      <w:r w:rsidR="00BB002E" w:rsidRPr="00BB002E">
        <w:rPr>
          <w:rFonts w:hAnsi="Times New Roman" w:ascii="Times New Roman"/>
          <w:sz w:val="24"/>
          <w:szCs w:val="24"/>
          <w:lang w:eastAsia="hr-HR"/>
        </w:rPr>
        <w:t>. OZ, vrijednost imovine sud utvrđuje odlukom o prodaji. Sukladno čl. 247.</w:t>
      </w:r>
      <w:r w:rsidR="00BB002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002E" w:rsidRPr="00BB002E">
        <w:rPr>
          <w:rFonts w:hAnsi="Times New Roman" w:ascii="Times New Roman"/>
          <w:sz w:val="24"/>
          <w:szCs w:val="24"/>
        </w:rPr>
        <w:t xml:space="preserve">Stečajnog zakona </w:t>
      </w:r>
      <w:r w:rsidR="00BB002E" w:rsidRPr="00BB002E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BB002E">
        <w:rPr>
          <w:rFonts w:eastAsia="Times New Roman" w:hAnsi="Times New Roman" w:ascii="Times New Roman"/>
          <w:sz w:val="24"/>
          <w:szCs w:val="24"/>
          <w:lang w:eastAsia="hr-HR"/>
        </w:rPr>
        <w:t>ekretnina odnosno konkretna imovina koja se prodaje</w:t>
      </w:r>
      <w:r w:rsid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 i koja čini </w:t>
      </w:r>
      <w:r w:rsidR="00BB002E" w:rsidRPr="00BB002E">
        <w:rPr>
          <w:rFonts w:hAnsi="Times New Roman" w:ascii="Times New Roman"/>
          <w:sz w:val="24"/>
          <w:szCs w:val="24"/>
        </w:rPr>
        <w:t>zajedno jedinstvenu prostornu cjelinu</w:t>
      </w:r>
      <w:r w:rsidR="00BB002E"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 ne može se prodati: na prvoj dražbi ispod tri četvrtine utvrđene vrijednosti nekretnine, što u konkretnom slučaju iznosi </w:t>
      </w:r>
      <w:r w:rsidR="00BB002E"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3.473.898,75 </w:t>
      </w:r>
      <w:r w:rsidR="00BB002E" w:rsidRPr="00BB002E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što iznosi </w:t>
      </w:r>
      <w:r w:rsidR="00BB002E"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2.315.932,50 </w:t>
      </w:r>
      <w:r w:rsidR="00BB002E" w:rsidRPr="00BB002E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što iznosi </w:t>
      </w:r>
      <w:r w:rsidR="002E18AB"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1.157.966,25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B002E" w:rsidRPr="00BB002E">
        <w:rPr>
          <w:rFonts w:eastAsia="Times New Roman" w:hAnsi="Times New Roman" w:ascii="Times New Roman"/>
          <w:sz w:val="24"/>
          <w:szCs w:val="24"/>
          <w:lang w:eastAsia="hr-HR"/>
        </w:rPr>
        <w:t>kuna, a na četvrtoj dražbi nekretnina se prodaje po početnoj cijeni od 1,00 kune. Zbog toga je odlučeno kao u točki IV. izreke ovog rješenja.</w:t>
      </w:r>
    </w:p>
    <w:p w:rsidRDefault="00700FB7" w:rsidP="00BB002E" w:rsidR="00700FB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B002E" w:rsidP="00BB002E" w:rsidR="00BB002E" w:rsidRPr="00BB002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BB002E" w:rsidP="00BB002E" w:rsidR="00BB002E" w:rsidRPr="00BB002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lastRenderedPageBreak/>
        <w:t>Prema čl. 98. st. 3. OZ ako kupac koji je stavio najpovoljniju ponudu ne položi kupovinu u cijelosti u roku iz ove odluke, imovina će se dosuditi kupcima koji su ponudili nižu cijenu, redom prema veličini cijene koju su ponudili.</w:t>
      </w:r>
    </w:p>
    <w:p w:rsidRDefault="00700FB7" w:rsidP="00BB002E" w:rsidR="00700FB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B002E" w:rsidP="00BB002E" w:rsidR="00BB002E" w:rsidRPr="00BB002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>
        <w:rPr>
          <w:rFonts w:hAnsi="Times New Roman" w:ascii="Times New Roman"/>
          <w:sz w:val="24"/>
          <w:szCs w:val="24"/>
          <w:lang w:eastAsia="hr-HR"/>
        </w:rPr>
        <w:t>.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BB002E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 w:rsidRPr="00BB002E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Zadru 30</w:t>
      </w:r>
      <w:r w:rsidR="002B2D79" w:rsidRPr="00BB002E">
        <w:rPr>
          <w:rFonts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B2D79" w:rsidP="003D3B93" w:rsidR="002B2D79" w:rsidRPr="00BB002E">
      <w:pPr>
        <w:spacing w:lineRule="atLeast" w:line="24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2D79" w:rsidP="00700FB7" w:rsidR="002B2D79" w:rsidRPr="00BB002E">
      <w:pPr>
        <w:spacing w:lineRule="atLeast" w:line="240"/>
        <w:ind w:firstLine="708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Sutkinja</w:t>
      </w:r>
    </w:p>
    <w:p w:rsidRDefault="00700FB7" w:rsidP="00700FB7" w:rsidR="007D1A9A" w:rsidRPr="00700FB7">
      <w:pPr>
        <w:spacing w:lineRule="atLeast" w:line="240"/>
        <w:ind w:firstLine="708"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</w:t>
      </w:r>
      <w:r w:rsidR="003E53A8"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Ana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Markač</w:t>
      </w:r>
      <w:r w:rsidR="007D1A9A"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BB002E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BB002E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BB002E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BB002E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BB002E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BB002E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BB002E">
        <w:rPr>
          <w:rFonts w:hAnsi="Times New Roman" w:ascii="Times New Roman"/>
          <w:sz w:val="24"/>
          <w:szCs w:val="24"/>
          <w:lang w:eastAsia="hr-HR"/>
        </w:rPr>
        <w:t>.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BB002E">
        <w:rPr>
          <w:rFonts w:hAnsi="Times New Roman" w:ascii="Times New Roman"/>
          <w:sz w:val="24"/>
          <w:szCs w:val="24"/>
          <w:lang w:eastAsia="hr-HR"/>
        </w:rPr>
        <w:t>11. OZ</w:t>
      </w:r>
      <w:r w:rsidRPr="00BB002E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0FB7" w:rsidP="00700FB7" w:rsidR="00700FB7" w:rsidRPr="00BB002E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700FB7" w:rsidR="00700FB7" w:rsidRPr="00BB002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700FB7" w:rsidP="00700FB7" w:rsidR="00700FB7" w:rsidRPr="00BB002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stečajn</w:t>
      </w:r>
      <w:r>
        <w:rPr>
          <w:rFonts w:hAnsi="Times New Roman" w:ascii="Times New Roman"/>
          <w:sz w:val="24"/>
          <w:szCs w:val="24"/>
          <w:lang w:eastAsia="hr-HR"/>
        </w:rPr>
        <w:t>om upravitelju Branku Moriću</w:t>
      </w:r>
      <w:r w:rsidRPr="00BB002E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700FB7" w:rsidP="00700FB7" w:rsidR="00700FB7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FINA, RC Split, </w:t>
      </w:r>
      <w:r w:rsidRPr="0080797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</w:t>
      </w:r>
      <w:r>
        <w:rPr>
          <w:rFonts w:hAnsi="Times New Roman" w:ascii="Times New Roman"/>
          <w:sz w:val="24"/>
          <w:szCs w:val="24"/>
          <w:lang w:eastAsia="hr-HR"/>
        </w:rPr>
        <w:t xml:space="preserve">sa klauzulom pravomoćnosti </w:t>
      </w:r>
      <w:r w:rsidR="00787EF4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BB002E">
        <w:rPr>
          <w:rFonts w:hAnsi="Times New Roman" w:ascii="Times New Roman"/>
          <w:sz w:val="24"/>
          <w:szCs w:val="24"/>
          <w:lang w:eastAsia="hr-HR"/>
        </w:rPr>
        <w:t>list spisa</w:t>
      </w:r>
      <w:r>
        <w:rPr>
          <w:rFonts w:hAnsi="Times New Roman" w:ascii="Times New Roman"/>
          <w:sz w:val="24"/>
          <w:szCs w:val="24"/>
          <w:lang w:eastAsia="hr-HR"/>
        </w:rPr>
        <w:t xml:space="preserve"> 408</w:t>
      </w:r>
      <w:r w:rsidR="00787EF4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3C3D3E">
        <w:rPr>
          <w:rFonts w:hAnsi="Times New Roman" w:ascii="Times New Roman"/>
          <w:sz w:val="24"/>
          <w:szCs w:val="24"/>
          <w:lang w:eastAsia="hr-HR"/>
        </w:rPr>
        <w:t>procjembeni</w:t>
      </w:r>
      <w:r w:rsidR="00787EF4">
        <w:rPr>
          <w:rFonts w:hAnsi="Times New Roman" w:ascii="Times New Roman"/>
          <w:sz w:val="24"/>
          <w:szCs w:val="24"/>
          <w:lang w:eastAsia="hr-HR"/>
        </w:rPr>
        <w:t xml:space="preserve"> elaborat sudskog vještaka Mirka Čačića, dipl. ing. građ. i </w:t>
      </w:r>
      <w:r w:rsidRPr="00BB002E">
        <w:rPr>
          <w:rFonts w:hAnsi="Times New Roman" w:ascii="Times New Roman"/>
          <w:sz w:val="24"/>
          <w:szCs w:val="24"/>
          <w:lang w:eastAsia="hr-HR"/>
        </w:rPr>
        <w:t>ZK izva</w:t>
      </w:r>
      <w:r>
        <w:rPr>
          <w:rFonts w:hAnsi="Times New Roman" w:ascii="Times New Roman"/>
          <w:sz w:val="24"/>
          <w:szCs w:val="24"/>
          <w:lang w:eastAsia="hr-HR"/>
        </w:rPr>
        <w:t>dci</w:t>
      </w:r>
      <w:r w:rsidRPr="00BB002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00FB7" w:rsidP="00700FB7" w:rsidR="00700FB7" w:rsidRPr="00BB002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vjerovniku </w:t>
      </w:r>
      <w:r w:rsidRPr="00BB00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PRIVREDNA BANKA ZAGREB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d.d., Zagreb, putem punomoćnika Odvjetničko društvo Suić&amp;Škunca d.o.o., Zagreb, Domagojeva 14</w:t>
      </w:r>
    </w:p>
    <w:p w:rsidRDefault="00700FB7" w:rsidP="00700FB7" w:rsidR="00700FB7" w:rsidRPr="00BB002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e-O</w:t>
      </w:r>
      <w:r w:rsidRPr="00BB002E">
        <w:rPr>
          <w:rFonts w:hAnsi="Times New Roman" w:ascii="Times New Roman"/>
          <w:sz w:val="24"/>
          <w:szCs w:val="24"/>
          <w:lang w:eastAsia="hr-HR"/>
        </w:rPr>
        <w:t>glasna ploča suda</w:t>
      </w:r>
    </w:p>
    <w:p w:rsidRDefault="00700FB7" w:rsidP="00700FB7" w:rsidR="00700FB7" w:rsidRPr="00BB002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B002E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700FB7" w:rsidP="00700FB7" w:rsidR="00700FB7" w:rsidRPr="00BB002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B002E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sectPr w:rsidSect="00700FB7" w:rsidR="007D1A9A" w:rsidRPr="00BB002E">
      <w:headerReference w:type="default" r:id="rId10"/>
      <w:headerReference w:type="first" r:id="rId11"/>
      <w:pgSz w:h="16838" w:w="11906"/>
      <w:pgMar w:gutter="0" w:footer="708" w:header="708" w:left="1417" w:bottom="1418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1350E6" w:rsidP="0092573E" w:rsidR="0092573E" w:rsidRPr="0092573E">
        <w:pPr>
          <w:jc w:val="right"/>
          <w:rPr>
            <w:rFonts w:hAnsi="Times New Roman" w:ascii="Times New Roman"/>
          </w:rPr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7E11F4">
          <w:rPr>
            <w:rFonts w:hAnsi="Times New Roman" w:ascii="Times New Roman"/>
            <w:noProof/>
            <w:sz w:val="24"/>
            <w:szCs w:val="24"/>
          </w:rPr>
          <w:t>4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="0092573E" w:rsidRPr="0092573E">
          <w:rPr>
            <w:rFonts w:eastAsia="Times New Roman" w:hAnsi="Times New Roman" w:ascii="Times New Roman"/>
            <w:lang w:eastAsia="hr-HR"/>
          </w:rPr>
          <w:t>Poslovni broj 2 St-549/2016-75</w:t>
        </w:r>
      </w:p>
      <w:p w:rsidRDefault="007E11F4" w:rsidP="0092573E" w:rsidR="00D46F4A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73E" w:rsidP="0092573E" w:rsidR="0092573E" w:rsidRPr="0092573E">
    <w:pPr>
      <w:jc w:val="right"/>
      <w:rPr>
        <w:rFonts w:hAnsi="Times New Roman" w:ascii="Times New Roman"/>
      </w:rPr>
    </w:pPr>
    <w:r w:rsidRPr="0092573E">
      <w:rPr>
        <w:rFonts w:eastAsia="Times New Roman" w:hAnsi="Times New Roman" w:ascii="Times New Roman"/>
        <w:lang w:eastAsia="hr-HR"/>
      </w:rPr>
      <w:t>Poslovni broj 2 St-549/2016-75</w:t>
    </w:r>
  </w:p>
  <w:p w:rsidRDefault="0092573E" w:rsidP="0092573E" w:rsidR="0092573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270E"/>
    <w:rsid w:val="00075EC0"/>
    <w:rsid w:val="0008605B"/>
    <w:rsid w:val="00093074"/>
    <w:rsid w:val="000939FF"/>
    <w:rsid w:val="000B050C"/>
    <w:rsid w:val="000F22D8"/>
    <w:rsid w:val="000F4D10"/>
    <w:rsid w:val="00111180"/>
    <w:rsid w:val="00131343"/>
    <w:rsid w:val="001350E6"/>
    <w:rsid w:val="001456E7"/>
    <w:rsid w:val="00170C93"/>
    <w:rsid w:val="001733F0"/>
    <w:rsid w:val="00176E82"/>
    <w:rsid w:val="00177D75"/>
    <w:rsid w:val="00192F5C"/>
    <w:rsid w:val="001A30CD"/>
    <w:rsid w:val="001D5168"/>
    <w:rsid w:val="001E08C3"/>
    <w:rsid w:val="001E36A0"/>
    <w:rsid w:val="001E6303"/>
    <w:rsid w:val="001F21D6"/>
    <w:rsid w:val="00216759"/>
    <w:rsid w:val="002348D1"/>
    <w:rsid w:val="002841B6"/>
    <w:rsid w:val="00291B9B"/>
    <w:rsid w:val="002A0ACB"/>
    <w:rsid w:val="002A3D45"/>
    <w:rsid w:val="002B2D79"/>
    <w:rsid w:val="002B6654"/>
    <w:rsid w:val="002C5049"/>
    <w:rsid w:val="002C5707"/>
    <w:rsid w:val="002C713D"/>
    <w:rsid w:val="002D1D1C"/>
    <w:rsid w:val="002D2C12"/>
    <w:rsid w:val="002E18AB"/>
    <w:rsid w:val="002E2535"/>
    <w:rsid w:val="002F1F7A"/>
    <w:rsid w:val="00304C7E"/>
    <w:rsid w:val="00310C84"/>
    <w:rsid w:val="00322366"/>
    <w:rsid w:val="0032304D"/>
    <w:rsid w:val="00336188"/>
    <w:rsid w:val="0035310E"/>
    <w:rsid w:val="00360CC9"/>
    <w:rsid w:val="003B1604"/>
    <w:rsid w:val="003C030F"/>
    <w:rsid w:val="003C3D3E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31058"/>
    <w:rsid w:val="00443035"/>
    <w:rsid w:val="00483CB6"/>
    <w:rsid w:val="004A20D6"/>
    <w:rsid w:val="004A787B"/>
    <w:rsid w:val="004B0415"/>
    <w:rsid w:val="004B47E3"/>
    <w:rsid w:val="004C38C8"/>
    <w:rsid w:val="004D0D0C"/>
    <w:rsid w:val="004F67B0"/>
    <w:rsid w:val="00531DDB"/>
    <w:rsid w:val="00533E73"/>
    <w:rsid w:val="005441C2"/>
    <w:rsid w:val="00554146"/>
    <w:rsid w:val="00557D78"/>
    <w:rsid w:val="00563662"/>
    <w:rsid w:val="00564262"/>
    <w:rsid w:val="00565EAA"/>
    <w:rsid w:val="00581305"/>
    <w:rsid w:val="005A5079"/>
    <w:rsid w:val="005C1902"/>
    <w:rsid w:val="005C535A"/>
    <w:rsid w:val="005D64FE"/>
    <w:rsid w:val="00610FF4"/>
    <w:rsid w:val="0062671E"/>
    <w:rsid w:val="00626BB3"/>
    <w:rsid w:val="00635C05"/>
    <w:rsid w:val="00686492"/>
    <w:rsid w:val="00687356"/>
    <w:rsid w:val="006A5937"/>
    <w:rsid w:val="006A6671"/>
    <w:rsid w:val="00700FB7"/>
    <w:rsid w:val="00707287"/>
    <w:rsid w:val="00731F92"/>
    <w:rsid w:val="007352B2"/>
    <w:rsid w:val="0077545C"/>
    <w:rsid w:val="00787EF4"/>
    <w:rsid w:val="007B1358"/>
    <w:rsid w:val="007D1A9A"/>
    <w:rsid w:val="007E11F4"/>
    <w:rsid w:val="007E1D54"/>
    <w:rsid w:val="007F0395"/>
    <w:rsid w:val="007F2320"/>
    <w:rsid w:val="007F428D"/>
    <w:rsid w:val="008116D6"/>
    <w:rsid w:val="00821AFA"/>
    <w:rsid w:val="0082643E"/>
    <w:rsid w:val="008266E8"/>
    <w:rsid w:val="00827068"/>
    <w:rsid w:val="00857787"/>
    <w:rsid w:val="00864555"/>
    <w:rsid w:val="00883049"/>
    <w:rsid w:val="008A1702"/>
    <w:rsid w:val="008A215C"/>
    <w:rsid w:val="008B64EA"/>
    <w:rsid w:val="008E1C81"/>
    <w:rsid w:val="008F2988"/>
    <w:rsid w:val="00924A13"/>
    <w:rsid w:val="0092573E"/>
    <w:rsid w:val="00942AF5"/>
    <w:rsid w:val="0094785E"/>
    <w:rsid w:val="00951571"/>
    <w:rsid w:val="00961F18"/>
    <w:rsid w:val="009640BF"/>
    <w:rsid w:val="00981CEF"/>
    <w:rsid w:val="009918D1"/>
    <w:rsid w:val="009B1F04"/>
    <w:rsid w:val="009C236A"/>
    <w:rsid w:val="009D52D1"/>
    <w:rsid w:val="009F7383"/>
    <w:rsid w:val="00A26650"/>
    <w:rsid w:val="00A447D3"/>
    <w:rsid w:val="00A57A9F"/>
    <w:rsid w:val="00A70E8D"/>
    <w:rsid w:val="00A73082"/>
    <w:rsid w:val="00A75E6C"/>
    <w:rsid w:val="00AA06DB"/>
    <w:rsid w:val="00AC3E6E"/>
    <w:rsid w:val="00AF65FD"/>
    <w:rsid w:val="00B129A2"/>
    <w:rsid w:val="00B12CC3"/>
    <w:rsid w:val="00B41736"/>
    <w:rsid w:val="00B67EAF"/>
    <w:rsid w:val="00BA2DF0"/>
    <w:rsid w:val="00BB002E"/>
    <w:rsid w:val="00BC2674"/>
    <w:rsid w:val="00BD4DF9"/>
    <w:rsid w:val="00BE24A1"/>
    <w:rsid w:val="00BE6D4F"/>
    <w:rsid w:val="00BF569D"/>
    <w:rsid w:val="00C04DA9"/>
    <w:rsid w:val="00C05105"/>
    <w:rsid w:val="00C15C67"/>
    <w:rsid w:val="00C32EE8"/>
    <w:rsid w:val="00C6501A"/>
    <w:rsid w:val="00C84EDE"/>
    <w:rsid w:val="00C97612"/>
    <w:rsid w:val="00CA3EF5"/>
    <w:rsid w:val="00CA593C"/>
    <w:rsid w:val="00CB4353"/>
    <w:rsid w:val="00CE7230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A7F8F"/>
    <w:rsid w:val="00DB4AE5"/>
    <w:rsid w:val="00DD4A58"/>
    <w:rsid w:val="00DE2755"/>
    <w:rsid w:val="00DE3F3F"/>
    <w:rsid w:val="00DE7890"/>
    <w:rsid w:val="00DF4796"/>
    <w:rsid w:val="00DF7A3B"/>
    <w:rsid w:val="00E0574A"/>
    <w:rsid w:val="00E10F70"/>
    <w:rsid w:val="00E12E72"/>
    <w:rsid w:val="00E22948"/>
    <w:rsid w:val="00E2678E"/>
    <w:rsid w:val="00E40427"/>
    <w:rsid w:val="00E47003"/>
    <w:rsid w:val="00E47489"/>
    <w:rsid w:val="00E638C2"/>
    <w:rsid w:val="00E73770"/>
    <w:rsid w:val="00E75846"/>
    <w:rsid w:val="00E77D69"/>
    <w:rsid w:val="00EA7A2E"/>
    <w:rsid w:val="00EB2596"/>
    <w:rsid w:val="00EC6F57"/>
    <w:rsid w:val="00ED00B8"/>
    <w:rsid w:val="00EF0856"/>
    <w:rsid w:val="00F1203E"/>
    <w:rsid w:val="00F314B5"/>
    <w:rsid w:val="00F428B2"/>
    <w:rsid w:val="00F6090F"/>
    <w:rsid w:val="00F61770"/>
    <w:rsid w:val="00F7169B"/>
    <w:rsid w:val="00F82111"/>
    <w:rsid w:val="00F86E4B"/>
    <w:rsid w:val="00FA61CE"/>
    <w:rsid w:val="00FC2386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St-549/2016-66</izvorni_sadrzaj>
    <derivirana_varijabla naziv="DomainObject.Oznaka_1">St-549/2016-66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St-549/2016-66</izvorni_sadrzaj>
    <derivirana_varijabla naziv="DomainObject.PoslovniBrojDokumenta_1">St-549/2016-66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17D15-C8F4-4E4D-929D-8E74DA589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1524</properties:Words>
  <properties:Characters>8577</properties:Characters>
  <properties:Lines>178</properties:Lines>
  <properties:Paragraphs>62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2017-01-29T17:03:00Z</dcterms:created>
  <dc:creator>Srđan Gavranić</dc:creator>
  <cp:lastModifiedBy>Marijana Žuža</cp:lastModifiedBy>
  <cp:lastPrinted>2017-01-30T13:18:00Z</cp:lastPrinted>
  <dcterms:modified xmlns:xsi="http://www.w3.org/2001/XMLSchema-instance" xsi:type="dcterms:W3CDTF">2017-01-30T14:16:00Z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St-549/2016-66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