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27197" w14:paraId="e227197" w:rsidRDefault="005111F2" w:rsidP="006E5B1A" w:rsidR="006E5B1A">
      <w:pPr>
        <w15:collapsed w:val="false"/>
        <w:rPr>
          <w:noProof/>
          <w:szCs w:val="24"/>
          <w:lang w:val="hr-HR"/>
        </w:rPr>
      </w:pPr>
      <w:r>
        <w:rPr>
          <w:noProof/>
          <w:szCs w:val="24"/>
          <w:lang w:val="hr-HR"/>
        </w:rPr>
        <w:t>Republika Hrvatska</w:t>
      </w:r>
    </w:p>
    <w:p w:rsidRDefault="005111F2" w:rsidP="006E5B1A" w:rsidR="005111F2">
      <w:pPr>
        <w:rPr>
          <w:noProof/>
          <w:szCs w:val="24"/>
          <w:lang w:val="hr-HR"/>
        </w:rPr>
      </w:pPr>
      <w:r>
        <w:rPr>
          <w:noProof/>
          <w:szCs w:val="24"/>
          <w:lang w:val="hr-HR"/>
        </w:rPr>
        <w:t>Trgovački sud u Bjelovaru</w:t>
      </w:r>
    </w:p>
    <w:p w:rsidRDefault="005111F2" w:rsidP="006E5B1A" w:rsidR="005111F2" w:rsidRPr="00243435">
      <w:pPr>
        <w:rPr>
          <w:noProof/>
          <w:szCs w:val="24"/>
          <w:lang w:val="hr-HR"/>
        </w:rPr>
      </w:pPr>
      <w:r>
        <w:rPr>
          <w:noProof/>
          <w:szCs w:val="24"/>
          <w:lang w:val="hr-HR"/>
        </w:rPr>
        <w:t>Šetalište dr. I. Lebovića 42</w:t>
      </w:r>
      <w:bookmarkStart w:name="_GoBack" w:id="0"/>
      <w:bookmarkEnd w:id="0"/>
    </w:p>
    <w:p w:rsidRDefault="006E5B1A" w:rsidP="006E5B1A" w:rsidR="006E5B1A" w:rsidRPr="00243435">
      <w:pPr>
        <w:rPr>
          <w:noProof/>
          <w:szCs w:val="24"/>
          <w:lang w:val="hr-HR"/>
        </w:rPr>
      </w:pPr>
    </w:p>
    <w:p w:rsidRDefault="00C12C6B" w:rsidP="00EC1F2A" w:rsidR="00C12C6B">
      <w:pPr>
        <w:ind w:firstLine="5245"/>
        <w:jc w:val="right"/>
        <w:rPr>
          <w:noProof/>
          <w:szCs w:val="24"/>
          <w:lang w:val="hr-HR"/>
        </w:rPr>
      </w:pPr>
    </w:p>
    <w:p w:rsidRDefault="00C12C6B" w:rsidP="00EC1F2A" w:rsidR="00C12C6B">
      <w:pPr>
        <w:ind w:firstLine="5245"/>
        <w:jc w:val="right"/>
        <w:rPr>
          <w:noProof/>
          <w:szCs w:val="24"/>
          <w:lang w:val="hr-HR"/>
        </w:rPr>
      </w:pPr>
    </w:p>
    <w:p w:rsidRDefault="00C12C6B" w:rsidP="00EC1F2A" w:rsidR="00C12C6B">
      <w:pPr>
        <w:ind w:firstLine="5245"/>
        <w:jc w:val="right"/>
        <w:rPr>
          <w:noProof/>
          <w:szCs w:val="24"/>
          <w:lang w:val="hr-HR"/>
        </w:rPr>
      </w:pPr>
    </w:p>
    <w:p w:rsidRDefault="006E5B1A" w:rsidP="00EC1F2A" w:rsidR="00EC1F2A" w:rsidRPr="00243435">
      <w:pPr>
        <w:ind w:firstLine="5245"/>
        <w:jc w:val="right"/>
        <w:rPr>
          <w:lang w:val="hr-HR"/>
        </w:rPr>
      </w:pPr>
      <w:r w:rsidRPr="00243435">
        <w:rPr>
          <w:noProof/>
          <w:szCs w:val="24"/>
          <w:lang w:val="hr-HR"/>
        </w:rPr>
        <w:t xml:space="preserve">       </w:t>
      </w:r>
      <w:r w:rsidR="00D02F06" w:rsidRPr="00243435">
        <w:rPr>
          <w:lang w:val="hr-HR"/>
        </w:rPr>
        <w:t xml:space="preserve">              5. </w:t>
      </w:r>
      <w:proofErr w:type="spellStart"/>
      <w:r w:rsidR="00D02F06" w:rsidRPr="00243435">
        <w:rPr>
          <w:lang w:val="hr-HR"/>
        </w:rPr>
        <w:t>Stž</w:t>
      </w:r>
      <w:proofErr w:type="spellEnd"/>
      <w:r w:rsidR="00D02F06" w:rsidRPr="00243435">
        <w:rPr>
          <w:lang w:val="hr-HR"/>
        </w:rPr>
        <w:t>-</w:t>
      </w:r>
      <w:r w:rsidR="00243435">
        <w:rPr>
          <w:lang w:val="hr-HR"/>
        </w:rPr>
        <w:t>3</w:t>
      </w:r>
      <w:r w:rsidR="00D02F06" w:rsidRPr="00243435">
        <w:rPr>
          <w:lang w:val="hr-HR"/>
        </w:rPr>
        <w:t>/2017</w:t>
      </w:r>
      <w:r w:rsidR="00243435">
        <w:rPr>
          <w:lang w:val="hr-HR"/>
        </w:rPr>
        <w:t>-4</w:t>
      </w:r>
    </w:p>
    <w:p w:rsidRDefault="00EC1F2A" w:rsidP="00EC1F2A" w:rsidR="00EC1F2A" w:rsidRPr="00243435">
      <w:pPr>
        <w:jc w:val="both"/>
        <w:rPr>
          <w:lang w:val="hr-HR"/>
        </w:rPr>
      </w:pPr>
    </w:p>
    <w:p w:rsidRDefault="00FF0346" w:rsidP="00EC1F2A" w:rsidR="00FF0346" w:rsidRPr="00243435">
      <w:pPr>
        <w:jc w:val="both"/>
        <w:rPr>
          <w:lang w:val="hr-HR"/>
        </w:rPr>
      </w:pPr>
    </w:p>
    <w:p w:rsidRDefault="00EC1F2A" w:rsidP="00EC1F2A" w:rsidR="00EC1F2A" w:rsidRPr="00243435">
      <w:pPr>
        <w:jc w:val="both"/>
        <w:rPr>
          <w:lang w:val="hr-HR"/>
        </w:rPr>
      </w:pPr>
    </w:p>
    <w:p w:rsidRDefault="00EC1F2A" w:rsidP="00EC1F2A" w:rsidR="00EC1F2A" w:rsidRPr="00243435">
      <w:pPr>
        <w:jc w:val="center"/>
        <w:rPr>
          <w:lang w:val="hr-HR"/>
        </w:rPr>
      </w:pPr>
      <w:r w:rsidRPr="00243435">
        <w:rPr>
          <w:lang w:val="hr-HR"/>
        </w:rPr>
        <w:t>U  I M E   R E P U B L I K E   H R V A T S K E</w:t>
      </w:r>
    </w:p>
    <w:p w:rsidRDefault="00EC1F2A" w:rsidP="00EC1F2A" w:rsidR="00EC1F2A" w:rsidRPr="00243435">
      <w:pPr>
        <w:jc w:val="center"/>
        <w:rPr>
          <w:lang w:val="hr-HR"/>
        </w:rPr>
      </w:pPr>
    </w:p>
    <w:p w:rsidRDefault="00EC1F2A" w:rsidP="00EC1F2A" w:rsidR="00EC1F2A" w:rsidRPr="00243435">
      <w:pPr>
        <w:jc w:val="center"/>
        <w:rPr>
          <w:lang w:val="hr-HR"/>
        </w:rPr>
      </w:pPr>
      <w:r w:rsidRPr="00243435">
        <w:rPr>
          <w:lang w:val="hr-HR"/>
        </w:rPr>
        <w:t>R J E Š E N J E</w:t>
      </w:r>
    </w:p>
    <w:p w:rsidRDefault="00EC1F2A" w:rsidP="00EC1F2A" w:rsidR="00EC1F2A" w:rsidRPr="00243435">
      <w:pPr>
        <w:jc w:val="both"/>
        <w:rPr>
          <w:lang w:val="hr-HR"/>
        </w:rPr>
      </w:pPr>
    </w:p>
    <w:p w:rsidRDefault="00FF0346" w:rsidP="00FF0346" w:rsidR="00FF0346" w:rsidRPr="00243435">
      <w:pPr>
        <w:ind w:firstLine="851"/>
        <w:jc w:val="both"/>
        <w:rPr>
          <w:lang w:val="hr-HR"/>
        </w:rPr>
      </w:pPr>
      <w:r w:rsidRPr="00243435">
        <w:rPr>
          <w:lang w:val="hr-HR"/>
        </w:rPr>
        <w:t>T</w:t>
      </w:r>
      <w:r w:rsidR="00243435">
        <w:rPr>
          <w:lang w:val="hr-HR"/>
        </w:rPr>
        <w:t xml:space="preserve">rgovački sud u Bjelovaru, </w:t>
      </w:r>
      <w:r w:rsidRPr="00243435">
        <w:rPr>
          <w:lang w:val="hr-HR"/>
        </w:rPr>
        <w:t xml:space="preserve">po sucu pojedincu Mariji Petrina Kubica, u skraćenom stečajnom postupku nad dužnikom PREMIER-DEAD SEA COSMETICS d.o.o. za usluge, Zagreb, Tomislavova 11, MBS: 080787061, OIB: 15311960808, odlučujući o žalbi osobe ovlaštene za zastupanje stečajnog dužnika po zakonu prije nastupanja posljedica otvaranja stečajnog postupka ADI YOSEF, </w:t>
      </w:r>
      <w:r w:rsidR="00243435">
        <w:rPr>
          <w:lang w:val="hr-HR"/>
        </w:rPr>
        <w:t xml:space="preserve">Rumunjska, Bukurešt, </w:t>
      </w:r>
      <w:proofErr w:type="spellStart"/>
      <w:r w:rsidR="00243435">
        <w:rPr>
          <w:lang w:val="hr-HR"/>
        </w:rPr>
        <w:t>Boulevard</w:t>
      </w:r>
      <w:proofErr w:type="spellEnd"/>
      <w:r w:rsidR="00243435">
        <w:rPr>
          <w:lang w:val="hr-HR"/>
        </w:rPr>
        <w:t xml:space="preserve"> </w:t>
      </w:r>
      <w:proofErr w:type="spellStart"/>
      <w:r w:rsidR="00243435">
        <w:rPr>
          <w:lang w:val="hr-HR"/>
        </w:rPr>
        <w:t>Uniri</w:t>
      </w:r>
      <w:proofErr w:type="spellEnd"/>
      <w:r w:rsidR="00243435">
        <w:rPr>
          <w:lang w:val="hr-HR"/>
        </w:rPr>
        <w:t xml:space="preserve"> 61, OIB: 53012839801, kojeg zastupa punomoćnik Anita </w:t>
      </w:r>
      <w:proofErr w:type="spellStart"/>
      <w:r w:rsidR="00243435">
        <w:rPr>
          <w:lang w:val="hr-HR"/>
        </w:rPr>
        <w:t>Hukelj</w:t>
      </w:r>
      <w:proofErr w:type="spellEnd"/>
      <w:r w:rsidR="00243435">
        <w:rPr>
          <w:lang w:val="hr-HR"/>
        </w:rPr>
        <w:t xml:space="preserve">, odvjetnica iz Zagreba, </w:t>
      </w:r>
      <w:r w:rsidRPr="00243435">
        <w:rPr>
          <w:lang w:val="hr-HR"/>
        </w:rPr>
        <w:t xml:space="preserve">protiv rješenja višeg sudskog savjetnika poslovni broj St-153/2017-4 od 9. kolovoza 2017., temeljem odredbe čl.436. Stečajnog zakona </w:t>
      </w:r>
      <w:r w:rsidR="00C12C6B">
        <w:rPr>
          <w:noProof/>
          <w:lang w:val="hr-HR"/>
        </w:rPr>
        <w:t>("Narodne novine" br.</w:t>
      </w:r>
      <w:r w:rsidRPr="00243435">
        <w:rPr>
          <w:noProof/>
          <w:lang w:val="hr-HR"/>
        </w:rPr>
        <w:t xml:space="preserve"> 71/15, dalje: SZ</w:t>
      </w:r>
      <w:r w:rsidRPr="00243435">
        <w:rPr>
          <w:lang w:val="hr-HR"/>
        </w:rPr>
        <w:t xml:space="preserve">), </w:t>
      </w:r>
      <w:r w:rsidR="00243435">
        <w:rPr>
          <w:lang w:val="hr-HR"/>
        </w:rPr>
        <w:t xml:space="preserve">31. </w:t>
      </w:r>
      <w:r w:rsidRPr="00243435">
        <w:rPr>
          <w:lang w:val="hr-HR"/>
        </w:rPr>
        <w:t>listopada 2017.</w:t>
      </w:r>
    </w:p>
    <w:p w:rsidRDefault="00FF0346" w:rsidP="00FF0346" w:rsidR="00FF0346" w:rsidRPr="00243435">
      <w:pPr>
        <w:jc w:val="both"/>
        <w:rPr>
          <w:lang w:val="hr-HR"/>
        </w:rPr>
      </w:pPr>
    </w:p>
    <w:p w:rsidRDefault="00FF0346" w:rsidP="00FF0346" w:rsidR="00FF0346" w:rsidRPr="00243435">
      <w:pPr>
        <w:jc w:val="center"/>
        <w:rPr>
          <w:lang w:val="hr-HR"/>
        </w:rPr>
      </w:pPr>
      <w:r w:rsidRPr="00243435">
        <w:rPr>
          <w:lang w:val="hr-HR"/>
        </w:rPr>
        <w:t>r i j e š i o   j e</w:t>
      </w:r>
    </w:p>
    <w:p w:rsidRDefault="00FF0346" w:rsidP="00FF0346" w:rsidR="00FF0346" w:rsidRPr="00243435">
      <w:pPr>
        <w:rPr>
          <w:lang w:val="hr-HR"/>
        </w:rPr>
      </w:pPr>
    </w:p>
    <w:p w:rsidRDefault="00FF0346" w:rsidP="00FF0346" w:rsidR="00FF0346" w:rsidRPr="00243435">
      <w:pPr>
        <w:ind w:firstLine="851"/>
        <w:jc w:val="both"/>
        <w:outlineLvl w:val="0"/>
        <w:rPr>
          <w:lang w:val="hr-HR"/>
        </w:rPr>
      </w:pPr>
      <w:r w:rsidRPr="00243435">
        <w:rPr>
          <w:lang w:val="hr-HR"/>
        </w:rPr>
        <w:t>Ukida se rješenje Trgovačkog suda u Bjelovaru poslovni broj St-153/2017-4 od 9. kolovoza 2017.</w:t>
      </w:r>
    </w:p>
    <w:p w:rsidRDefault="00FF0346" w:rsidP="00FF0346" w:rsidR="00FF0346" w:rsidRPr="00243435">
      <w:pPr>
        <w:ind w:firstLine="851"/>
        <w:jc w:val="both"/>
        <w:outlineLvl w:val="0"/>
        <w:rPr>
          <w:lang w:val="hr-HR"/>
        </w:rPr>
      </w:pPr>
      <w:r w:rsidRPr="00243435">
        <w:rPr>
          <w:lang w:val="hr-HR"/>
        </w:rPr>
        <w:t xml:space="preserve"> </w:t>
      </w:r>
    </w:p>
    <w:p w:rsidRDefault="00FF0346" w:rsidP="00FF0346" w:rsidR="00FF0346" w:rsidRPr="00243435">
      <w:pPr>
        <w:jc w:val="center"/>
        <w:outlineLvl w:val="0"/>
        <w:rPr>
          <w:lang w:val="hr-HR"/>
        </w:rPr>
      </w:pPr>
      <w:r w:rsidRPr="00243435">
        <w:rPr>
          <w:lang w:val="hr-HR"/>
        </w:rPr>
        <w:t>Obrazloženje</w:t>
      </w:r>
    </w:p>
    <w:p w:rsidRDefault="00FF0346" w:rsidP="00FF0346" w:rsidR="00FF0346" w:rsidRPr="00243435">
      <w:pPr>
        <w:outlineLvl w:val="0"/>
        <w:rPr>
          <w:lang w:val="hr-HR"/>
        </w:rPr>
      </w:pPr>
    </w:p>
    <w:p w:rsidRDefault="00FF0346" w:rsidP="00FF0346" w:rsidR="00FF0346" w:rsidRPr="00243435">
      <w:pPr>
        <w:ind w:firstLine="851"/>
        <w:jc w:val="both"/>
        <w:outlineLvl w:val="0"/>
        <w:rPr>
          <w:lang w:val="hr-HR"/>
        </w:rPr>
      </w:pPr>
      <w:r w:rsidRPr="00243435">
        <w:rPr>
          <w:lang w:val="hr-HR"/>
        </w:rPr>
        <w:t xml:space="preserve">Rješenjem višeg sudskog savjetnika ovog suda Siniše </w:t>
      </w:r>
      <w:proofErr w:type="spellStart"/>
      <w:r w:rsidRPr="00243435">
        <w:rPr>
          <w:lang w:val="hr-HR"/>
        </w:rPr>
        <w:t>Rajnovića</w:t>
      </w:r>
      <w:proofErr w:type="spellEnd"/>
      <w:r w:rsidRPr="00243435">
        <w:rPr>
          <w:lang w:val="hr-HR"/>
        </w:rPr>
        <w:t xml:space="preserve"> broj St-153/2017-4 od 9. kolovoza 2017. otvoren je skraćeni stečajni postupak nad dužnikom PREMIER-DEAD SEA COSMETICS d.o.o. za usluge, Zagreb, Tomislavova 11, (</w:t>
      </w:r>
      <w:proofErr w:type="spellStart"/>
      <w:r w:rsidRPr="00243435">
        <w:rPr>
          <w:lang w:val="hr-HR"/>
        </w:rPr>
        <w:t>toč.I</w:t>
      </w:r>
      <w:proofErr w:type="spellEnd"/>
      <w:r w:rsidRPr="00243435">
        <w:rPr>
          <w:lang w:val="hr-HR"/>
        </w:rPr>
        <w:t>. izreke); za stečajnog upravitelja imenovan je JUGOSLAV PURAN, Bjelovar, Josipa Jelačića 12 (</w:t>
      </w:r>
      <w:proofErr w:type="spellStart"/>
      <w:r w:rsidRPr="00243435">
        <w:rPr>
          <w:lang w:val="hr-HR"/>
        </w:rPr>
        <w:t>toč.II</w:t>
      </w:r>
      <w:proofErr w:type="spellEnd"/>
      <w:r w:rsidRPr="00243435">
        <w:rPr>
          <w:lang w:val="hr-HR"/>
        </w:rPr>
        <w:t>. izreke); zaključen je stečajni postupak nad istim dužnikom (</w:t>
      </w:r>
      <w:proofErr w:type="spellStart"/>
      <w:r w:rsidRPr="00243435">
        <w:rPr>
          <w:lang w:val="hr-HR"/>
        </w:rPr>
        <w:t>toč.III</w:t>
      </w:r>
      <w:proofErr w:type="spellEnd"/>
      <w:r w:rsidRPr="00243435">
        <w:rPr>
          <w:lang w:val="hr-HR"/>
        </w:rPr>
        <w:t>. izreke), stečajni postupak otvoren je i zaključen s danom 9. kolovoza 2017. u 10,00 sati, kada je to rješenje objavljeno na e-oglasnoj ploči ovoga suda (</w:t>
      </w:r>
      <w:proofErr w:type="spellStart"/>
      <w:r w:rsidRPr="00243435">
        <w:rPr>
          <w:lang w:val="hr-HR"/>
        </w:rPr>
        <w:t>toč.IV</w:t>
      </w:r>
      <w:proofErr w:type="spellEnd"/>
      <w:r w:rsidRPr="00243435">
        <w:rPr>
          <w:lang w:val="hr-HR"/>
        </w:rPr>
        <w:t>. izreke). Istim rješenjem (</w:t>
      </w:r>
      <w:proofErr w:type="spellStart"/>
      <w:r w:rsidRPr="00243435">
        <w:rPr>
          <w:lang w:val="hr-HR"/>
        </w:rPr>
        <w:t>toč.V</w:t>
      </w:r>
      <w:proofErr w:type="spellEnd"/>
      <w:r w:rsidRPr="00243435">
        <w:rPr>
          <w:lang w:val="hr-HR"/>
        </w:rPr>
        <w:t>.) navedeno je da će, u</w:t>
      </w:r>
      <w:r w:rsidRPr="00243435">
        <w:rPr>
          <w:rFonts w:eastAsia="Calibri"/>
          <w:lang w:val="hr-HR"/>
        </w:rPr>
        <w:t xml:space="preserve"> skladu s odredbom čl.133. st.1. Stečajnog zakona, stečajni upravitelj nakon zaključenja stečajnog postupka u ime i za račun stečajne mase unovčiti imovinu dužnika i prikupljenim sredstvima podmiriti nastale troškove stečajnog postupka, a neiskorišteni ostatak uplatiti u Fond za namirenje troškova stečajnog postupka te je određeno da će se n</w:t>
      </w:r>
      <w:r w:rsidRPr="00243435">
        <w:rPr>
          <w:lang w:val="hr-HR"/>
        </w:rPr>
        <w:t>akon pravomoćnosti tog rješenja stečajni dužnik brisati iz sudskog registra (</w:t>
      </w:r>
      <w:proofErr w:type="spellStart"/>
      <w:r w:rsidRPr="00243435">
        <w:rPr>
          <w:lang w:val="hr-HR"/>
        </w:rPr>
        <w:t>toč.VI</w:t>
      </w:r>
      <w:proofErr w:type="spellEnd"/>
      <w:r w:rsidRPr="00243435">
        <w:rPr>
          <w:lang w:val="hr-HR"/>
        </w:rPr>
        <w:t>. izreke).</w:t>
      </w:r>
    </w:p>
    <w:p w:rsidRDefault="00FF0346" w:rsidP="00FF0346" w:rsidR="00FF0346" w:rsidRPr="00243435">
      <w:pPr>
        <w:ind w:firstLine="851"/>
        <w:jc w:val="both"/>
        <w:rPr>
          <w:lang w:val="hr-HR"/>
        </w:rPr>
      </w:pPr>
    </w:p>
    <w:p w:rsidRDefault="00FF0346" w:rsidP="00FF0346" w:rsidR="00FF0346" w:rsidRPr="00243435">
      <w:pPr>
        <w:ind w:firstLine="851"/>
        <w:jc w:val="both"/>
        <w:rPr>
          <w:lang w:val="hr-HR"/>
        </w:rPr>
      </w:pPr>
      <w:r w:rsidRPr="00243435">
        <w:rPr>
          <w:lang w:val="hr-HR"/>
        </w:rPr>
        <w:t xml:space="preserve">Protiv tog rješenja je osoba ovlaštena za zastupanje stečajnog dužnika po zakonu prije nastupanja posljedica otvaranja stečajnog postupka ADI YOSEF  pravovremeno podnijela žalbu u kojoj navodi da je dužnik nakon podnošenja sudu popisa imovine i obveza u skraćenom stečajnom postupku 19. travnja 2017. podmirio obveze koje su postojale temeljem Zahtjeva za izravnu naplatu od 5. srpnja 2016. za </w:t>
      </w:r>
      <w:r w:rsidRPr="00243435">
        <w:rPr>
          <w:lang w:val="hr-HR"/>
        </w:rPr>
        <w:lastRenderedPageBreak/>
        <w:t xml:space="preserve">radnicu Moniku </w:t>
      </w:r>
      <w:proofErr w:type="spellStart"/>
      <w:r w:rsidRPr="00243435">
        <w:rPr>
          <w:lang w:val="hr-HR"/>
        </w:rPr>
        <w:t>Mikuš</w:t>
      </w:r>
      <w:proofErr w:type="spellEnd"/>
      <w:r w:rsidRPr="00243435">
        <w:rPr>
          <w:lang w:val="hr-HR"/>
        </w:rPr>
        <w:t xml:space="preserve"> (plaće u iznosu od 9.051,71 kn), a nakon toga i obveze prema VIP d.o.o. (u iznosu od 3.479,85 kn). Preostalo potraživanje Allianz Zagreb d.d. dužnik je podmirio 16. kolovoza 2017, o čemu je to društvo izdalo potvrdu od 16. kolovoza 2017. Nakon podmirenja navedenih obveza dužnik nema nikakvih nepodmirenih obveza, a što proizlazi i iz potvrde FINE. Stoga nisu bile ispunjene pretpostavke za donošenje rješenja o otvaranju skraćenog stečajnog postupka. Isto tako nisu bile ispunjene pretpostavke za zaključenje stečajnog postupka jer iz podataka kojima je sud raspolagao proizlazi da društvo ima imovinu veće vrijednosti od dužnikovih dugovanja i troškova stečajnog postupka. Osim toga, ističe žalitelj, sud u pobijanoj odluci nije dovoljno obrazložio svoju odluku jer je samo paušal</w:t>
      </w:r>
      <w:r w:rsidR="00C12C6B">
        <w:rPr>
          <w:lang w:val="hr-HR"/>
        </w:rPr>
        <w:t>n</w:t>
      </w:r>
      <w:r w:rsidRPr="00243435">
        <w:rPr>
          <w:lang w:val="hr-HR"/>
        </w:rPr>
        <w:t xml:space="preserve">o naveo da dužnik nema dovoljno sredstava, ne navodeći pritom nikakve konkretne podatke. </w:t>
      </w:r>
    </w:p>
    <w:p w:rsidRDefault="00FF0346" w:rsidP="00FF0346" w:rsidR="00FF0346" w:rsidRPr="00243435">
      <w:pPr>
        <w:ind w:firstLine="851"/>
        <w:jc w:val="both"/>
        <w:rPr>
          <w:lang w:val="hr-HR"/>
        </w:rPr>
      </w:pPr>
      <w:r w:rsidRPr="00243435">
        <w:rPr>
          <w:lang w:val="hr-HR"/>
        </w:rPr>
        <w:t>Podneskom od 11. listopada 2017. dopunjena je žalba te je žalitelj istaknuo kako iz dostavljene potvrde FINE proizlazi da je dužnik sva potraživanja podmirio. Do zatvaranja računa došlo je zbog otvaranja stečajnog postupka.</w:t>
      </w:r>
    </w:p>
    <w:p w:rsidRDefault="00FF0346" w:rsidP="00FF0346" w:rsidR="00FF0346" w:rsidRPr="00243435">
      <w:pPr>
        <w:ind w:firstLine="851"/>
        <w:jc w:val="both"/>
        <w:rPr>
          <w:lang w:val="hr-HR"/>
        </w:rPr>
      </w:pPr>
      <w:r w:rsidRPr="00243435">
        <w:rPr>
          <w:lang w:val="hr-HR"/>
        </w:rPr>
        <w:t xml:space="preserve">Podnositelj žalbe predložio je da sud usvoji žalbu i ukine pobijano rješenje. </w:t>
      </w:r>
    </w:p>
    <w:p w:rsidRDefault="00FF0346" w:rsidP="00FF0346" w:rsidR="00FF0346" w:rsidRPr="00243435">
      <w:pPr>
        <w:ind w:firstLine="851"/>
        <w:jc w:val="both"/>
        <w:rPr>
          <w:lang w:val="hr-HR"/>
        </w:rPr>
      </w:pPr>
    </w:p>
    <w:p w:rsidRDefault="00FF0346" w:rsidP="00FF0346" w:rsidR="00FF0346" w:rsidRPr="00243435">
      <w:pPr>
        <w:ind w:firstLine="851"/>
        <w:jc w:val="both"/>
        <w:rPr>
          <w:lang w:val="hr-HR"/>
        </w:rPr>
      </w:pPr>
      <w:r w:rsidRPr="00243435">
        <w:rPr>
          <w:lang w:val="hr-HR"/>
        </w:rPr>
        <w:t>Žalba je osnovana.</w:t>
      </w:r>
    </w:p>
    <w:p w:rsidRDefault="00FF0346" w:rsidP="00FF0346" w:rsidR="00FF0346" w:rsidRPr="00243435">
      <w:pPr>
        <w:ind w:firstLine="851"/>
        <w:jc w:val="both"/>
        <w:rPr>
          <w:lang w:val="hr-HR"/>
        </w:rPr>
      </w:pPr>
    </w:p>
    <w:p w:rsidRDefault="00FF0346" w:rsidP="00FF0346" w:rsidR="00FF0346" w:rsidRPr="00243435">
      <w:pPr>
        <w:ind w:firstLine="851"/>
        <w:jc w:val="both"/>
        <w:rPr>
          <w:lang w:val="hr-HR"/>
        </w:rPr>
      </w:pPr>
      <w:r w:rsidRPr="00243435">
        <w:rPr>
          <w:lang w:val="hr-HR"/>
        </w:rPr>
        <w:t xml:space="preserve">Iz navoda dužnika i uvida u </w:t>
      </w:r>
      <w:proofErr w:type="spellStart"/>
      <w:r w:rsidRPr="00243435">
        <w:rPr>
          <w:lang w:val="hr-HR"/>
        </w:rPr>
        <w:t>prokazni</w:t>
      </w:r>
      <w:proofErr w:type="spellEnd"/>
      <w:r w:rsidRPr="00243435">
        <w:rPr>
          <w:lang w:val="hr-HR"/>
        </w:rPr>
        <w:t xml:space="preserve"> popis imovine (list 10-17), karticu kupca od 1. siječnja 2017. (list 18), konto karticu od 1. siječnja 2017. (list 19), račun 3/2/1 od 30. lipnja 2015. (list 20-25), očevidnik o redoslijedu plaćanja sa obračunatom kamatom od 3. ožujka 2017. (list 33-35) i potvrdu o plaćanju iznosa od 3.533,95 kn (list 36), koje isprave se nalaze u spisu St-153/2017, kao i dokaze predane uz žalbu (potvrdu od 16. kolovoza 2017. o plaćanju iznosa od 6.452,40 kn te podnesak ovrhovoditelja Allianz Zagreb od 17. kolovoza 2017. koji se odnosi na spis </w:t>
      </w:r>
      <w:proofErr w:type="spellStart"/>
      <w:r w:rsidRPr="00243435">
        <w:rPr>
          <w:lang w:val="hr-HR"/>
        </w:rPr>
        <w:t>Ovrv</w:t>
      </w:r>
      <w:proofErr w:type="spellEnd"/>
      <w:r w:rsidRPr="00243435">
        <w:rPr>
          <w:lang w:val="hr-HR"/>
        </w:rPr>
        <w:t xml:space="preserve">-814/16) i dopunu žalbe (potvrdu FINE od 10. listopada 2017.) proizlazi da dužnik raspolaže imovinom dostatnom za namirenje troškova stečajnog postupka te pogrešno utvrđenje suda da je dužnik nesposoban za plaćanje.  </w:t>
      </w:r>
    </w:p>
    <w:p w:rsidRDefault="00FF0346" w:rsidP="00FF0346" w:rsidR="00FF0346" w:rsidRPr="00243435">
      <w:pPr>
        <w:ind w:firstLine="851"/>
        <w:jc w:val="both"/>
        <w:rPr>
          <w:lang w:val="hr-HR"/>
        </w:rPr>
      </w:pPr>
    </w:p>
    <w:p w:rsidRDefault="00FF0346" w:rsidP="00FF0346" w:rsidR="00FF0346" w:rsidRPr="00243435">
      <w:pPr>
        <w:ind w:firstLine="851"/>
        <w:jc w:val="both"/>
        <w:rPr>
          <w:lang w:val="hr-HR"/>
        </w:rPr>
      </w:pPr>
      <w:r w:rsidRPr="00243435">
        <w:rPr>
          <w:lang w:val="hr-HR"/>
        </w:rPr>
        <w:t xml:space="preserve">Slijedom navedenog sud zaključuje da nisu bili ispunjeni uvjeti za donošenje pobijanog rješenja te je žalba usvojena i riješeno je kao u izreci. </w:t>
      </w:r>
    </w:p>
    <w:p w:rsidRDefault="00FF0346" w:rsidP="00FF0346" w:rsidR="00FF0346" w:rsidRPr="00243435">
      <w:pPr>
        <w:jc w:val="both"/>
        <w:rPr>
          <w:lang w:val="hr-HR"/>
        </w:rPr>
      </w:pPr>
    </w:p>
    <w:p w:rsidRDefault="00FF0346" w:rsidP="00FF0346" w:rsidR="00FF0346" w:rsidRPr="00243435">
      <w:pPr>
        <w:jc w:val="center"/>
        <w:rPr>
          <w:noProof/>
          <w:lang w:val="hr-HR"/>
        </w:rPr>
      </w:pPr>
      <w:r w:rsidRPr="00243435">
        <w:rPr>
          <w:noProof/>
          <w:lang w:val="hr-HR"/>
        </w:rPr>
        <w:t xml:space="preserve">U Bjelovaru, </w:t>
      </w:r>
      <w:r w:rsidR="00C12C6B">
        <w:rPr>
          <w:noProof/>
          <w:lang w:val="hr-HR"/>
        </w:rPr>
        <w:t>31. listopada</w:t>
      </w:r>
      <w:r w:rsidRPr="00243435">
        <w:rPr>
          <w:noProof/>
          <w:lang w:val="hr-HR"/>
        </w:rPr>
        <w:t xml:space="preserve"> 201</w:t>
      </w:r>
      <w:r w:rsidR="00C12C6B">
        <w:rPr>
          <w:noProof/>
          <w:lang w:val="hr-HR"/>
        </w:rPr>
        <w:t>7</w:t>
      </w:r>
      <w:r w:rsidRPr="00243435">
        <w:rPr>
          <w:noProof/>
          <w:lang w:val="hr-HR"/>
        </w:rPr>
        <w:t xml:space="preserve">.  </w:t>
      </w:r>
    </w:p>
    <w:p w:rsidRDefault="00FF0346" w:rsidP="00FF0346" w:rsidR="00FF0346" w:rsidRPr="00243435">
      <w:pPr>
        <w:jc w:val="both"/>
        <w:rPr>
          <w:noProof/>
          <w:lang w:val="hr-HR"/>
        </w:rPr>
      </w:pPr>
    </w:p>
    <w:p w:rsidRDefault="00FF0346" w:rsidP="00FF0346" w:rsidR="00FF0346" w:rsidRPr="00243435">
      <w:pPr>
        <w:ind w:firstLine="5245"/>
        <w:jc w:val="both"/>
        <w:rPr>
          <w:noProof/>
          <w:lang w:val="hr-HR"/>
        </w:rPr>
      </w:pPr>
      <w:r w:rsidRPr="00243435">
        <w:rPr>
          <w:noProof/>
          <w:lang w:val="hr-HR"/>
        </w:rPr>
        <w:t xml:space="preserve">       SUDAC</w:t>
      </w:r>
    </w:p>
    <w:p w:rsidRDefault="00FF0346" w:rsidP="00FF0346" w:rsidR="00FF0346">
      <w:pPr>
        <w:ind w:firstLine="4678"/>
        <w:jc w:val="both"/>
        <w:rPr>
          <w:noProof/>
          <w:lang w:val="hr-HR"/>
        </w:rPr>
      </w:pPr>
      <w:r w:rsidRPr="00243435">
        <w:rPr>
          <w:noProof/>
          <w:lang w:val="hr-HR"/>
        </w:rPr>
        <w:t xml:space="preserve">MARIJA PETRINA KUBICA </w:t>
      </w:r>
      <w:r w:rsidR="00227315">
        <w:rPr>
          <w:noProof/>
          <w:lang w:val="hr-HR"/>
        </w:rPr>
        <w:t>v.r.</w:t>
      </w:r>
    </w:p>
    <w:p w:rsidRDefault="00227315" w:rsidP="00FF0346" w:rsidR="00227315">
      <w:pPr>
        <w:ind w:firstLine="4678"/>
        <w:jc w:val="both"/>
        <w:rPr>
          <w:noProof/>
          <w:lang w:val="hr-HR"/>
        </w:rPr>
      </w:pPr>
    </w:p>
    <w:p w:rsidRDefault="00227315" w:rsidP="00227315" w:rsidR="00227315">
      <w:pPr>
        <w:tabs>
          <w:tab w:pos="2676" w:val="left"/>
        </w:tabs>
        <w:ind w:left="5245"/>
        <w:rPr>
          <w:noProof/>
          <w:lang w:val="hr-HR"/>
        </w:rPr>
      </w:pPr>
      <w:r>
        <w:rPr>
          <w:noProof/>
          <w:lang w:val="hr-HR"/>
        </w:rPr>
        <w:t>Za točnost otpravka-</w:t>
      </w:r>
    </w:p>
    <w:p w:rsidRDefault="00227315" w:rsidP="00227315" w:rsidR="00227315">
      <w:pPr>
        <w:tabs>
          <w:tab w:pos="2676" w:val="left"/>
        </w:tabs>
        <w:ind w:left="5245"/>
        <w:rPr>
          <w:noProof/>
          <w:lang w:val="hr-HR"/>
        </w:rPr>
      </w:pPr>
      <w:r>
        <w:rPr>
          <w:noProof/>
          <w:lang w:val="hr-HR"/>
        </w:rPr>
        <w:t>ovlašteni službenik</w:t>
      </w:r>
    </w:p>
    <w:p w:rsidRDefault="00227315" w:rsidP="00227315" w:rsidR="00227315">
      <w:pPr>
        <w:tabs>
          <w:tab w:pos="2676" w:val="left"/>
        </w:tabs>
        <w:ind w:left="5245"/>
        <w:rPr>
          <w:noProof/>
          <w:lang w:val="hr-HR"/>
        </w:rPr>
      </w:pPr>
      <w:r>
        <w:rPr>
          <w:noProof/>
          <w:lang w:val="hr-HR"/>
        </w:rPr>
        <w:t xml:space="preserve">     Željka Vitez</w:t>
      </w:r>
    </w:p>
    <w:p w:rsidRDefault="00227315" w:rsidP="00FF0346" w:rsidR="00227315" w:rsidRPr="00243435">
      <w:pPr>
        <w:ind w:firstLine="4678"/>
        <w:jc w:val="both"/>
        <w:rPr>
          <w:noProof/>
          <w:lang w:val="hr-HR"/>
        </w:rPr>
      </w:pPr>
    </w:p>
    <w:p w:rsidRDefault="00FF0346" w:rsidP="00FF0346" w:rsidR="00FF0346" w:rsidRPr="00243435">
      <w:pPr>
        <w:ind w:firstLine="4678"/>
        <w:jc w:val="both"/>
        <w:rPr>
          <w:noProof/>
          <w:lang w:val="hr-HR"/>
        </w:rPr>
      </w:pPr>
    </w:p>
    <w:p w:rsidRDefault="00C12C6B" w:rsidP="00FF0346" w:rsidR="00C12C6B" w:rsidRPr="00243435">
      <w:pPr>
        <w:jc w:val="both"/>
        <w:rPr>
          <w:lang w:val="hr-HR"/>
        </w:rPr>
      </w:pPr>
    </w:p>
    <w:p w:rsidRDefault="00C12C6B" w:rsidP="00FF0346" w:rsidR="00FF0346">
      <w:pPr>
        <w:jc w:val="both"/>
        <w:rPr>
          <w:lang w:val="hr-HR"/>
        </w:rPr>
      </w:pPr>
      <w:r>
        <w:rPr>
          <w:lang w:val="hr-HR"/>
        </w:rPr>
        <w:t>Pouka o pravnom lijeku</w:t>
      </w:r>
      <w:r w:rsidR="00FF0346" w:rsidRPr="00243435">
        <w:rPr>
          <w:lang w:val="hr-HR"/>
        </w:rPr>
        <w:t>: Protiv ovog rješenja može se podnijeti žalba u roku od 8 dana od dostave rješenja, na Visoki trgovački sud RH u Zagrebu, a putem ovoga suda (čl.19. st.1. i 2. S</w:t>
      </w:r>
      <w:r>
        <w:rPr>
          <w:lang w:val="hr-HR"/>
        </w:rPr>
        <w:t>Z</w:t>
      </w:r>
      <w:r w:rsidR="00FF0346" w:rsidRPr="00243435">
        <w:rPr>
          <w:lang w:val="hr-HR"/>
        </w:rPr>
        <w:t>). Dostava se smatra obavljenom istekom osmog dana od dana objave ovog rješenja na e-oglasnoj ploči suda (čl.12. st.1. S</w:t>
      </w:r>
      <w:r>
        <w:rPr>
          <w:lang w:val="hr-HR"/>
        </w:rPr>
        <w:t>Z</w:t>
      </w:r>
      <w:r w:rsidR="00FF0346" w:rsidRPr="00243435">
        <w:rPr>
          <w:lang w:val="hr-HR"/>
        </w:rPr>
        <w:t>). Žalba se podnosi u tri primjerka.</w:t>
      </w:r>
    </w:p>
    <w:p w:rsidRDefault="00227315" w:rsidP="00FF0346" w:rsidR="00227315">
      <w:pPr>
        <w:jc w:val="both"/>
        <w:rPr>
          <w:lang w:val="hr-HR"/>
        </w:rPr>
      </w:pPr>
    </w:p>
    <w:p w:rsidRDefault="00227315" w:rsidP="00FF0346" w:rsidR="00227315">
      <w:pPr>
        <w:jc w:val="both"/>
        <w:rPr>
          <w:lang w:val="hr-HR"/>
        </w:rPr>
      </w:pPr>
    </w:p>
    <w:p w:rsidRDefault="00227315" w:rsidP="00FF0346" w:rsidR="00227315">
      <w:pPr>
        <w:jc w:val="both"/>
        <w:rPr>
          <w:lang w:val="hr-HR"/>
        </w:rPr>
      </w:pPr>
    </w:p>
    <w:p w:rsidRDefault="00227315" w:rsidP="00FF0346" w:rsidR="00227315">
      <w:pPr>
        <w:jc w:val="both"/>
        <w:rPr>
          <w:lang w:val="hr-HR"/>
        </w:rPr>
      </w:pPr>
    </w:p>
    <w:p w:rsidRDefault="00227315" w:rsidP="00FF0346" w:rsidR="00227315" w:rsidRPr="00243435">
      <w:pPr>
        <w:jc w:val="both"/>
        <w:rPr>
          <w:lang w:val="hr-HR"/>
        </w:rPr>
      </w:pPr>
    </w:p>
    <w:p w:rsidRDefault="00FF0346" w:rsidP="00FF0346" w:rsidR="00FF0346" w:rsidRPr="00243435">
      <w:pPr>
        <w:jc w:val="both"/>
        <w:rPr>
          <w:lang w:val="hr-HR"/>
        </w:rPr>
      </w:pPr>
    </w:p>
    <w:p w:rsidRDefault="00FF0346" w:rsidP="00FF0346" w:rsidR="00FF0346" w:rsidRPr="00243435">
      <w:pPr>
        <w:rPr>
          <w:lang w:val="hr-HR"/>
        </w:rPr>
      </w:pPr>
    </w:p>
    <w:p w:rsidRDefault="00FF0346" w:rsidP="00FF0346" w:rsidR="00FF0346" w:rsidRPr="00243435">
      <w:pPr>
        <w:rPr>
          <w:lang w:val="hr-HR"/>
        </w:rPr>
      </w:pPr>
    </w:p>
    <w:p w:rsidRDefault="00472D58" w:rsidP="00EC1F2A" w:rsidR="00472D58" w:rsidRPr="00243435">
      <w:pPr>
        <w:jc w:val="both"/>
        <w:rPr>
          <w:lang w:val="hr-HR"/>
        </w:rPr>
      </w:pPr>
    </w:p>
    <w:p w:rsidRDefault="00472D58" w:rsidP="00EC1F2A" w:rsidR="00472D58" w:rsidRPr="00243435">
      <w:pPr>
        <w:jc w:val="both"/>
        <w:rPr>
          <w:lang w:val="hr-HR"/>
        </w:rPr>
      </w:pPr>
    </w:p>
    <w:p w:rsidRDefault="00472D58" w:rsidP="00EC1F2A" w:rsidR="00472D58" w:rsidRPr="00243435">
      <w:pPr>
        <w:jc w:val="both"/>
        <w:rPr>
          <w:lang w:val="hr-HR"/>
        </w:rPr>
      </w:pPr>
    </w:p>
    <w:p w:rsidRDefault="00472D58" w:rsidP="00EC1F2A" w:rsidR="00472D58" w:rsidRPr="00243435">
      <w:pPr>
        <w:jc w:val="both"/>
        <w:rPr>
          <w:lang w:val="hr-HR"/>
        </w:rPr>
      </w:pPr>
    </w:p>
    <w:p w:rsidRDefault="00472D58" w:rsidP="00EC1F2A" w:rsidR="00472D58" w:rsidRPr="00243435">
      <w:pPr>
        <w:jc w:val="both"/>
        <w:rPr>
          <w:lang w:val="hr-HR"/>
        </w:rPr>
      </w:pPr>
    </w:p>
    <w:p w:rsidRDefault="00894A7D" w:rsidP="00EC1F2A" w:rsidR="00894A7D" w:rsidRPr="00243435">
      <w:pPr>
        <w:ind w:firstLine="5387"/>
        <w:rPr>
          <w:szCs w:val="24"/>
          <w:lang w:val="hr-HR"/>
        </w:rPr>
      </w:pPr>
    </w:p>
    <w:sectPr w:rsidSect="00E67B70" w:rsidR="00894A7D" w:rsidRPr="00243435">
      <w:headerReference w:type="even" r:id="rId9"/>
      <w:headerReference w:type="default" r:id="rId10"/>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1E6B" w:rsidR="00BA1E6B">
      <w:r>
        <w:separator/>
      </w:r>
    </w:p>
  </w:endnote>
  <w:endnote w:id="0" w:type="continuationSeparator">
    <w:p w:rsidRDefault="00BA1E6B" w:rsidR="00BA1E6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1E6B" w:rsidR="00BA1E6B">
      <w:r>
        <w:separator/>
      </w:r>
    </w:p>
  </w:footnote>
  <w:footnote w:id="0" w:type="continuationSeparator">
    <w:p w:rsidRDefault="00BA1E6B" w:rsidR="00BA1E6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1AD1" w:rsidR="008F1A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111F2">
      <w:rPr>
        <w:rStyle w:val="Brojstranice"/>
        <w:noProof/>
      </w:rPr>
      <w:t>3</w:t>
    </w:r>
    <w:r>
      <w:rPr>
        <w:rStyle w:val="Brojstranice"/>
      </w:rPr>
      <w:fldChar w:fldCharType="end"/>
    </w:r>
  </w:p>
  <w:p w:rsidRDefault="00EC1F2A" w:rsidP="00940231" w:rsidR="008F1AD1">
    <w:pPr>
      <w:pStyle w:val="Zaglavlje"/>
      <w:jc w:val="right"/>
    </w:pPr>
    <w:r>
      <w:t>5</w:t>
    </w:r>
    <w:r w:rsidR="004C04A4">
      <w:t>.</w:t>
    </w:r>
    <w:r w:rsidR="00F93DE6">
      <w:t xml:space="preserve"> St</w:t>
    </w:r>
    <w:r w:rsidR="004C04A4">
      <w:t>ž</w:t>
    </w:r>
    <w:r w:rsidR="00F93DE6">
      <w:t>-</w:t>
    </w:r>
    <w:r w:rsidR="00243435">
      <w:t>3</w:t>
    </w:r>
    <w:r w:rsidR="00E04505">
      <w:t>/201</w:t>
    </w:r>
    <w:r w:rsidR="00D02F06">
      <w:t>7</w:t>
    </w:r>
    <w:r w:rsidR="00E04505">
      <w:t>-</w:t>
    </w:r>
    <w:r w:rsidR="00243435">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593817"/>
    <w:multiLevelType w:val="hybridMultilevel"/>
    <w:tmpl w:val="E2764D5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7F6D"/>
    <w:rsid w:val="00016948"/>
    <w:rsid w:val="00017845"/>
    <w:rsid w:val="00021AC4"/>
    <w:rsid w:val="00042B03"/>
    <w:rsid w:val="00060F34"/>
    <w:rsid w:val="000664E3"/>
    <w:rsid w:val="00077239"/>
    <w:rsid w:val="000931A1"/>
    <w:rsid w:val="000E67F8"/>
    <w:rsid w:val="000E7F8E"/>
    <w:rsid w:val="000F33D9"/>
    <w:rsid w:val="001035FC"/>
    <w:rsid w:val="00133101"/>
    <w:rsid w:val="00173939"/>
    <w:rsid w:val="001922FB"/>
    <w:rsid w:val="001A2E90"/>
    <w:rsid w:val="001A37A2"/>
    <w:rsid w:val="001C3CD2"/>
    <w:rsid w:val="001D45A0"/>
    <w:rsid w:val="001D7388"/>
    <w:rsid w:val="001E111B"/>
    <w:rsid w:val="001E3A65"/>
    <w:rsid w:val="00213DD9"/>
    <w:rsid w:val="002221FF"/>
    <w:rsid w:val="00223A6B"/>
    <w:rsid w:val="00227315"/>
    <w:rsid w:val="00243435"/>
    <w:rsid w:val="00271286"/>
    <w:rsid w:val="002733CA"/>
    <w:rsid w:val="002D71C4"/>
    <w:rsid w:val="002F57A6"/>
    <w:rsid w:val="00306847"/>
    <w:rsid w:val="00310579"/>
    <w:rsid w:val="00337269"/>
    <w:rsid w:val="0034365E"/>
    <w:rsid w:val="00357225"/>
    <w:rsid w:val="00362FCC"/>
    <w:rsid w:val="00377729"/>
    <w:rsid w:val="003856E4"/>
    <w:rsid w:val="003918D7"/>
    <w:rsid w:val="00392A64"/>
    <w:rsid w:val="003A233F"/>
    <w:rsid w:val="003A4E6B"/>
    <w:rsid w:val="003A77EF"/>
    <w:rsid w:val="003F492F"/>
    <w:rsid w:val="00411530"/>
    <w:rsid w:val="004325FE"/>
    <w:rsid w:val="004368C8"/>
    <w:rsid w:val="00472D58"/>
    <w:rsid w:val="00484ED3"/>
    <w:rsid w:val="004C04A4"/>
    <w:rsid w:val="004D5164"/>
    <w:rsid w:val="004F1D25"/>
    <w:rsid w:val="005111F2"/>
    <w:rsid w:val="005A2447"/>
    <w:rsid w:val="005A6A0A"/>
    <w:rsid w:val="005B44AC"/>
    <w:rsid w:val="005D3587"/>
    <w:rsid w:val="005E7F6D"/>
    <w:rsid w:val="006425FF"/>
    <w:rsid w:val="0066064B"/>
    <w:rsid w:val="006825E3"/>
    <w:rsid w:val="006D21F2"/>
    <w:rsid w:val="006D69FC"/>
    <w:rsid w:val="006E5B1A"/>
    <w:rsid w:val="006F191B"/>
    <w:rsid w:val="00701DB2"/>
    <w:rsid w:val="00725BCB"/>
    <w:rsid w:val="00743354"/>
    <w:rsid w:val="007501AC"/>
    <w:rsid w:val="00762E6E"/>
    <w:rsid w:val="0076668A"/>
    <w:rsid w:val="007A574F"/>
    <w:rsid w:val="007D7D97"/>
    <w:rsid w:val="007F06DD"/>
    <w:rsid w:val="00834CA1"/>
    <w:rsid w:val="008530FB"/>
    <w:rsid w:val="00855AF9"/>
    <w:rsid w:val="00863389"/>
    <w:rsid w:val="008638CA"/>
    <w:rsid w:val="00894A7D"/>
    <w:rsid w:val="00897161"/>
    <w:rsid w:val="00897BBA"/>
    <w:rsid w:val="008D1F2D"/>
    <w:rsid w:val="008F1AD1"/>
    <w:rsid w:val="008F42A8"/>
    <w:rsid w:val="008F64C5"/>
    <w:rsid w:val="00940231"/>
    <w:rsid w:val="0094317E"/>
    <w:rsid w:val="009648B4"/>
    <w:rsid w:val="00997840"/>
    <w:rsid w:val="009D10EA"/>
    <w:rsid w:val="00A042BF"/>
    <w:rsid w:val="00A07D1C"/>
    <w:rsid w:val="00A4312B"/>
    <w:rsid w:val="00A60269"/>
    <w:rsid w:val="00A93DCE"/>
    <w:rsid w:val="00AA15DA"/>
    <w:rsid w:val="00AA3A97"/>
    <w:rsid w:val="00AD592E"/>
    <w:rsid w:val="00AD7EC5"/>
    <w:rsid w:val="00AF2F7E"/>
    <w:rsid w:val="00AF6490"/>
    <w:rsid w:val="00B148FA"/>
    <w:rsid w:val="00B14D19"/>
    <w:rsid w:val="00B34EB1"/>
    <w:rsid w:val="00B41B09"/>
    <w:rsid w:val="00B6308A"/>
    <w:rsid w:val="00B80AED"/>
    <w:rsid w:val="00B8457C"/>
    <w:rsid w:val="00B87A18"/>
    <w:rsid w:val="00B90012"/>
    <w:rsid w:val="00BA1E6B"/>
    <w:rsid w:val="00BA42A6"/>
    <w:rsid w:val="00BD3171"/>
    <w:rsid w:val="00BD5F72"/>
    <w:rsid w:val="00BE1B77"/>
    <w:rsid w:val="00C12C6B"/>
    <w:rsid w:val="00C243C3"/>
    <w:rsid w:val="00C249A0"/>
    <w:rsid w:val="00C34217"/>
    <w:rsid w:val="00C54571"/>
    <w:rsid w:val="00C77886"/>
    <w:rsid w:val="00C805D6"/>
    <w:rsid w:val="00C9426F"/>
    <w:rsid w:val="00CB2D3D"/>
    <w:rsid w:val="00CC7EAE"/>
    <w:rsid w:val="00CF37B3"/>
    <w:rsid w:val="00D02F06"/>
    <w:rsid w:val="00D14AEC"/>
    <w:rsid w:val="00D20471"/>
    <w:rsid w:val="00D4287E"/>
    <w:rsid w:val="00D52F5E"/>
    <w:rsid w:val="00D53FF2"/>
    <w:rsid w:val="00D92EE8"/>
    <w:rsid w:val="00DA5CB7"/>
    <w:rsid w:val="00DC2CE3"/>
    <w:rsid w:val="00DE22C5"/>
    <w:rsid w:val="00E04505"/>
    <w:rsid w:val="00E14B9F"/>
    <w:rsid w:val="00E672E5"/>
    <w:rsid w:val="00E67B70"/>
    <w:rsid w:val="00E86BF2"/>
    <w:rsid w:val="00E870EC"/>
    <w:rsid w:val="00E92386"/>
    <w:rsid w:val="00EA1CE3"/>
    <w:rsid w:val="00EA5BD4"/>
    <w:rsid w:val="00EA5E49"/>
    <w:rsid w:val="00EC1878"/>
    <w:rsid w:val="00EC1F2A"/>
    <w:rsid w:val="00F24118"/>
    <w:rsid w:val="00F6173C"/>
    <w:rsid w:val="00F76558"/>
    <w:rsid w:val="00F93DE6"/>
    <w:rsid w:val="00FD0DBB"/>
    <w:rsid w:val="00FE1374"/>
    <w:rsid w:val="00FF03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Tekstbalonia" w:type="paragraph">
    <w:name w:val="Balloon Text"/>
    <w:basedOn w:val="Normal"/>
    <w:link w:val="TekstbaloniaChar"/>
    <w:rsid w:val="001D45A0"/>
    <w:rPr>
      <w:rFonts w:cs="Tahoma" w:hAnsi="Tahoma" w:ascii="Tahoma"/>
      <w:sz w:val="16"/>
      <w:szCs w:val="16"/>
    </w:rPr>
  </w:style>
  <w:style w:customStyle="true" w:styleId="TekstbaloniaChar" w:type="character">
    <w:name w:val="Tekst balončića Char"/>
    <w:basedOn w:val="Zadanifontodlomka"/>
    <w:link w:val="Tekstbalonia"/>
    <w:rsid w:val="001D45A0"/>
    <w:rPr>
      <w:rFonts w:cs="Tahoma" w:hAnsi="Tahoma" w:ascii="Tahoma"/>
      <w:sz w:val="16"/>
      <w:szCs w:val="16"/>
      <w:lang w:val="en-GB"/>
    </w:rPr>
  </w:style>
  <w:style w:customStyle="true" w:styleId="SudNaziv" w:type="paragraph">
    <w:name w:val="Sud_Naziv"/>
    <w:basedOn w:val="Normal"/>
    <w:rsid w:val="004C04A4"/>
    <w:pPr>
      <w:overflowPunct/>
      <w:autoSpaceDE/>
      <w:autoSpaceDN/>
      <w:adjustRightInd/>
      <w:textAlignment w:val="auto"/>
    </w:pPr>
    <w:rPr>
      <w:rFonts w:cstheme="minorBidi" w:eastAsiaTheme="minorHAnsi"/>
      <w:b/>
      <w:noProof/>
      <w:szCs w:val="24"/>
      <w:lang w:eastAsia="en-US" w:val="hr-HR"/>
    </w:rPr>
  </w:style>
  <w:style w:customStyle="true" w:styleId="NormaleSPISChar" w:type="character">
    <w:name w:val="Normal_eSPIS Char"/>
    <w:basedOn w:val="Zadanifontodlomka"/>
    <w:link w:val="NormaleSPIS"/>
    <w:locked/>
    <w:rsid w:val="004C04A4"/>
    <w:rPr>
      <w:sz w:val="24"/>
      <w:szCs w:val="24"/>
    </w:rPr>
  </w:style>
  <w:style w:customStyle="true" w:styleId="NormaleSPIS" w:type="paragraph">
    <w:name w:val="Normal_eSPIS"/>
    <w:basedOn w:val="Normal"/>
    <w:link w:val="NormaleSPISChar"/>
    <w:qFormat/>
    <w:rsid w:val="004C04A4"/>
    <w:pPr>
      <w:overflowPunct/>
      <w:autoSpaceDE/>
      <w:autoSpaceDN/>
      <w:adjustRightInd/>
      <w:spacing w:after="240"/>
      <w:ind w:firstLine="567"/>
      <w:jc w:val="both"/>
      <w:textAlignment w:val="auto"/>
    </w:pPr>
    <w:rPr>
      <w:szCs w:val="24"/>
      <w:lang w:val="hr-HR"/>
    </w:rPr>
  </w:style>
  <w:style w:customStyle="true" w:styleId="Poetniodjeljak" w:type="paragraph">
    <w:name w:val="Početni_odjeljak"/>
    <w:basedOn w:val="NormaleSPIS"/>
    <w:next w:val="NormaleSPIS"/>
    <w:qFormat/>
    <w:rsid w:val="004C04A4"/>
    <w:pPr>
      <w:spacing w:before="480"/>
      <w:ind w:firstLine="0"/>
    </w:pPr>
    <w:rPr>
      <w:noProof/>
    </w:rPr>
  </w:style>
  <w:style w:styleId="Tekstrezerviranogmjesta" w:type="character">
    <w:name w:val="Placeholder Text"/>
    <w:basedOn w:val="Zadanifontodlomka"/>
    <w:uiPriority w:val="99"/>
    <w:semiHidden/>
    <w:rsid w:val="005111F2"/>
    <w:rPr>
      <w:color w:val="808080"/>
      <w:bdr w:space="0" w:sz="0" w:color="auto" w:val="none"/>
      <w:shd w:fill="CCFFFF" w:color="auto" w:val="clear"/>
    </w:rPr>
  </w:style>
  <w:style w:customStyle="true" w:styleId="eSPISCCParagraphDefaultFont" w:type="character">
    <w:name w:val="eSPIS_CC_Paragraph Default Font"/>
    <w:basedOn w:val="Zadanifontodlomka"/>
    <w:rsid w:val="005111F2"/>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5111F2"/>
    <w:rPr>
      <w:noProof/>
      <w:szCs w:val="24"/>
      <w:bdr w:space="0" w:sz="0" w:color="auto" w:val="none"/>
      <w:shd w:fill="FFFFCC" w:color="auto" w:val="clear"/>
      <w:lang w:val="hr-HR"/>
    </w:rPr>
  </w:style>
  <w:style w:customStyle="true" w:styleId="PozadinaSvijetloCrvena" w:type="character">
    <w:name w:val="Pozadina_SvijetloCrvena"/>
    <w:basedOn w:val="eSPISCCParagraphDefaultFont"/>
    <w:rsid w:val="005111F2"/>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111F2"/>
    <w:rPr>
      <w:rFonts w:cs="Times New Roman" w:hAnsi="Times New Roman" w:ascii="Times New Roman"/>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Tekstbalonia" w:type="paragraph">
    <w:name w:val="Balloon Text"/>
    <w:basedOn w:val="Normal"/>
    <w:link w:val="TekstbaloniaChar"/>
    <w:rsid w:val="001D45A0"/>
    <w:rPr>
      <w:rFonts w:ascii="Tahoma" w:cs="Tahoma" w:hAnsi="Tahoma"/>
      <w:sz w:val="16"/>
      <w:szCs w:val="16"/>
    </w:rPr>
  </w:style>
  <w:style w:customStyle="1" w:styleId="TekstbaloniaChar" w:type="character">
    <w:name w:val="Tekst balončića Char"/>
    <w:basedOn w:val="Zadanifontodlomka"/>
    <w:link w:val="Tekstbalonia"/>
    <w:rsid w:val="001D45A0"/>
    <w:rPr>
      <w:rFonts w:ascii="Tahoma" w:cs="Tahoma" w:hAnsi="Tahoma"/>
      <w:sz w:val="16"/>
      <w:szCs w:val="16"/>
      <w:lang w:val="en-GB"/>
    </w:rPr>
  </w:style>
  <w:style w:customStyle="1" w:styleId="SudNaziv" w:type="paragraph">
    <w:name w:val="Sud_Naziv"/>
    <w:basedOn w:val="Normal"/>
    <w:rsid w:val="004C04A4"/>
    <w:pPr>
      <w:overflowPunct/>
      <w:autoSpaceDE/>
      <w:autoSpaceDN/>
      <w:adjustRightInd/>
      <w:textAlignment w:val="auto"/>
    </w:pPr>
    <w:rPr>
      <w:rFonts w:cstheme="minorBidi" w:eastAsiaTheme="minorHAnsi"/>
      <w:b/>
      <w:noProof/>
      <w:szCs w:val="24"/>
      <w:lang w:eastAsia="en-US" w:val="hr-HR"/>
    </w:rPr>
  </w:style>
  <w:style w:customStyle="1" w:styleId="NormaleSPISChar" w:type="character">
    <w:name w:val="Normal_eSPIS Char"/>
    <w:basedOn w:val="Zadanifontodlomka"/>
    <w:link w:val="NormaleSPIS"/>
    <w:locked/>
    <w:rsid w:val="004C04A4"/>
    <w:rPr>
      <w:sz w:val="24"/>
      <w:szCs w:val="24"/>
    </w:rPr>
  </w:style>
  <w:style w:customStyle="1" w:styleId="NormaleSPIS" w:type="paragraph">
    <w:name w:val="Normal_eSPIS"/>
    <w:basedOn w:val="Normal"/>
    <w:link w:val="NormaleSPISChar"/>
    <w:qFormat/>
    <w:rsid w:val="004C04A4"/>
    <w:pPr>
      <w:overflowPunct/>
      <w:autoSpaceDE/>
      <w:autoSpaceDN/>
      <w:adjustRightInd/>
      <w:spacing w:after="240"/>
      <w:ind w:firstLine="567"/>
      <w:jc w:val="both"/>
      <w:textAlignment w:val="auto"/>
    </w:pPr>
    <w:rPr>
      <w:szCs w:val="24"/>
      <w:lang w:val="hr-HR"/>
    </w:rPr>
  </w:style>
  <w:style w:customStyle="1" w:styleId="Poetniodjeljak" w:type="paragraph">
    <w:name w:val="Početni_odjeljak"/>
    <w:basedOn w:val="NormaleSPIS"/>
    <w:next w:val="NormaleSPIS"/>
    <w:qFormat/>
    <w:rsid w:val="004C04A4"/>
    <w:pPr>
      <w:spacing w:before="480"/>
      <w:ind w:firstLine="0"/>
    </w:pPr>
    <w:rPr>
      <w:noProof/>
    </w:rPr>
  </w:style>
  <w:style w:styleId="Tekstrezerviranogmjesta" w:type="character">
    <w:name w:val="Placeholder Text"/>
    <w:basedOn w:val="Zadanifontodlomka"/>
    <w:uiPriority w:val="99"/>
    <w:semiHidden/>
    <w:rsid w:val="005111F2"/>
    <w:rPr>
      <w:color w:val="808080"/>
      <w:bdr w:color="auto" w:space="0" w:sz="0" w:val="none"/>
      <w:shd w:color="auto" w:fill="CCFFFF" w:val="clear"/>
    </w:rPr>
  </w:style>
  <w:style w:customStyle="1" w:styleId="eSPISCCParagraphDefaultFont" w:type="character">
    <w:name w:val="eSPIS_CC_Paragraph Default Font"/>
    <w:basedOn w:val="Zadanifontodlomka"/>
    <w:rsid w:val="005111F2"/>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5111F2"/>
    <w:rPr>
      <w:noProof/>
      <w:szCs w:val="24"/>
      <w:bdr w:color="auto" w:space="0" w:sz="0" w:val="none"/>
      <w:shd w:color="auto" w:fill="FFFFCC" w:val="clear"/>
      <w:lang w:val="hr-HR"/>
    </w:rPr>
  </w:style>
  <w:style w:customStyle="1" w:styleId="PozadinaSvijetloCrvena" w:type="character">
    <w:name w:val="Pozadina_SvijetloCrvena"/>
    <w:basedOn w:val="eSPISCCParagraphDefaultFont"/>
    <w:rsid w:val="005111F2"/>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111F2"/>
    <w:rPr>
      <w:rFonts w:ascii="Times New Roman" w:cs="Times New Roman" w:hAnsi="Times New Roman"/>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listopada 2017.</izvorni_sadrzaj>
    <derivirana_varijabla naziv="DomainObject.DatumDonosenjaOdluke_1">31.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Stž-3/2017-5</izvorni_sadrzaj>
    <derivirana_varijabla naziv="DomainObject.Oznaka_1">Stž-3/2017-5</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2017.</izvorni_sadrzaj>
    <derivirana_varijabla naziv="DomainObject.Predmet.DatumOsnivanja_1">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Stž-3/2017</izvorni_sadrzaj>
    <derivirana_varijabla naziv="DomainObject.Predmet.OznakaBroj_1">Stž-3/2017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priložen spis St-153/2017</izvorni_sadrzaj>
    <derivirana_varijabla naziv="DomainObject.Predmet.PrimjedbaSuca_1">priložen spis St-153/2017</derivirana_varijabla>
  </DomainObject.Predmet.PrimjedbaSuca>
  <DomainObject.Predmet.ProtustrankaFormated>
    <izvorni_sadrzaj>  PREMIER-DEAD SEA COSMETICS d.o.o. za usluge</izvorni_sadrzaj>
    <derivirana_varijabla naziv="DomainObject.Predmet.ProtustrankaFormated_1">  PREMIER-DEAD SEA COSMETICS d.o.o. za usluge</derivirana_varijabla>
  </DomainObject.Predmet.ProtustrankaFormated>
  <DomainObject.Predmet.ProtustrankaFormatedOIB>
    <izvorni_sadrzaj>  PREMIER-DEAD SEA COSMETICS d.o.o. za usluge, OIB 15311960808</izvorni_sadrzaj>
    <derivirana_varijabla naziv="DomainObject.Predmet.ProtustrankaFormatedOIB_1">  PREMIER-DEAD SEA COSMETICS d.o.o. za usluge, OIB 15311960808</derivirana_varijabla>
  </DomainObject.Predmet.ProtustrankaFormatedOIB>
  <DomainObject.Predmet.ProtustrankaFormatedWithAdress>
    <izvorni_sadrzaj> PREMIER-DEAD SEA COSMETICS d.o.o. za usluge, Tomislavova 11, 10000 Zagreb</izvorni_sadrzaj>
    <derivirana_varijabla naziv="DomainObject.Predmet.ProtustrankaFormatedWithAdress_1"> PREMIER-DEAD SEA COSMETICS d.o.o. za usluge, Tomislavova 11, 10000 Zagreb</derivirana_varijabla>
  </DomainObject.Predmet.ProtustrankaFormatedWithAdress>
  <DomainObject.Predmet.ProtustrankaFormatedWithAdressOIB>
    <izvorni_sadrzaj> PREMIER-DEAD SEA COSMETICS d.o.o. za usluge, OIB 15311960808, Tomislavova 11, 10000 Zagreb</izvorni_sadrzaj>
    <derivirana_varijabla naziv="DomainObject.Predmet.ProtustrankaFormatedWithAdressOIB_1"> PREMIER-DEAD SEA COSMETICS d.o.o. za usluge, OIB 15311960808, Tomislavova 11, 10000 Zagreb</derivirana_varijabla>
  </DomainObject.Predmet.ProtustrankaFormatedWithAdressOIB>
  <DomainObject.Predmet.ProtustrankaWithAdress>
    <izvorni_sadrzaj>PREMIER-DEAD SEA COSMETICS d.o.o. za usluge Tomislavova 11, 10000 Zagreb</izvorni_sadrzaj>
    <derivirana_varijabla naziv="DomainObject.Predmet.ProtustrankaWithAdress_1">PREMIER-DEAD SEA COSMETICS d.o.o. za usluge Tomislavova 11, 10000 Zagreb</derivirana_varijabla>
  </DomainObject.Predmet.ProtustrankaWithAdress>
  <DomainObject.Predmet.ProtustrankaWithAdressOIB>
    <izvorni_sadrzaj>PREMIER-DEAD SEA COSMETICS d.o.o. za usluge, OIB 15311960808, Tomislavova 11, 10000 Zagreb</izvorni_sadrzaj>
    <derivirana_varijabla naziv="DomainObject.Predmet.ProtustrankaWithAdressOIB_1">PREMIER-DEAD SEA COSMETICS d.o.o. za usluge, OIB 15311960808, Tomislavova 11, 10000 Zagreb</derivirana_varijabla>
  </DomainObject.Predmet.ProtustrankaWithAdressOIB>
  <DomainObject.Predmet.ProtustrankaNazivFormated>
    <izvorni_sadrzaj>PREMIER-DEAD SEA COSMETICS d.o.o. za usluge</izvorni_sadrzaj>
    <derivirana_varijabla naziv="DomainObject.Predmet.ProtustrankaNazivFormated_1">PREMIER-DEAD SEA COSMETICS d.o.o. za usluge</derivirana_varijabla>
  </DomainObject.Predmet.ProtustrankaNazivFormated>
  <DomainObject.Predmet.ProtustrankaNazivFormatedOIB>
    <izvorni_sadrzaj>PREMIER-DEAD SEA COSMETICS d.o.o. za usluge, OIB 15311960808</izvorni_sadrzaj>
    <derivirana_varijabla naziv="DomainObject.Predmet.ProtustrankaNazivFormatedOIB_1">PREMIER-DEAD SEA COSMETICS d.o.o. za usluge, OIB 15311960808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1, 10000 Zagreb</izvorni_sadrzaj>
    <derivirana_varijabla naziv="DomainObject.Predmet.StrankaFormatedWithAdress_1"> FINA Regionalni centar Zagreb, Podružnica Zagreb, TRG SVIBANJSKIH ŽRTAVA 1995. 1, 10000 Zagreb</derivirana_varijabla>
  </DomainObject.Predmet.StrankaFormatedWithAdress>
  <DomainObject.Predmet.StrankaFormatedWithAdressOIB>
    <izvorni_sadrzaj> FINA Regionalni centar Zagreb, Podružnica Zagreb, OIB 85821130368, TRG SVIBANJSKIH ŽRTAVA 1995. 1, 10000 Zagreb</izvorni_sadrzaj>
    <derivirana_varijabla naziv="DomainObject.Predmet.StrankaFormatedWithAdressOIB_1"> FINA Regionalni centar Zagreb, Podružnica Zagreb, OIB 85821130368, TRG SVIBANJSKIH ŽRTAVA 1995. 1, 10000 Zagreb</derivirana_varijabla>
  </DomainObject.Predmet.StrankaFormatedWithAdressOIB>
  <DomainObject.Predmet.StrankaWithAdress>
    <izvorni_sadrzaj>FINA Regionalni centar Zagreb, Podružnica Zagreb TRG SVIBANJSKIH ŽRTAVA 1995. 1,10000 Zagreb</izvorni_sadrzaj>
    <derivirana_varijabla naziv="DomainObject.Predmet.StrankaWithAdress_1">FINA Regionalni centar Zagreb, Podružnica Zagreb TRG SVIBANJSKIH ŽRTAVA 1995. 1,10000 Zagreb</derivirana_varijabla>
  </DomainObject.Predmet.StrankaWithAdress>
  <DomainObject.Predmet.StrankaWithAdressOIB>
    <izvorni_sadrzaj>FINA Regionalni centar Zagreb, Podružnica Zagreb, OIB 85821130368, TRG SVIBANJSKIH ŽRTAVA 1995. 1,10000 Zagreb</izvorni_sadrzaj>
    <derivirana_varijabla naziv="DomainObject.Predmet.StrankaWithAdressOIB_1">FINA Regionalni centar Zagreb, Podružnica Zagreb, OIB 85821130368, TRG SVIBANJSKIH ŽRTAVA 1995.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1, 10000 Zagreb</item>
    </izvorni_sadrzaj>
    <derivirana_varijabla naziv="DomainObject.Predmet.StrankaListFormatedWithAdress_1">
      <item>FINA Regionalni centar Zagreb, Podružnica Zagreb, TRG SVIBANJSKIH ŽRTAVA 1995. 1, 10000 Zagreb</item>
    </derivirana_varijabla>
  </DomainObject.Predmet.StrankaListFormatedWithAdress>
  <DomainObject.Predmet.StrankaListFormatedWithAdressOIB>
    <izvorni_sadrzaj>
      <item>FINA Regionalni centar Zagreb, Podružnica Zagreb, OIB 85821130368, TRG SVIBANJSKIH ŽRTAVA 1995. 1, 10000 Zagreb</item>
    </izvorni_sadrzaj>
    <derivirana_varijabla naziv="DomainObject.Predmet.StrankaListFormatedWithAdressOIB_1">
      <item>FINA Regionalni centar Zagreb, Podružnica Zagreb, OIB 85821130368, TRG SVIBANJSKIH ŽRTAVA 1995.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PREMIER-DEAD SEA COSMETICS d.o.o. za usluge</item>
    </izvorni_sadrzaj>
    <derivirana_varijabla naziv="DomainObject.Predmet.ProtuStrankaListFormated_1">
      <item>PREMIER-DEAD SEA COSMETICS d.o.o. za usluge</item>
    </derivirana_varijabla>
  </DomainObject.Predmet.ProtuStrankaListFormated>
  <DomainObject.Predmet.ProtuStrankaListFormatedOIB>
    <izvorni_sadrzaj>
      <item>PREMIER-DEAD SEA COSMETICS d.o.o. za usluge, OIB 15311960808</item>
    </izvorni_sadrzaj>
    <derivirana_varijabla naziv="DomainObject.Predmet.ProtuStrankaListFormatedOIB_1">
      <item>PREMIER-DEAD SEA COSMETICS d.o.o. za usluge, OIB 15311960808</item>
    </derivirana_varijabla>
  </DomainObject.Predmet.ProtuStrankaListFormatedOIB>
  <DomainObject.Predmet.ProtuStrankaListFormatedWithAdress>
    <izvorni_sadrzaj>
      <item>PREMIER-DEAD SEA COSMETICS d.o.o. za usluge, Tomislavova 11, 10000 Zagreb</item>
    </izvorni_sadrzaj>
    <derivirana_varijabla naziv="DomainObject.Predmet.ProtuStrankaListFormatedWithAdress_1">
      <item>PREMIER-DEAD SEA COSMETICS d.o.o. za usluge, Tomislavova 11, 10000 Zagreb</item>
    </derivirana_varijabla>
  </DomainObject.Predmet.ProtuStrankaListFormatedWithAdress>
  <DomainObject.Predmet.ProtuStrankaListFormatedWithAdressOIB>
    <izvorni_sadrzaj>
      <item>PREMIER-DEAD SEA COSMETICS d.o.o. za usluge, OIB 15311960808, Tomislavova 11, 10000 Zagreb</item>
    </izvorni_sadrzaj>
    <derivirana_varijabla naziv="DomainObject.Predmet.ProtuStrankaListFormatedWithAdressOIB_1">
      <item>PREMIER-DEAD SEA COSMETICS d.o.o. za usluge, OIB 15311960808, Tomislavova 11, 10000 Zagreb</item>
    </derivirana_varijabla>
  </DomainObject.Predmet.ProtuStrankaListFormatedWithAdressOIB>
  <DomainObject.Predmet.ProtuStrankaListNazivFormated>
    <izvorni_sadrzaj>
      <item>PREMIER-DEAD SEA COSMETICS d.o.o. za usluge</item>
    </izvorni_sadrzaj>
    <derivirana_varijabla naziv="DomainObject.Predmet.ProtuStrankaListNazivFormated_1">
      <item>PREMIER-DEAD SEA COSMETICS d.o.o. za usluge</item>
    </derivirana_varijabla>
  </DomainObject.Predmet.ProtuStrankaListNazivFormated>
  <DomainObject.Predmet.ProtuStrankaListNazivFormatedOIB>
    <izvorni_sadrzaj>
      <item>PREMIER-DEAD SEA COSMETICS d.o.o. za usluge, OIB 15311960808</item>
    </izvorni_sadrzaj>
    <derivirana_varijabla naziv="DomainObject.Predmet.ProtuStrankaListNazivFormatedOIB_1">
      <item>PREMIER-DEAD SEA COSMETICS d.o.o. za usluge, OIB 15311960808</item>
    </derivirana_varijabla>
  </DomainObject.Predmet.ProtuStrankaListNazivFormatedOIB>
  <DomainObject.Predmet.OstaliListFormated>
    <izvorni_sadrzaj>
      <item>ADI YOSEF</item>
      <item>ANITA HUKELJ</item>
    </izvorni_sadrzaj>
    <derivirana_varijabla naziv="DomainObject.Predmet.OstaliListFormated_1">
      <item>ADI YOSEF</item>
      <item>ANITA HUKELJ</item>
    </derivirana_varijabla>
  </DomainObject.Predmet.OstaliListFormated>
  <DomainObject.Predmet.OstaliListFormatedOIB>
    <izvorni_sadrzaj>
      <item>ADI YOSEF</item>
      <item>ANITA HUKELJ</item>
    </izvorni_sadrzaj>
    <derivirana_varijabla naziv="DomainObject.Predmet.OstaliListFormatedOIB_1">
      <item>ADI YOSEF</item>
      <item>ANITA HUKELJ</item>
    </derivirana_varijabla>
  </DomainObject.Predmet.OstaliListFormatedOIB>
  <DomainObject.Predmet.OstaliListFormatedWithAdress>
    <izvorni_sadrzaj>
      <item>ADI YOSEF</item>
      <item>ANITA HUKELJ, Martićeva 6/II, 10000 Zagreb</item>
    </izvorni_sadrzaj>
    <derivirana_varijabla naziv="DomainObject.Predmet.OstaliListFormatedWithAdress_1">
      <item>ADI YOSEF</item>
      <item>ANITA HUKELJ, Martićeva 6/II, 10000 Zagreb</item>
    </derivirana_varijabla>
  </DomainObject.Predmet.OstaliListFormatedWithAdress>
  <DomainObject.Predmet.OstaliListFormatedWithAdressOIB>
    <izvorni_sadrzaj>
      <item>ADI YOSEF</item>
      <item>ANITA HUKELJ, Martićeva 6/II, 10000 Zagreb</item>
    </izvorni_sadrzaj>
    <derivirana_varijabla naziv="DomainObject.Predmet.OstaliListFormatedWithAdressOIB_1">
      <item>ADI YOSEF</item>
      <item>ANITA HUKELJ, Martićeva 6/II, 10000 Zagreb</item>
    </derivirana_varijabla>
  </DomainObject.Predmet.OstaliListFormatedWithAdressOIB>
  <DomainObject.Predmet.OstaliListNazivFormated>
    <izvorni_sadrzaj>
      <item>ADI YOSEF</item>
      <item>ANITA HUKELJ</item>
    </izvorni_sadrzaj>
    <derivirana_varijabla naziv="DomainObject.Predmet.OstaliListNazivFormated_1">
      <item>ADI YOSEF</item>
      <item>ANITA HUKELJ</item>
    </derivirana_varijabla>
  </DomainObject.Predmet.OstaliListNazivFormated>
  <DomainObject.Predmet.OstaliListNazivFormatedOIB>
    <izvorni_sadrzaj>
      <item>ADI YOSEF</item>
      <item>ANITA HUKELJ</item>
    </izvorni_sadrzaj>
    <derivirana_varijabla naziv="DomainObject.Predmet.OstaliListNazivFormatedOIB_1">
      <item>ADI YOSEF</item>
      <item>ANITA HUKELJ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2017.</izvorni_sadrzaj>
    <derivirana_varijabla naziv="DomainObject.Datum_1">31. listopada 2017.</derivirana_varijabla>
  </DomainObject.Datum>
  <DomainObject.PoslovniBrojDokumenta>
    <izvorni_sadrzaj>Stž-3/2017-5</izvorni_sadrzaj>
    <derivirana_varijabla naziv="DomainObject.PoslovniBrojDokumenta_1">Stž-3/2017-5</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PREMIER-DEAD SEA COSMETICS d.o.o. za usluge</izvorni_sadrzaj>
    <derivirana_varijabla naziv="DomainObject.Predmet.ProtustrankaIDrugi_1">PREMIER-DEAD SEA COSMETICS d.o.o. za usluge</derivirana_varijabla>
  </DomainObject.Predmet.ProtustrankaIDrugi>
  <DomainObject.Predmet.StrankaIDrugiAdressOIB>
    <izvorni_sadrzaj>FINA Regionalni centar Zagreb, Podružnica Zagreb, OIB 85821130368, TRG SVIBANJSKIH ŽRTAVA 1995. 1, 10000 Zagreb</izvorni_sadrzaj>
    <derivirana_varijabla naziv="DomainObject.Predmet.StrankaIDrugiAdressOIB_1">FINA Regionalni centar Zagreb, Podružnica Zagreb, OIB 85821130368, TRG SVIBANJSKIH ŽRTAVA 1995. 1, 10000 Zagreb</derivirana_varijabla>
  </DomainObject.Predmet.StrankaIDrugiAdressOIB>
  <DomainObject.Predmet.ProtustrankaIDrugiAdressOIB>
    <izvorni_sadrzaj>PREMIER-DEAD SEA COSMETICS d.o.o. za usluge, OIB 15311960808, Tomislavova 11, 10000 Zagreb</izvorni_sadrzaj>
    <derivirana_varijabla naziv="DomainObject.Predmet.ProtustrankaIDrugiAdressOIB_1">PREMIER-DEAD SEA COSMETICS d.o.o. za usluge, OIB 15311960808, Tomislavova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PREMIER-DEAD SEA COSMETICS d.o.o. za usluge</item>
      <item>FINA Regionalni centar Zagreb, Podružnica Zagreb</item>
      <item>ADI YOSEF</item>
      <item>ANITA HUKELJ</item>
    </izvorni_sadrzaj>
    <derivirana_varijabla naziv="DomainObject.Predmet.SudioniciListNaziv_1">
      <item>PREMIER-DEAD SEA COSMETICS d.o.o. za usluge</item>
      <item>FINA Regionalni centar Zagreb, Podružnica Zagreb</item>
      <item>ADI YOSEF</item>
      <item>ANITA HUKELJ</item>
    </derivirana_varijabla>
  </DomainObject.Predmet.SudioniciListNaziv>
  <DomainObject.Predmet.SudioniciListAdressOIB>
    <izvorni_sadrzaj>
      <item>PREMIER-DEAD SEA COSMETICS d.o.o. za usluge, OIB 15311960808, Tomislavova 11,10000 Zagreb</item>
      <item>FINA Regionalni centar Zagreb, Podružnica Zagreb, OIB 85821130368, TRG SVIBANJSKIH ŽRTAVA 1995. 1,10000 Zagreb</item>
      <item>ADI YOSEF</item>
      <item>ANITA HUKELJ, Martićeva 6/II,10000 Zagreb</item>
    </izvorni_sadrzaj>
    <derivirana_varijabla naziv="DomainObject.Predmet.SudioniciListAdressOIB_1">
      <item>PREMIER-DEAD SEA COSMETICS d.o.o. za usluge, OIB 15311960808, Tomislavova 11,10000 Zagreb</item>
      <item>FINA Regionalni centar Zagreb, Podružnica Zagreb, OIB 85821130368, TRG SVIBANJSKIH ŽRTAVA 1995. 1,10000 Zagreb</item>
      <item>ADI YOSEF</item>
      <item>ANITA HUKELJ, Martićeva 6/II,10000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15311960808</item>
      <item>, OIB 85821130368</item>
      <item>, OIB null</item>
      <item>, OIB null</item>
    </izvorni_sadrzaj>
    <derivirana_varijabla naziv="DomainObject.Predmet.SudioniciListNazivOIB_1">
      <item>, OIB 15311960808</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St-153/2017</izvorni_sadrzaj>
    <derivirana_varijabla naziv="DomainObject.Predmet.OznakaNizestupanjskogPredmeta_1">St-153/2017</derivirana_varijabla>
  </DomainObject.Predmet.OznakaNizestupanjskogPredmeta>
  <DomainObject.Predmet.NazivNizestupanjskogSuda>
    <izvorni_sadrzaj>Trgovački sud u Bjelovaru</izvorni_sadrzaj>
    <derivirana_varijabla naziv="DomainObject.Predmet.NazivNizestupanjskogSuda_1">Trgovački sud u Bjelovaru</derivirana_varijabla>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properties:Company>
  <properties:Pages>3</properties:Pages>
  <properties:Words>769</properties:Words>
  <properties:Characters>4236</properties:Characters>
  <properties:Lines>112</properties:Lines>
  <properties:Paragraphs>24</properties:Paragraphs>
  <properties:TotalTime>100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V St-380/03-69</vt:lpstr>
    </vt:vector>
  </properties:TitlesOfParts>
  <properties:LinksUpToDate>false</properties:LinksUpToDate>
  <properties:CharactersWithSpaces>5030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2017-10-31T08:20:00Z</dcterms:created>
  <dc:creator>553y7k3</dc:creator>
  <cp:lastModifiedBy>Željka Vitez</cp:lastModifiedBy>
  <cp:lastPrinted>2017-10-31T08:21:00Z</cp:lastPrinted>
  <dcterms:modified xmlns:xsi="http://www.w3.org/2001/XMLSchema-instance" xsi:type="dcterms:W3CDTF">2017-10-31T10:30:00Z</dcterms:modified>
  <cp:revision>4</cp:revision>
  <dc:title>V St-380/03-69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Stž-3/2017-5 / Odluka - Rješenje - ukinuto rješenje</vt:lpwstr>
  </prop:property>
  <prop:property name="CC_coloring" pid="4" fmtid="{D5CDD505-2E9C-101B-9397-08002B2CF9AE}">
    <vt:bool>true</vt:bool>
  </prop:property>
  <prop:property name="BrojStranica" pid="5" fmtid="{D5CDD505-2E9C-101B-9397-08002B2CF9AE}">
    <vt:i4>3</vt:i4>
  </prop:property>
</prop:Properties>
</file>