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a670" w14:paraId="242a670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571664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482C1C" w:rsidRPr="00482C1C">
        <w:rPr>
          <w:rFonts w:hAnsi="Times New Roman" w:ascii="Times New Roman"/>
          <w:b w:val="false"/>
        </w:rPr>
        <w:t>Trgovački sud u Pazinu, po sucu Ivanu Dujiću, u stečajnom postupku nad dužnikom HISTRIA TUBE d.d. u stečaju Potpićan, Industrijska 3, OIB 67930158481</w:t>
      </w:r>
      <w:r w:rsidR="00782594">
        <w:rPr>
          <w:rFonts w:hAnsi="Times New Roman" w:ascii="Times New Roman"/>
          <w:b w:val="false"/>
        </w:rPr>
        <w:t xml:space="preserve">, </w:t>
      </w:r>
      <w:r w:rsidR="00DF456D">
        <w:rPr>
          <w:rFonts w:hAnsi="Times New Roman" w:ascii="Times New Roman"/>
          <w:b w:val="false"/>
        </w:rPr>
        <w:t>6</w:t>
      </w:r>
      <w:r w:rsidR="00782594">
        <w:rPr>
          <w:rFonts w:hAnsi="Times New Roman" w:ascii="Times New Roman"/>
          <w:b w:val="false"/>
        </w:rPr>
        <w:t xml:space="preserve">. </w:t>
      </w:r>
      <w:r w:rsidR="00482C1C">
        <w:rPr>
          <w:rFonts w:hAnsi="Times New Roman" w:ascii="Times New Roman"/>
          <w:b w:val="false"/>
        </w:rPr>
        <w:t>st</w:t>
      </w:r>
      <w:r w:rsidR="00DF456D">
        <w:rPr>
          <w:rFonts w:hAnsi="Times New Roman" w:ascii="Times New Roman"/>
          <w:b w:val="false"/>
        </w:rPr>
        <w:t>udenog</w:t>
      </w:r>
      <w:r w:rsidR="00782594">
        <w:rPr>
          <w:rFonts w:hAnsi="Times New Roman" w:ascii="Times New Roman"/>
          <w:b w:val="false"/>
        </w:rPr>
        <w:t xml:space="preserve"> 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DA5BD1" w:rsidP="00571664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571664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571664" w:rsidR="00DA5BD1" w:rsidRPr="008F7763">
      <w:pPr>
        <w:jc w:val="both"/>
        <w:rPr>
          <w:rFonts w:hAnsi="Times New Roman" w:ascii="Times New Roman"/>
          <w:b w:val="false"/>
        </w:rPr>
      </w:pPr>
    </w:p>
    <w:p w:rsidRDefault="000F610D" w:rsidP="00571664" w:rsidR="005716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ab/>
      </w:r>
      <w:r w:rsidR="00DA5BD1" w:rsidRPr="000F610D">
        <w:rPr>
          <w:rFonts w:hAnsi="Times New Roman" w:ascii="Times New Roman"/>
          <w:b w:val="false"/>
        </w:rPr>
        <w:t xml:space="preserve">Utvrđuje se da vrijednost </w:t>
      </w:r>
      <w:r w:rsidR="00571664" w:rsidRPr="00571664">
        <w:rPr>
          <w:rFonts w:hAnsi="Times New Roman" w:ascii="Times New Roman"/>
          <w:b w:val="false"/>
        </w:rPr>
        <w:t xml:space="preserve">nekretnina i pokretnina </w:t>
      </w:r>
      <w:r w:rsidR="00571664">
        <w:rPr>
          <w:rFonts w:hAnsi="Times New Roman" w:ascii="Times New Roman"/>
          <w:b w:val="false"/>
        </w:rPr>
        <w:t xml:space="preserve">stečajnog dužnika </w:t>
      </w:r>
      <w:r w:rsidR="00571664" w:rsidRPr="00571664">
        <w:rPr>
          <w:rFonts w:hAnsi="Times New Roman" w:ascii="Times New Roman"/>
          <w:b w:val="false"/>
        </w:rPr>
        <w:t>HISTRIA TUBE d.d. u stečaju Potpićan, Industrijska 3, OIB 67930158481</w:t>
      </w:r>
      <w:r w:rsidR="00571664">
        <w:rPr>
          <w:rFonts w:hAnsi="Times New Roman" w:ascii="Times New Roman"/>
          <w:b w:val="false"/>
        </w:rPr>
        <w:t xml:space="preserve"> </w:t>
      </w:r>
      <w:r w:rsidR="00571664" w:rsidRPr="00571664">
        <w:rPr>
          <w:rFonts w:hAnsi="Times New Roman" w:ascii="Times New Roman"/>
          <w:b w:val="false"/>
        </w:rPr>
        <w:t>koje zajedno čine funkcionalnu cjelinu</w:t>
      </w:r>
      <w:r w:rsidR="00755D29">
        <w:rPr>
          <w:rFonts w:hAnsi="Times New Roman" w:ascii="Times New Roman"/>
          <w:b w:val="false"/>
        </w:rPr>
        <w:t xml:space="preserve"> (dalje: cjelina)</w:t>
      </w:r>
      <w:r w:rsidR="00571664">
        <w:rPr>
          <w:rFonts w:hAnsi="Times New Roman" w:ascii="Times New Roman"/>
          <w:b w:val="false"/>
        </w:rPr>
        <w:t>, i to</w:t>
      </w:r>
      <w:r w:rsidR="00571664" w:rsidRPr="00571664">
        <w:rPr>
          <w:rFonts w:hAnsi="Times New Roman" w:ascii="Times New Roman"/>
          <w:b w:val="false"/>
        </w:rPr>
        <w:t>:</w:t>
      </w:r>
    </w:p>
    <w:p w:rsidRDefault="00571664" w:rsidP="00571664" w:rsidR="005716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>a) nekretnin</w:t>
      </w:r>
      <w:r>
        <w:rPr>
          <w:rFonts w:hAnsi="Times New Roman" w:ascii="Times New Roman"/>
          <w:b w:val="false"/>
        </w:rPr>
        <w:t>a</w:t>
      </w:r>
      <w:r w:rsidRPr="00571664">
        <w:rPr>
          <w:rFonts w:hAnsi="Times New Roman" w:ascii="Times New Roman"/>
          <w:b w:val="false"/>
        </w:rPr>
        <w:t xml:space="preserve">: </w:t>
      </w:r>
    </w:p>
    <w:p w:rsidRDefault="00571664" w:rsidP="00571664" w:rsidR="005716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>- 1/3 dijela: k.č. 751/9 neplodno, šuma površine 498 m2, k.č. 751/19 zgrada pumpne stanice površine 135 m2, k.č. 751/21 rezervoar za lož ulje površine 44 m2, k.č. 751/37 garaže   površine 295 m2, ukupno 972 m2, sve upisano u z.k. ul. 952 k.o. Kršan;</w:t>
      </w:r>
    </w:p>
    <w:p w:rsidRDefault="00571664" w:rsidP="00571664" w:rsidR="005716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>- 2/3 dijela k.č. 751/20 zgrada TS površine 40 m2, upisana u z.k.ul. 1247 k.o. Kršan;</w:t>
      </w:r>
    </w:p>
    <w:p w:rsidRDefault="00571664" w:rsidP="00571664" w:rsidR="005716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 xml:space="preserve">- 1/3 dijela k.č. 751/10 neplodno-put, park, površine 809 m2 i k.č. 751/27 neplodno-cesta površine 928 m2, ukupno 1737 m2, sve upisano u z.k.ul 1979 k.o. Kršan;   </w:t>
      </w:r>
    </w:p>
    <w:p w:rsidRDefault="00571664" w:rsidP="00571664" w:rsidR="005716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 xml:space="preserve">   </w:t>
      </w:r>
      <w:r w:rsidRPr="00571664">
        <w:rPr>
          <w:rFonts w:hAnsi="Times New Roman" w:ascii="Times New Roman"/>
          <w:b w:val="false"/>
        </w:rPr>
        <w:tab/>
        <w:t>- k.č. 751/24 neplodno - cesta – park, površine 1112 m2, upisana u z.k.ul. 1226 k.o. Kršan;</w:t>
      </w:r>
    </w:p>
    <w:p w:rsidRDefault="00571664" w:rsidP="00571664" w:rsidR="005716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 xml:space="preserve">- k.č. 751/11 skladište, dvorište, šuma, površine 5970 m2, skladište površine 253 m2, dvorište površine 484 m2, šuma površine 5233 m2, k.č. 751/17 hala TTC-a površine 2245 m2, k.č. 751/18 poslovna zgrada, hala, spremnik, dvorište, površine 5385 m2, spremnik površine 43 m2, dvorište površine 2973 m2, poslovna zgrada površine 1829 m2, hala površine   540 m2, k.č. 751/26 šuma, park, površine 5042 m2, k.č. 751/29 neplodno, park, parkiralište, površine 1936 m2, k.č. 751/30 pašnjak površine 4672 m2, k.č. 751/40 šuma površine 300 m2, k.č. 751/42 kamenjar površine 113 m2, ukupno 25663 m2, sve upisano u z.k.ul. 1374 k.o. Kršan;   </w:t>
      </w:r>
    </w:p>
    <w:p w:rsidRDefault="00571664" w:rsidP="00571664" w:rsid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>- k.č. 751/23 upravna zgrada TTC-a, neplodno-park, površine 556 m2, upisana u z.k.ul. 1402 k.o. Kršan;</w:t>
      </w:r>
      <w:r>
        <w:rPr>
          <w:rFonts w:hAnsi="Times New Roman" w:ascii="Times New Roman"/>
          <w:b w:val="false"/>
        </w:rPr>
        <w:t xml:space="preserve"> i</w:t>
      </w:r>
    </w:p>
    <w:p w:rsidRDefault="00571664" w:rsidP="00571664" w:rsid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571664">
        <w:rPr>
          <w:rFonts w:hAnsi="Times New Roman" w:ascii="Times New Roman"/>
          <w:b w:val="false"/>
        </w:rPr>
        <w:t>b) pokretnin</w:t>
      </w:r>
      <w:r>
        <w:rPr>
          <w:rFonts w:hAnsi="Times New Roman" w:ascii="Times New Roman"/>
          <w:b w:val="false"/>
        </w:rPr>
        <w:t>a</w:t>
      </w:r>
      <w:r w:rsidRPr="00571664">
        <w:rPr>
          <w:rFonts w:hAnsi="Times New Roman" w:ascii="Times New Roman"/>
          <w:b w:val="false"/>
        </w:rPr>
        <w:t>: mosna dizalica Valtorta VO1, mosne dizalice T3.2 i T6.3, mosne dizalice T3.2 i T6.3, mosna dizalica i ku</w:t>
      </w:r>
      <w:r>
        <w:rPr>
          <w:rFonts w:hAnsi="Times New Roman" w:ascii="Times New Roman"/>
          <w:b w:val="false"/>
        </w:rPr>
        <w:t>ka za mosnu dizalicu 2/4T, 2,5T,</w:t>
      </w:r>
    </w:p>
    <w:p w:rsidRDefault="00774F58" w:rsidP="00571664" w:rsidR="00DA5BD1" w:rsidRPr="000F610D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DA5BD1" w:rsidRPr="000F610D">
        <w:rPr>
          <w:rFonts w:hAnsi="Times New Roman" w:ascii="Times New Roman"/>
          <w:b w:val="false"/>
        </w:rPr>
        <w:t xml:space="preserve">iznosi </w:t>
      </w:r>
      <w:r w:rsidR="00571664" w:rsidRPr="00571664">
        <w:rPr>
          <w:rFonts w:hAnsi="Times New Roman" w:ascii="Times New Roman"/>
          <w:b w:val="false"/>
        </w:rPr>
        <w:t>21.994.884,89 kn</w:t>
      </w:r>
      <w:r w:rsidR="00DA5BD1" w:rsidRPr="000F610D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571664" w:rsidRPr="00571664">
        <w:rPr>
          <w:rFonts w:hAnsi="Times New Roman" w:ascii="Times New Roman"/>
          <w:b w:val="false"/>
        </w:rPr>
        <w:t>cjelin</w:t>
      </w:r>
      <w:r w:rsidR="00755D29">
        <w:rPr>
          <w:rFonts w:hAnsi="Times New Roman" w:ascii="Times New Roman"/>
          <w:b w:val="false"/>
        </w:rPr>
        <w:t>e</w:t>
      </w:r>
      <w:r w:rsidR="00571664" w:rsidRPr="00571664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iz točke I. ovog zaključka provodi Financijska agencija elektroničkom javnom dražbom uz odgovarajuću primjenu pravila </w:t>
      </w:r>
      <w:r w:rsidR="0058428D" w:rsidRPr="0058428D">
        <w:rPr>
          <w:rFonts w:hAnsi="Times New Roman" w:ascii="Times New Roman"/>
          <w:b w:val="false"/>
        </w:rPr>
        <w:t xml:space="preserve">koje se odnose na prodaju nekretnina </w:t>
      </w:r>
      <w:r w:rsidR="0058428D">
        <w:rPr>
          <w:rFonts w:hAnsi="Times New Roman" w:ascii="Times New Roman"/>
          <w:b w:val="false"/>
        </w:rPr>
        <w:t>(čl. 43</w:t>
      </w:r>
      <w:r w:rsidRPr="008F7763">
        <w:rPr>
          <w:rFonts w:hAnsi="Times New Roman" w:ascii="Times New Roman"/>
          <w:b w:val="false"/>
        </w:rPr>
        <w:t>.</w:t>
      </w:r>
      <w:r w:rsidR="0058428D">
        <w:rPr>
          <w:rFonts w:hAnsi="Times New Roman" w:ascii="Times New Roman"/>
          <w:b w:val="false"/>
        </w:rPr>
        <w:t xml:space="preserve"> </w:t>
      </w:r>
      <w:r w:rsidR="0058428D" w:rsidRPr="0058428D">
        <w:rPr>
          <w:rFonts w:hAnsi="Times New Roman" w:ascii="Times New Roman"/>
          <w:b w:val="false"/>
        </w:rPr>
        <w:t>Pravilnik</w:t>
      </w:r>
      <w:r w:rsidR="0058428D">
        <w:rPr>
          <w:rFonts w:hAnsi="Times New Roman" w:ascii="Times New Roman"/>
          <w:b w:val="false"/>
        </w:rPr>
        <w:t>a</w:t>
      </w:r>
      <w:r w:rsidR="0058428D" w:rsidRPr="0058428D">
        <w:rPr>
          <w:rFonts w:hAnsi="Times New Roman" w:ascii="Times New Roman"/>
          <w:b w:val="false"/>
        </w:rPr>
        <w:t xml:space="preserve"> o načinu i postupku provedbe prodaje nekretnina i pokretnina u ovršnom postupku</w:t>
      </w:r>
      <w:r w:rsidR="0058428D">
        <w:rPr>
          <w:rFonts w:hAnsi="Times New Roman" w:ascii="Times New Roman"/>
          <w:b w:val="false"/>
        </w:rPr>
        <w:t>).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512964" w:rsidR="005129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  <w:t>- prodaj</w:t>
      </w:r>
      <w:r w:rsidR="008120C9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</w:t>
      </w:r>
      <w:r w:rsidR="00512964">
        <w:rPr>
          <w:rFonts w:hAnsi="Times New Roman" w:ascii="Times New Roman"/>
          <w:b w:val="false"/>
        </w:rPr>
        <w:t>se cjelina, i to</w:t>
      </w:r>
      <w:r w:rsidR="00512964" w:rsidRPr="00571664">
        <w:rPr>
          <w:rFonts w:hAnsi="Times New Roman" w:ascii="Times New Roman"/>
          <w:b w:val="false"/>
        </w:rPr>
        <w:t>:</w:t>
      </w:r>
    </w:p>
    <w:p w:rsidRDefault="00512964" w:rsidP="00512964" w:rsidR="005129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>a) nekretnin</w:t>
      </w:r>
      <w:r>
        <w:rPr>
          <w:rFonts w:hAnsi="Times New Roman" w:ascii="Times New Roman"/>
          <w:b w:val="false"/>
        </w:rPr>
        <w:t>e</w:t>
      </w:r>
      <w:r w:rsidRPr="00571664">
        <w:rPr>
          <w:rFonts w:hAnsi="Times New Roman" w:ascii="Times New Roman"/>
          <w:b w:val="false"/>
        </w:rPr>
        <w:t xml:space="preserve">: </w:t>
      </w:r>
    </w:p>
    <w:p w:rsidRDefault="00512964" w:rsidP="00512964" w:rsidR="005129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>- 1/3 dijela: k.č. 751/9 neplodno, šuma površine 498 m2, k.č. 751/19 zgrada pumpne stanice površine 135 m2, k.č. 751/21 rezervoar za lož ulje površine 44 m2, k.č. 751/37 garaže   površine 295 m2, ukupno 972 m2, sve upisano u z.k. ul. 952 k.o. Kršan;</w:t>
      </w:r>
    </w:p>
    <w:p w:rsidRDefault="00512964" w:rsidP="00512964" w:rsidR="005129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>- 2/3 dijela k.č. 751/20 zgrada TS površine 40 m2, upisana u z.k.ul. 1247 k.o. Kršan;</w:t>
      </w:r>
    </w:p>
    <w:p w:rsidRDefault="00512964" w:rsidP="00512964" w:rsidR="005129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 xml:space="preserve">- 1/3 dijela k.č. 751/10 neplodno-put, park, površine 809 m2 i k.č. 751/27 neplodno-cesta površine 928 m2, ukupno 1737 m2, sve upisano u z.k.ul 1979 k.o. Kršan;   </w:t>
      </w:r>
    </w:p>
    <w:p w:rsidRDefault="00512964" w:rsidP="00512964" w:rsidR="005129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 xml:space="preserve">   </w:t>
      </w:r>
      <w:r w:rsidRPr="00571664">
        <w:rPr>
          <w:rFonts w:hAnsi="Times New Roman" w:ascii="Times New Roman"/>
          <w:b w:val="false"/>
        </w:rPr>
        <w:tab/>
        <w:t>- k.č. 751/24 neplodno - cesta – park, površine 1112 m2, upisana u z.k.ul. 1226 k.o. Kršan;</w:t>
      </w:r>
    </w:p>
    <w:p w:rsidRDefault="00512964" w:rsidP="00512964" w:rsidR="00512964" w:rsidRPr="005716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 xml:space="preserve">- k.č. 751/11 skladište, dvorište, šuma, površine 5970 m2, skladište površine 253 m2, dvorište površine 484 m2, šuma površine 5233 m2, k.č. 751/17 hala TTC-a površine 2245 m2, k.č. 751/18 poslovna zgrada, hala, spremnik, dvorište, površine 5385 m2, spremnik površine 43 m2, dvorište površine 2973 m2, poslovna zgrada površine 1829 m2, hala površine   540 m2, k.č. 751/26 šuma, park, površine 5042 m2, k.č. 751/29 neplodno, park, parkiralište, površine 1936 m2, k.č. 751/30 pašnjak površine 4672 m2, k.č. 751/40 šuma površine 300 m2, k.č. 751/42 kamenjar površine 113 m2, ukupno 25663 m2, sve upisano u z.k.ul. 1374 k.o. Kršan;   </w:t>
      </w:r>
    </w:p>
    <w:p w:rsidRDefault="00512964" w:rsidP="00512964" w:rsidR="00512964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571664">
        <w:rPr>
          <w:rFonts w:hAnsi="Times New Roman" w:ascii="Times New Roman"/>
          <w:b w:val="false"/>
        </w:rPr>
        <w:tab/>
        <w:t>- k.č. 751/23 upravna zgrada TTC-a, neplodno-park, površine 556 m2, upisana u z.k.ul. 1402 k.o. Kršan;</w:t>
      </w:r>
      <w:r>
        <w:rPr>
          <w:rFonts w:hAnsi="Times New Roman" w:ascii="Times New Roman"/>
          <w:b w:val="false"/>
        </w:rPr>
        <w:t xml:space="preserve"> i</w:t>
      </w:r>
    </w:p>
    <w:p w:rsidRDefault="00512964" w:rsidP="00512964" w:rsidR="008A77D9" w:rsidRPr="008F7763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571664">
        <w:rPr>
          <w:rFonts w:hAnsi="Times New Roman" w:ascii="Times New Roman"/>
          <w:b w:val="false"/>
        </w:rPr>
        <w:t>b) pokretnin</w:t>
      </w:r>
      <w:r>
        <w:rPr>
          <w:rFonts w:hAnsi="Times New Roman" w:ascii="Times New Roman"/>
          <w:b w:val="false"/>
        </w:rPr>
        <w:t>e</w:t>
      </w:r>
      <w:r w:rsidRPr="00571664">
        <w:rPr>
          <w:rFonts w:hAnsi="Times New Roman" w:ascii="Times New Roman"/>
          <w:b w:val="false"/>
        </w:rPr>
        <w:t>: mosna dizalica Valtorta VO1, mosne dizalice T3.2 i T6.3, mosne dizalice T3.2 i T6.3, mosna dizalica i ku</w:t>
      </w:r>
      <w:r>
        <w:rPr>
          <w:rFonts w:hAnsi="Times New Roman" w:ascii="Times New Roman"/>
          <w:b w:val="false"/>
        </w:rPr>
        <w:t>ka za mosnu dizalicu 2/4T, 2,5T</w:t>
      </w:r>
      <w:r w:rsidR="00DA5BD1"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512964">
        <w:rPr>
          <w:rFonts w:hAnsi="Times New Roman" w:ascii="Times New Roman"/>
          <w:b w:val="false"/>
        </w:rPr>
        <w:t>cjeline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512964" w:rsidRPr="00512964">
        <w:rPr>
          <w:rFonts w:hAnsi="Times New Roman" w:ascii="Times New Roman"/>
          <w:b w:val="false"/>
          <w:color w:val="000000"/>
          <w:lang w:eastAsia="hr-HR"/>
        </w:rPr>
        <w:t>21.994.884,89 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512964">
        <w:rPr>
          <w:rFonts w:hAnsi="Times New Roman" w:ascii="Times New Roman"/>
          <w:b w:val="false"/>
        </w:rPr>
        <w:t xml:space="preserve">cjelina </w:t>
      </w:r>
      <w:r w:rsidR="00DA5BD1" w:rsidRPr="008F7763">
        <w:rPr>
          <w:rFonts w:hAnsi="Times New Roman" w:ascii="Times New Roman"/>
          <w:b w:val="false"/>
        </w:rPr>
        <w:t>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512964" w:rsidRPr="00512964">
        <w:rPr>
          <w:rFonts w:hAnsi="Times New Roman" w:ascii="Times New Roman"/>
          <w:b w:val="false"/>
        </w:rPr>
        <w:t>16</w:t>
      </w:r>
      <w:r w:rsidR="00512964">
        <w:rPr>
          <w:rFonts w:hAnsi="Times New Roman" w:ascii="Times New Roman"/>
          <w:b w:val="false"/>
        </w:rPr>
        <w:t>.</w:t>
      </w:r>
      <w:r w:rsidR="00512964" w:rsidRPr="00512964">
        <w:rPr>
          <w:rFonts w:hAnsi="Times New Roman" w:ascii="Times New Roman"/>
          <w:b w:val="false"/>
        </w:rPr>
        <w:t>496</w:t>
      </w:r>
      <w:r w:rsidR="00512964">
        <w:rPr>
          <w:rFonts w:hAnsi="Times New Roman" w:ascii="Times New Roman"/>
          <w:b w:val="false"/>
        </w:rPr>
        <w:t>.</w:t>
      </w:r>
      <w:r w:rsidR="00512964" w:rsidRPr="00512964">
        <w:rPr>
          <w:rFonts w:hAnsi="Times New Roman" w:ascii="Times New Roman"/>
          <w:b w:val="false"/>
        </w:rPr>
        <w:t>163,6</w:t>
      </w:r>
      <w:r w:rsidR="00512964">
        <w:rPr>
          <w:rFonts w:hAnsi="Times New Roman" w:ascii="Times New Roman"/>
          <w:b w:val="false"/>
        </w:rPr>
        <w:t xml:space="preserve">7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512964">
        <w:rPr>
          <w:rFonts w:hAnsi="Times New Roman" w:ascii="Times New Roman"/>
          <w:b w:val="false"/>
        </w:rPr>
        <w:t xml:space="preserve">10.997.442,45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512964">
        <w:rPr>
          <w:rFonts w:hAnsi="Times New Roman" w:ascii="Times New Roman"/>
          <w:b w:val="false"/>
        </w:rPr>
        <w:t xml:space="preserve">5.498.721,22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AC53CB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DF456D">
        <w:rPr>
          <w:rFonts w:hAnsi="Times New Roman" w:ascii="Times New Roman"/>
          <w:b w:val="false"/>
        </w:rPr>
        <w:t>6</w:t>
      </w:r>
      <w:r w:rsidR="00482C1C" w:rsidRPr="00482C1C">
        <w:rPr>
          <w:rFonts w:hAnsi="Times New Roman" w:ascii="Times New Roman"/>
          <w:b w:val="false"/>
        </w:rPr>
        <w:t>. st</w:t>
      </w:r>
      <w:r w:rsidR="00DF456D">
        <w:rPr>
          <w:rFonts w:hAnsi="Times New Roman" w:ascii="Times New Roman"/>
          <w:b w:val="false"/>
        </w:rPr>
        <w:t xml:space="preserve">udenog </w:t>
      </w:r>
      <w:r w:rsidR="00482C1C" w:rsidRPr="00482C1C">
        <w:rPr>
          <w:rFonts w:hAnsi="Times New Roman" w:ascii="Times New Roman"/>
          <w:b w:val="false"/>
        </w:rPr>
        <w:t>2018.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Ivan Dujić</w:t>
      </w:r>
      <w:r w:rsidR="00C81E56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e-oglasna ploča suda, osam dana (čl. 12. SZ-a)</w:t>
      </w:r>
    </w:p>
    <w:p w:rsidRDefault="00ED7819" w:rsidP="008623DB" w:rsidR="00ED7819">
      <w:pPr>
        <w:jc w:val="both"/>
        <w:rPr>
          <w:rFonts w:hAnsi="Times New Roman" w:ascii="Times New Roman"/>
          <w:b w:val="false"/>
        </w:rPr>
      </w:pPr>
      <w:r w:rsidRPr="00ED7819">
        <w:rPr>
          <w:rFonts w:hAnsi="Times New Roman" w:ascii="Times New Roman"/>
          <w:b w:val="false"/>
        </w:rPr>
        <w:t>- stečajni upravitelj Ivan Gjurašić</w:t>
      </w:r>
    </w:p>
    <w:p w:rsidRDefault="00801057" w:rsidP="00801057" w:rsidR="00801057" w:rsidRPr="00801057">
      <w:pPr>
        <w:jc w:val="both"/>
        <w:rPr>
          <w:rFonts w:hAnsi="Times New Roman" w:ascii="Times New Roman"/>
          <w:b w:val="false"/>
        </w:rPr>
      </w:pPr>
      <w:r w:rsidRPr="00801057">
        <w:rPr>
          <w:rFonts w:hAnsi="Times New Roman" w:ascii="Times New Roman"/>
          <w:b w:val="false"/>
        </w:rPr>
        <w:t xml:space="preserve">- Erste &amp; Steiermarkische Bank d.d. Rijeka po pun. iz Odvjetničkog društva Buterin &amp; Posavec d.o.o. Zagreb   </w:t>
      </w:r>
    </w:p>
    <w:p w:rsidRDefault="00AC53CB" w:rsidP="00801057" w:rsidR="00ED781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801057" w:rsidRPr="00801057">
        <w:rPr>
          <w:rFonts w:hAnsi="Times New Roman" w:ascii="Times New Roman"/>
          <w:b w:val="false"/>
        </w:rPr>
        <w:t>Hrvatska banka za obnovu i razvitak, Zagreb, Strossmayerov trg 9</w:t>
      </w:r>
    </w:p>
    <w:p w:rsidRDefault="00661BC8" w:rsidP="008623DB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 w:rsidRPr="008F77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FBB" w:rsidP="00DA5BD1" w:rsidR="00261FBB">
      <w:r>
        <w:separator/>
      </w:r>
    </w:p>
  </w:endnote>
  <w:endnote w:id="0" w:type="continuationSeparator">
    <w:p w:rsidRDefault="00261FBB" w:rsidP="00DA5BD1" w:rsidR="00261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E5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E5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81E56" w:rsidR="00902CE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3CF" w:rsidR="001A73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FBB" w:rsidP="00DA5BD1" w:rsidR="00261FBB">
      <w:r>
        <w:separator/>
      </w:r>
    </w:p>
  </w:footnote>
  <w:footnote w:id="0" w:type="continuationSeparator">
    <w:p w:rsidRDefault="00261FBB" w:rsidP="00DA5BD1" w:rsidR="00261F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3CF" w:rsidR="001A73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BD3032" w:rsidR="00BD3032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81E56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A73CF">
          <w:rPr>
            <w:rFonts w:hAnsi="Times New Roman" w:ascii="Times New Roman"/>
            <w:b w:val="false"/>
          </w:rPr>
          <w:t>10 St-529/2017-95</w:t>
        </w:r>
        <w:r w:rsidR="00BD3032">
          <w:rPr>
            <w:rFonts w:hAnsi="Times New Roman" w:ascii="Times New Roman"/>
            <w:b w:val="false"/>
          </w:rPr>
          <w:tab/>
        </w:r>
      </w:p>
      <w:p w:rsidRDefault="00C81E56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C81E56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P="00482C1C" w:rsidR="00482C1C" w:rsidRPr="00482C1C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="001A73CF">
      <w:rPr>
        <w:rFonts w:hAnsi="Times New Roman" w:ascii="Times New Roman"/>
        <w:b w:val="false"/>
      </w:rPr>
      <w:t>10 St-529/2017-95</w:t>
    </w:r>
  </w:p>
  <w:p w:rsidRDefault="002B561F" w:rsidR="002B561F" w:rsidRPr="002B561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9483C"/>
    <w:multiLevelType w:val="hybridMultilevel"/>
    <w:tmpl w:val="AA1A1C1C"/>
    <w:lvl w:tplc="F4286A0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772D1"/>
    <w:rsid w:val="000824F5"/>
    <w:rsid w:val="000D1EC0"/>
    <w:rsid w:val="000D7743"/>
    <w:rsid w:val="000F610D"/>
    <w:rsid w:val="001062FB"/>
    <w:rsid w:val="00150ED0"/>
    <w:rsid w:val="0016197B"/>
    <w:rsid w:val="00194E03"/>
    <w:rsid w:val="001A73CF"/>
    <w:rsid w:val="001B7C33"/>
    <w:rsid w:val="001C65C2"/>
    <w:rsid w:val="00213C46"/>
    <w:rsid w:val="00224E4E"/>
    <w:rsid w:val="00261FBB"/>
    <w:rsid w:val="002B561F"/>
    <w:rsid w:val="002D68F5"/>
    <w:rsid w:val="002D7040"/>
    <w:rsid w:val="00311E50"/>
    <w:rsid w:val="003441C8"/>
    <w:rsid w:val="00361F4E"/>
    <w:rsid w:val="003771B6"/>
    <w:rsid w:val="00392EDD"/>
    <w:rsid w:val="004208E2"/>
    <w:rsid w:val="004406DB"/>
    <w:rsid w:val="004550A0"/>
    <w:rsid w:val="00482C1C"/>
    <w:rsid w:val="00490637"/>
    <w:rsid w:val="004A4036"/>
    <w:rsid w:val="00512964"/>
    <w:rsid w:val="00513DC8"/>
    <w:rsid w:val="005437C1"/>
    <w:rsid w:val="00550DEE"/>
    <w:rsid w:val="00554328"/>
    <w:rsid w:val="00571664"/>
    <w:rsid w:val="0058428D"/>
    <w:rsid w:val="00586781"/>
    <w:rsid w:val="00586CF3"/>
    <w:rsid w:val="005B3B5D"/>
    <w:rsid w:val="00601649"/>
    <w:rsid w:val="00601AD6"/>
    <w:rsid w:val="00615F1B"/>
    <w:rsid w:val="0062066D"/>
    <w:rsid w:val="006262E4"/>
    <w:rsid w:val="00661BC8"/>
    <w:rsid w:val="006C36F9"/>
    <w:rsid w:val="006F5743"/>
    <w:rsid w:val="00721D15"/>
    <w:rsid w:val="00740611"/>
    <w:rsid w:val="00755D29"/>
    <w:rsid w:val="007650E3"/>
    <w:rsid w:val="00774F58"/>
    <w:rsid w:val="00782594"/>
    <w:rsid w:val="007A4235"/>
    <w:rsid w:val="007B071B"/>
    <w:rsid w:val="00801057"/>
    <w:rsid w:val="008120C9"/>
    <w:rsid w:val="00822DFE"/>
    <w:rsid w:val="008623DB"/>
    <w:rsid w:val="00896BF8"/>
    <w:rsid w:val="008A77D9"/>
    <w:rsid w:val="008D7386"/>
    <w:rsid w:val="008F74D9"/>
    <w:rsid w:val="008F7763"/>
    <w:rsid w:val="009070E7"/>
    <w:rsid w:val="00911CE0"/>
    <w:rsid w:val="009754C9"/>
    <w:rsid w:val="0098258B"/>
    <w:rsid w:val="00985388"/>
    <w:rsid w:val="00993205"/>
    <w:rsid w:val="00A74376"/>
    <w:rsid w:val="00A80C52"/>
    <w:rsid w:val="00A95609"/>
    <w:rsid w:val="00AC53CB"/>
    <w:rsid w:val="00B70CB0"/>
    <w:rsid w:val="00B90FED"/>
    <w:rsid w:val="00BD09BA"/>
    <w:rsid w:val="00BD3032"/>
    <w:rsid w:val="00C00555"/>
    <w:rsid w:val="00C00BF8"/>
    <w:rsid w:val="00C13E26"/>
    <w:rsid w:val="00C53666"/>
    <w:rsid w:val="00C70BAF"/>
    <w:rsid w:val="00C776FA"/>
    <w:rsid w:val="00C81E56"/>
    <w:rsid w:val="00C94512"/>
    <w:rsid w:val="00C95559"/>
    <w:rsid w:val="00CE0489"/>
    <w:rsid w:val="00D163CE"/>
    <w:rsid w:val="00D50A1D"/>
    <w:rsid w:val="00D676F2"/>
    <w:rsid w:val="00DA5BD1"/>
    <w:rsid w:val="00DF456D"/>
    <w:rsid w:val="00E20683"/>
    <w:rsid w:val="00E24EC1"/>
    <w:rsid w:val="00E35E8D"/>
    <w:rsid w:val="00E42FE6"/>
    <w:rsid w:val="00E4689A"/>
    <w:rsid w:val="00ED2AE1"/>
    <w:rsid w:val="00ED7819"/>
    <w:rsid w:val="00F34C9B"/>
    <w:rsid w:val="00F3524D"/>
    <w:rsid w:val="00F802BD"/>
    <w:rsid w:val="00FB2AE0"/>
    <w:rsid w:val="00FC2100"/>
    <w:rsid w:val="00F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E5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E5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E5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E5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E5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E5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E5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E5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76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338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33929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61992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6592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4041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07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57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68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6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1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9277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65163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56253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968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952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531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602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I-VI u ref. 10
30.01.2018. spisu prileže 3 
registratora s prijavama tražbina ( u ref. 10-ormar)</izvorni_sadrzaj>
    <derivirana_varijabla naziv="DomainObject.Predmet.Opis_1">svežnjevi I-VI u ref. 10
30.01.2018. spisu prileže 3 
registratora s prijavama tražbina ( u ref. 10-ormar)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HISTRIA TUBE d.d. POTPIĆAN</izvorni_sadrzaj>
    <derivirana_varijabla naziv="DomainObject.Predmet.ProtustrankaFormated_1">  HISTRIA TUBE d.d. POTPIĆAN</derivirana_varijabla>
  </DomainObject.Predmet.ProtustrankaFormated>
  <DomainObject.Predmet.ProtustrankaFormatedOIB>
    <izvorni_sadrzaj>  HISTRIA TUBE d.d. POTPIĆAN, OIB 67930158481</izvorni_sadrzaj>
    <derivirana_varijabla naziv="DomainObject.Predmet.ProtustrankaFormatedOIB_1">  HISTRIA TUBE d.d. POTPIĆAN, OIB 67930158481</derivirana_varijabla>
  </DomainObject.Predmet.ProtustrankaFormatedOIB>
  <DomainObject.Predmet.ProtustrankaFormatedWithAdress>
    <izvorni_sadrzaj> HISTRIA TUBE d.d. POTPIĆAN, Industrijska 3, 52333 Potpićan</izvorni_sadrzaj>
    <derivirana_varijabla naziv="DomainObject.Predmet.ProtustrankaFormatedWithAdress_1"> HISTRIA TUBE d.d. POTPIĆAN, Industrijska 3, 52333 Potpićan</derivirana_varijabla>
  </DomainObject.Predmet.ProtustrankaFormatedWithAdress>
  <DomainObject.Predmet.ProtustrankaFormatedWithAdressOIB>
    <izvorni_sadrzaj> HISTRIA TUBE d.d. POTPIĆAN, OIB 67930158481, Industrijska 3, 52333 Potpićan</izvorni_sadrzaj>
    <derivirana_varijabla naziv="DomainObject.Predmet.ProtustrankaFormatedWithAdressOIB_1"> HISTRIA TUBE d.d. POTPIĆAN, OIB 67930158481, Industrijska 3, 52333 Potpićan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</item>
    </izvorni_sadrzaj>
    <derivirana_varijabla naziv="DomainObject.Predmet.ProtuStrankaListFormated_1">
      <item>HISTRIA TUBE d.d. POTPIĆAN</item>
    </derivirana_varijabla>
  </DomainObject.Predmet.ProtuStrankaListFormated>
  <DomainObject.Predmet.ProtuStrankaListFormatedOIB>
    <izvorni_sadrzaj>
      <item>HISTRIA TUBE d.d. POTPIĆAN, OIB 67930158481</item>
    </izvorni_sadrzaj>
    <derivirana_varijabla naziv="DomainObject.Predmet.ProtuStrankaListFormatedOIB_1">
      <item>HISTRIA TUBE d.d. POTPIĆAN, OIB 67930158481</item>
    </derivirana_varijabla>
  </DomainObject.Predmet.ProtuStrankaListFormatedOIB>
  <DomainObject.Predmet.ProtuStrankaListFormatedWithAdress>
    <izvorni_sadrzaj>
      <item>HISTRIA TUBE d.d. POTPIĆAN, Industrijska 3, 52333 Potpićan</item>
    </izvorni_sadrzaj>
    <derivirana_varijabla naziv="DomainObject.Predmet.ProtuStrankaListFormatedWithAdress_1">
      <item>HISTRIA TUBE d.d. POTPIĆAN, Industrijska 3, 52333 Potpićan</item>
    </derivirana_varijabla>
  </DomainObject.Predmet.ProtuStrankaListFormatedWithAdress>
  <DomainObject.Predmet.ProtuStrankaListFormatedWithAdressOIB>
    <izvorni_sadrzaj>
      <item>HISTRIA TUBE d.d. POTPIĆAN, OIB 67930158481, Industrijska 3, 52333 Potpićan</item>
    </izvorni_sadrzaj>
    <derivirana_varijabla naziv="DomainObject.Predmet.ProtuStrankaListFormatedWithAdressOIB_1">
      <item>HISTRIA TUBE d.d. POTPIĆAN, OIB 67930158481, Industrijska 3, 52333 Potpićan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</item>
      <item>Odvj. društvo BUTERIN &amp; POSAVEC  d.o.o. Zagreb</item>
    </izvorni_sadrzaj>
    <derivirana_varijabla naziv="DomainObject.Predmet.OstaliListFormated_1">
      <item>Odvj. Marijan Belušić</item>
      <item>Odvj. društvo BUTERIN &amp; POSAVEC  d.o.o. Zagreb</item>
    </derivirana_varijabla>
  </DomainObject.Predmet.OstaliListFormated>
  <DomainObject.Predmet.OstaliListFormatedOIB>
    <izvorni_sadrzaj>
      <item>Odvj. Marijan Belušić, OIB 24699184696</item>
      <item>Odvj. društvo BUTERIN &amp; POSAVEC  d.o.o. Zagreb</item>
    </izvorni_sadrzaj>
    <derivirana_varijabla naziv="DomainObject.Predmet.OstaliListFormatedOIB_1">
      <item>Odvj. Marijan Belušić, OIB 24699184696</item>
      <item>Odvj. društvo BUTERIN &amp; POSAVEC  d.o.o. Zagreb</item>
    </derivirana_varijabla>
  </DomainObject.Predmet.OstaliListFormatedOIB>
  <DomainObject.Predmet.OstaliListFormatedWithAdress>
    <izvorni_sadrzaj>
      <item>Odvj. Marijan Belušić, Sv. Katarina 14, 52220 Labin</item>
      <item>Odvj. društvo BUTERIN &amp; POSAVEC  d.o.o. Zagreb, Draškovićeva 82, 10000 Zagreb</item>
    </izvorni_sadrzaj>
    <derivirana_varijabla naziv="DomainObject.Predmet.OstaliListFormatedWithAdress_1">
      <item>Odvj. Marijan Belušić, Sv. Katarina 14, 52220 Labin</item>
      <item>Odvj. društvo BUTERIN &amp; POSAVEC  d.o.o. Zagreb, Draškovićeva 82, 10000 Zagreb</item>
    </derivirana_varijabla>
  </DomainObject.Predmet.OstaliListFormatedWithAdress>
  <DomainObject.Predmet.OstaliListFormatedWithAdressOIB>
    <izvorni_sadrzaj>
      <item>Odvj. Marijan Belušić, OIB 24699184696, Sv. Katarina 14, 52220 Labin</item>
      <item>Odvj. društvo BUTERIN &amp; POSAVEC  d.o.o. Zagreb, Draškovićeva 82, 10000 Zagreb</item>
    </izvorni_sadrzaj>
    <derivirana_varijabla naziv="DomainObject.Predmet.OstaliListFormatedWithAdressOIB_1">
      <item>Odvj. Marijan Belušić, OIB 24699184696, Sv. Katarina 14, 52220 Labin</item>
      <item>Odvj. društvo BUTERIN &amp; POSAVEC  d.o.o. Zagreb, Draškovićeva 82, 10000 Zagreb</item>
    </derivirana_varijabla>
  </DomainObject.Predmet.OstaliListFormatedWithAdressOIB>
  <DomainObject.Predmet.OstaliListNazivFormated>
    <izvorni_sadrzaj>
      <item>Odvj. Marijan Belušić</item>
      <item>Odvj. društvo BUTERIN &amp; POSAVEC  d.o.o. Zagreb</item>
    </izvorni_sadrzaj>
    <derivirana_varijabla naziv="DomainObject.Predmet.OstaliListNazivFormated_1">
      <item>Odvj. Marijan Belušić</item>
      <item>Odvj. društvo BUTERIN &amp; POSAVEC  d.o.o. Zagreb</item>
    </derivirana_varijabla>
  </DomainObject.Predmet.OstaliListNazivFormated>
  <DomainObject.Predmet.OstaliListNazivFormatedOIB>
    <izvorni_sadrzaj>
      <item>Odvj. Marijan Belušić, OIB 24699184696</item>
      <item>Odvj. društvo BUTERIN &amp; POSAVEC  d.o.o. Zagreb</item>
    </izvorni_sadrzaj>
    <derivirana_varijabla naziv="DomainObject.Predmet.OstaliListNazivFormatedOIB_1">
      <item>Odvj. Marijan Belušić, OIB 24699184696</item>
      <item>Odvj. društvo BUTERIN &amp; POSAVEC 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  <item>Odvj. društvo BUTERIN &amp; POSAVEC  d.o.o. Zagreb</item>
    </izvorni_sadrzaj>
    <derivirana_varijabla naziv="DomainObject.Predmet.SudioniciListNaziv_1">
      <item>HISTRIA TUBE d.d. POTPIĆAN</item>
      <item>HISTRIA TUBE d.d. POTPIĆAN</item>
      <item>Odvj. Marijan Belušić</item>
      <item>Odvj. društvo BUTERIN &amp; POSAVEC  d.o.o. Zagreb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  <item>Odvj. društvo BUTERIN &amp; POSAVEC  d.o.o. Zagreb, Draškovićeva 82,10000 Zagreb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  <item>Odvj. društvo BUTERIN &amp; POSAVEC  d.o.o. Zagreb,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  <item>, OIB null</item>
    </izvorni_sadrzaj>
    <derivirana_varijabla naziv="DomainObject.Predmet.SudioniciListNazivOIB_1">
      <item>, OIB 67930158481</item>
      <item>, OIB 67930158481</item>
      <item>, OIB 24699184696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St-529/2017-90</izvorni_sadrzaj>
    <derivirana_varijabla naziv="DomainObject.PredzadnjaOdlukaIzPredmeta.Oznaka_1">St-529/2017-90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4947</properties:Characters>
  <properties:Lines>115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2018-11-07T11:35:00Z</dcterms:created>
  <dc:creator>Jasmina Matika</dc:creator>
  <cp:lastModifiedBy>Sanja Lakošeljac</cp:lastModifiedBy>
  <dcterms:modified xmlns:xsi="http://www.w3.org/2001/XMLSchema-instance" xsi:type="dcterms:W3CDTF">2018-11-07T11:37:00Z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(St-529-17 - ZAKLJUČAK O PRODAJI CJELINE - PUTEM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