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6a36" w14:paraId="d206a36" w:rsidRDefault="00CF5071" w:rsidP="00CF5071" w:rsidR="00CF5071" w:rsidRPr="00956CC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F5071" w:rsidP="00CF5071" w:rsidR="00CF5071" w:rsidRPr="00956CC2">
      <w:pPr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               </w:t>
      </w:r>
      <w:r w:rsidRPr="00956CC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071" w:rsidP="00CF5071" w:rsidR="00CF5071" w:rsidRPr="00956CC2">
      <w:pPr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CF5071" w:rsidP="00CF5071" w:rsidR="00CF5071" w:rsidRPr="00956CC2">
      <w:pPr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>TRGOVAČKI SUD U ZAGREBU</w:t>
      </w:r>
      <w:r w:rsidRPr="00956CC2">
        <w:rPr>
          <w:rFonts w:hAnsi="Times New Roman" w:ascii="Times New Roman"/>
          <w:szCs w:val="24"/>
          <w:lang w:val="hr-HR"/>
        </w:rPr>
        <w:tab/>
      </w:r>
      <w:r w:rsidRPr="00956CC2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CF5071" w:rsidP="00CF5071" w:rsidR="00CF5071" w:rsidRPr="00956CC2">
      <w:pPr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CF5071" w:rsidP="00CF5071" w:rsidR="00CF5071" w:rsidRPr="00956CC2">
      <w:pPr>
        <w:jc w:val="right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>20. St-</w:t>
      </w:r>
      <w:r w:rsidR="00956CC2" w:rsidRPr="00956CC2">
        <w:rPr>
          <w:rFonts w:hAnsi="Times New Roman" w:ascii="Times New Roman"/>
          <w:szCs w:val="24"/>
          <w:lang w:val="hr-HR"/>
        </w:rPr>
        <w:t>5141/15 -36</w:t>
      </w:r>
    </w:p>
    <w:p w:rsidRDefault="00CF5071" w:rsidP="00CF5071" w:rsidR="00CF5071" w:rsidRPr="00956CC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CF5071" w:rsidP="00CF5071" w:rsidR="00CF5071" w:rsidRPr="00956CC2">
      <w:pPr>
        <w:jc w:val="center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F5071" w:rsidP="00CF5071" w:rsidR="00CF5071" w:rsidRPr="00956CC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CF5071" w:rsidP="00CF5071" w:rsidR="00CF5071" w:rsidRPr="00956CC2">
      <w:pPr>
        <w:jc w:val="center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>R J E Š E N J E</w:t>
      </w:r>
    </w:p>
    <w:p w:rsidRDefault="00CF5071" w:rsidP="00CF5071" w:rsidR="00CF5071" w:rsidRPr="00956CC2">
      <w:pPr>
        <w:jc w:val="center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  </w:t>
      </w:r>
    </w:p>
    <w:p w:rsidRDefault="00CF5071" w:rsidP="00CF5071" w:rsidR="00CF5071" w:rsidRPr="00956CC2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56CC2"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 u stečajnom postupku nad dužnikom  </w:t>
      </w:r>
      <w:r w:rsidR="00956CC2" w:rsidRPr="00956CC2">
        <w:rPr>
          <w:rFonts w:hAnsi="Times New Roman" w:ascii="Times New Roman"/>
          <w:color w:val="000000"/>
          <w:sz w:val="24"/>
          <w:szCs w:val="24"/>
        </w:rPr>
        <w:t>CEPOS d.o.o., Hrvatska Kostajnica, Silvija Strahimira Kranjčevića 35 OIB: 03293224196</w:t>
      </w:r>
      <w:r w:rsidRPr="00956CC2">
        <w:rPr>
          <w:rFonts w:hAnsi="Times New Roman" w:ascii="Times New Roman"/>
          <w:sz w:val="24"/>
          <w:szCs w:val="24"/>
        </w:rPr>
        <w:t>, dana 18. prosinca 2017.</w:t>
      </w:r>
    </w:p>
    <w:p w:rsidRDefault="00CF5071" w:rsidP="00CF5071" w:rsidR="00CF5071" w:rsidRPr="00956CC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F5071" w:rsidP="00CF5071" w:rsidR="00CF5071" w:rsidRPr="00956CC2">
      <w:pPr>
        <w:pStyle w:val="Tijeloteksta"/>
        <w:rPr>
          <w:rFonts w:hAnsi="Times New Roman" w:ascii="Times New Roman"/>
          <w:sz w:val="24"/>
          <w:szCs w:val="24"/>
        </w:rPr>
      </w:pPr>
      <w:r w:rsidRPr="00956CC2">
        <w:rPr>
          <w:rFonts w:hAnsi="Times New Roman" w:ascii="Times New Roman"/>
          <w:sz w:val="24"/>
          <w:szCs w:val="24"/>
        </w:rPr>
        <w:t>r i j e š i o    j e</w:t>
      </w:r>
    </w:p>
    <w:p w:rsidRDefault="00CF5071" w:rsidP="00CF5071" w:rsidR="00CF5071" w:rsidRPr="00956CC2">
      <w:pPr>
        <w:pStyle w:val="Tijeloteksta"/>
        <w:rPr>
          <w:rFonts w:hAnsi="Times New Roman" w:ascii="Times New Roman"/>
          <w:sz w:val="24"/>
          <w:szCs w:val="24"/>
        </w:rPr>
      </w:pPr>
    </w:p>
    <w:p w:rsidRDefault="00CF5071" w:rsidP="00CF5071" w:rsidR="00CF5071" w:rsidRPr="00956CC2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>I.</w:t>
      </w:r>
      <w:r w:rsidRPr="00956CC2">
        <w:rPr>
          <w:rFonts w:hAnsi="Times New Roman" w:ascii="Times New Roman"/>
          <w:szCs w:val="24"/>
          <w:lang w:val="hr-HR"/>
        </w:rPr>
        <w:tab/>
        <w:t>U prethodnom stečajnom postupku pod posl. br. St-</w:t>
      </w:r>
      <w:r w:rsidR="00956CC2">
        <w:rPr>
          <w:rFonts w:hAnsi="Times New Roman" w:ascii="Times New Roman"/>
          <w:szCs w:val="24"/>
          <w:lang w:val="hr-HR"/>
        </w:rPr>
        <w:t>5141</w:t>
      </w:r>
      <w:r w:rsidRPr="00956CC2">
        <w:rPr>
          <w:rFonts w:hAnsi="Times New Roman" w:ascii="Times New Roman"/>
          <w:szCs w:val="24"/>
          <w:lang w:val="hr-HR"/>
        </w:rPr>
        <w:t xml:space="preserve">/15 nad dužnikom </w:t>
      </w:r>
      <w:r w:rsidR="00956CC2" w:rsidRPr="00956CC2">
        <w:rPr>
          <w:rFonts w:hAnsi="Times New Roman" w:ascii="Times New Roman"/>
          <w:color w:val="000000"/>
          <w:szCs w:val="24"/>
        </w:rPr>
        <w:t>CEPOS d.o.o., Hrvatska Kostajnica, Silvija Strahimira Kranjčevića 35 OIB: 03293224196</w:t>
      </w:r>
      <w:r w:rsidRPr="00956CC2">
        <w:rPr>
          <w:rFonts w:hAnsi="Times New Roman" w:ascii="Times New Roman"/>
          <w:szCs w:val="24"/>
          <w:lang w:val="hr-HR"/>
        </w:rPr>
        <w:t xml:space="preserve">, privremenoj stečajnoj upraviteljici </w:t>
      </w:r>
      <w:r w:rsidR="00956CC2">
        <w:rPr>
          <w:rFonts w:hAnsi="Times New Roman" w:ascii="Times New Roman"/>
          <w:szCs w:val="24"/>
          <w:lang w:val="hr-HR"/>
        </w:rPr>
        <w:t>Lidija Balog, Bilje, Vinogradska 17</w:t>
      </w:r>
      <w:r w:rsidRPr="00956CC2">
        <w:rPr>
          <w:rFonts w:hAnsi="Times New Roman" w:ascii="Times New Roman"/>
          <w:szCs w:val="24"/>
          <w:lang w:val="hr-HR"/>
        </w:rPr>
        <w:t xml:space="preserve">, OIB: </w:t>
      </w:r>
      <w:r w:rsidR="00956CC2">
        <w:rPr>
          <w:rFonts w:hAnsi="Times New Roman" w:ascii="Times New Roman"/>
          <w:szCs w:val="24"/>
          <w:lang w:val="hr-HR"/>
        </w:rPr>
        <w:t>90656042786</w:t>
      </w:r>
      <w:r w:rsidRPr="00956CC2">
        <w:rPr>
          <w:rFonts w:hAnsi="Times New Roman" w:ascii="Times New Roman"/>
          <w:szCs w:val="24"/>
          <w:lang w:val="hr-HR"/>
        </w:rPr>
        <w:t xml:space="preserve">, </w:t>
      </w:r>
      <w:r w:rsidRPr="00956CC2">
        <w:rPr>
          <w:rFonts w:eastAsia="Batang" w:hAnsi="Times New Roman" w:ascii="Times New Roman"/>
          <w:bCs/>
          <w:szCs w:val="24"/>
          <w:lang w:val="hr-HR"/>
        </w:rPr>
        <w:t xml:space="preserve"> </w:t>
      </w:r>
      <w:r w:rsidRPr="00956CC2">
        <w:rPr>
          <w:rFonts w:hAnsi="Times New Roman" w:ascii="Times New Roman"/>
          <w:szCs w:val="24"/>
          <w:lang w:val="hr-HR"/>
        </w:rPr>
        <w:t xml:space="preserve">određuje se bruto nagrada u iznosu od 3.000,00 kn. </w:t>
      </w: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ind w:hanging="705" w:left="705"/>
        <w:jc w:val="both"/>
        <w:rPr>
          <w:rFonts w:eastAsia="Batang"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II. </w:t>
      </w:r>
      <w:r w:rsidRPr="00956CC2">
        <w:rPr>
          <w:rFonts w:hAnsi="Times New Roman" w:ascii="Times New Roman"/>
          <w:szCs w:val="24"/>
          <w:lang w:val="hr-HR"/>
        </w:rPr>
        <w:tab/>
        <w:t xml:space="preserve">Nalaže se računovodstvu ovog suda da privremenoj stečajnoj upraviteljici </w:t>
      </w:r>
      <w:r w:rsidR="00956CC2">
        <w:rPr>
          <w:rFonts w:hAnsi="Times New Roman" w:ascii="Times New Roman"/>
          <w:szCs w:val="24"/>
          <w:lang w:val="hr-HR"/>
        </w:rPr>
        <w:t>Lidija Balog, Bilje, Vinogradska 17</w:t>
      </w:r>
      <w:r w:rsidR="00956CC2" w:rsidRPr="00956CC2">
        <w:rPr>
          <w:rFonts w:hAnsi="Times New Roman" w:ascii="Times New Roman"/>
          <w:szCs w:val="24"/>
          <w:lang w:val="hr-HR"/>
        </w:rPr>
        <w:t xml:space="preserve">, OIB: </w:t>
      </w:r>
      <w:r w:rsidR="00956CC2">
        <w:rPr>
          <w:rFonts w:hAnsi="Times New Roman" w:ascii="Times New Roman"/>
          <w:szCs w:val="24"/>
          <w:lang w:val="hr-HR"/>
        </w:rPr>
        <w:t>90656042786</w:t>
      </w:r>
      <w:r w:rsidRPr="00956CC2">
        <w:rPr>
          <w:rFonts w:hAnsi="Times New Roman" w:ascii="Times New Roman"/>
          <w:szCs w:val="24"/>
          <w:lang w:val="hr-HR"/>
        </w:rPr>
        <w:t>, izvrši isplatu iz Fonda za namirenje troškova stečajnog postupka</w:t>
      </w:r>
      <w:r w:rsidR="0021201A" w:rsidRPr="00956CC2">
        <w:rPr>
          <w:rFonts w:hAnsi="Times New Roman" w:ascii="Times New Roman"/>
          <w:szCs w:val="24"/>
          <w:lang w:val="hr-HR"/>
        </w:rPr>
        <w:t xml:space="preserve">, na račun br. IBAN: </w:t>
      </w:r>
      <w:r w:rsidR="00956CC2">
        <w:rPr>
          <w:rFonts w:hAnsi="Times New Roman" w:ascii="Times New Roman"/>
          <w:szCs w:val="24"/>
          <w:lang w:val="hr-HR"/>
        </w:rPr>
        <w:t>HR32 2484 0083 1135 8250 0.</w:t>
      </w: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jc w:val="center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>Obrazloženje</w:t>
      </w:r>
    </w:p>
    <w:p w:rsidRDefault="00CF5071" w:rsidP="00CF5071" w:rsidR="00CF5071" w:rsidRPr="00956CC2">
      <w:pPr>
        <w:jc w:val="center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jc w:val="both"/>
        <w:rPr>
          <w:rFonts w:eastAsia="Batang"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ab/>
        <w:t>U stečajnom predmetu St-</w:t>
      </w:r>
      <w:r w:rsidR="00956CC2">
        <w:rPr>
          <w:rFonts w:hAnsi="Times New Roman" w:ascii="Times New Roman"/>
          <w:szCs w:val="24"/>
          <w:lang w:val="hr-HR"/>
        </w:rPr>
        <w:t>5141</w:t>
      </w:r>
      <w:r w:rsidRPr="00956CC2">
        <w:rPr>
          <w:rFonts w:hAnsi="Times New Roman" w:ascii="Times New Roman"/>
          <w:szCs w:val="24"/>
          <w:lang w:val="hr-HR"/>
        </w:rPr>
        <w:t xml:space="preserve">/15 nad dužnikom  </w:t>
      </w:r>
      <w:r w:rsidR="00956CC2" w:rsidRPr="00956CC2">
        <w:rPr>
          <w:rFonts w:hAnsi="Times New Roman" w:ascii="Times New Roman"/>
          <w:color w:val="000000"/>
          <w:szCs w:val="24"/>
        </w:rPr>
        <w:t>CEPOS d.o.o., Hrvatska Kostajnica, Silvija Strahimira Kranjčevića 35 OIB: 03293224196</w:t>
      </w:r>
      <w:r w:rsidRPr="00956CC2">
        <w:rPr>
          <w:rFonts w:hAnsi="Times New Roman" w:ascii="Times New Roman"/>
          <w:szCs w:val="24"/>
          <w:lang w:val="hr-HR"/>
        </w:rPr>
        <w:t xml:space="preserve">, Rješenjem ovog suda od </w:t>
      </w:r>
      <w:r w:rsidR="00956CC2">
        <w:rPr>
          <w:rFonts w:hAnsi="Times New Roman" w:ascii="Times New Roman"/>
          <w:szCs w:val="24"/>
          <w:lang w:val="hr-HR"/>
        </w:rPr>
        <w:t>6</w:t>
      </w:r>
      <w:r w:rsidRPr="00956CC2">
        <w:rPr>
          <w:rFonts w:hAnsi="Times New Roman" w:ascii="Times New Roman"/>
          <w:szCs w:val="24"/>
          <w:lang w:val="hr-HR"/>
        </w:rPr>
        <w:t xml:space="preserve">. </w:t>
      </w:r>
      <w:r w:rsidR="00801837" w:rsidRPr="00956CC2">
        <w:rPr>
          <w:rFonts w:hAnsi="Times New Roman" w:ascii="Times New Roman"/>
          <w:szCs w:val="24"/>
          <w:lang w:val="hr-HR"/>
        </w:rPr>
        <w:t>veljače</w:t>
      </w:r>
      <w:r w:rsidRPr="00956CC2">
        <w:rPr>
          <w:rFonts w:hAnsi="Times New Roman" w:ascii="Times New Roman"/>
          <w:szCs w:val="24"/>
          <w:lang w:val="hr-HR"/>
        </w:rPr>
        <w:t xml:space="preserve"> 201</w:t>
      </w:r>
      <w:r w:rsidR="00801837" w:rsidRPr="00956CC2">
        <w:rPr>
          <w:rFonts w:hAnsi="Times New Roman" w:ascii="Times New Roman"/>
          <w:szCs w:val="24"/>
          <w:lang w:val="hr-HR"/>
        </w:rPr>
        <w:t>7</w:t>
      </w:r>
      <w:r w:rsidRPr="00956CC2">
        <w:rPr>
          <w:rFonts w:hAnsi="Times New Roman" w:ascii="Times New Roman"/>
          <w:szCs w:val="24"/>
          <w:lang w:val="hr-HR"/>
        </w:rPr>
        <w:t xml:space="preserve">. za privremenu stečajnu upraviteljicu imenovana je </w:t>
      </w:r>
      <w:r w:rsidR="00956CC2">
        <w:rPr>
          <w:rFonts w:hAnsi="Times New Roman" w:ascii="Times New Roman"/>
          <w:szCs w:val="24"/>
          <w:lang w:val="hr-HR"/>
        </w:rPr>
        <w:t>Lidija Balog, Bilje, Vinogradska 17</w:t>
      </w:r>
      <w:r w:rsidR="00956CC2" w:rsidRPr="00956CC2">
        <w:rPr>
          <w:rFonts w:hAnsi="Times New Roman" w:ascii="Times New Roman"/>
          <w:szCs w:val="24"/>
          <w:lang w:val="hr-HR"/>
        </w:rPr>
        <w:t xml:space="preserve">, OIB: </w:t>
      </w:r>
      <w:r w:rsidR="00956CC2">
        <w:rPr>
          <w:rFonts w:hAnsi="Times New Roman" w:ascii="Times New Roman"/>
          <w:szCs w:val="24"/>
          <w:lang w:val="hr-HR"/>
        </w:rPr>
        <w:t>90656042786</w:t>
      </w:r>
      <w:r w:rsidRPr="00956CC2">
        <w:rPr>
          <w:rFonts w:eastAsia="Batang" w:hAnsi="Times New Roman" w:ascii="Times New Roman"/>
          <w:szCs w:val="24"/>
          <w:lang w:val="hr-HR"/>
        </w:rPr>
        <w:t>.</w:t>
      </w: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ab/>
        <w:t>Citiranim rješenjem privremena stečajna upraviteljica dobila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ab/>
        <w:t xml:space="preserve">Privremena stečajna upraviteljica sačinila je pisano Izvješće o zatečenom stanju i postojanju razloga za otvaranje stečajnog postupka  nad naznačenim dužnikom, zatim je izvješće usmeno obrazložila na ročištu održanom radi utvrđivanja uvjeta o postojanju zakonskih razloga za otvaranje i provođenje stečajnog postupka. </w:t>
      </w: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ab/>
        <w:t>Pisanim putem u ovosudni spis privremena stečajna upraviteljica dostavila je prijedlog za nagradu, a u ime obavljenog posla u prethodnom postupku.</w:t>
      </w: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lastRenderedPageBreak/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21201A" w:rsidP="0021201A" w:rsidR="0021201A" w:rsidRPr="00956C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Izvršenim uvidom u spis, te uzimajući u obzir obavljeni posao privremenog stečajnog upravitelja, kao i raspoloživa sredstva u Fondu za namirenje troškova stečajnog postupka, sud je na temelju prethodno citiranih zakonskih odredbi donio gornje rješenje u točki I Izreke. </w:t>
      </w:r>
    </w:p>
    <w:p w:rsidRDefault="0021201A" w:rsidP="0021201A" w:rsidR="0021201A" w:rsidRPr="00956CC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1201A" w:rsidP="0021201A" w:rsidR="0021201A" w:rsidRPr="00956C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>Isplata nagrade privremenom stečajnom upravitelju obavit će se sukladno čl. 94 st. 6 Stečajnog zakona, odnosno ista će se isplatiti iz Fonda za namirenje troškova stečajnog postupka.</w:t>
      </w: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jc w:val="center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U Zagrebu, </w:t>
      </w:r>
      <w:r w:rsidR="0021201A" w:rsidRPr="00956CC2">
        <w:rPr>
          <w:rFonts w:hAnsi="Times New Roman" w:ascii="Times New Roman"/>
          <w:szCs w:val="24"/>
          <w:lang w:val="hr-HR"/>
        </w:rPr>
        <w:t>18</w:t>
      </w:r>
      <w:r w:rsidRPr="00956CC2">
        <w:rPr>
          <w:rFonts w:hAnsi="Times New Roman" w:ascii="Times New Roman"/>
          <w:szCs w:val="24"/>
          <w:lang w:val="hr-HR"/>
        </w:rPr>
        <w:t xml:space="preserve">. </w:t>
      </w:r>
      <w:r w:rsidR="0021201A" w:rsidRPr="00956CC2">
        <w:rPr>
          <w:rFonts w:hAnsi="Times New Roman" w:ascii="Times New Roman"/>
          <w:szCs w:val="24"/>
          <w:lang w:val="hr-HR"/>
        </w:rPr>
        <w:t>prosinca</w:t>
      </w:r>
      <w:r w:rsidRPr="00956CC2">
        <w:rPr>
          <w:rFonts w:hAnsi="Times New Roman" w:ascii="Times New Roman"/>
          <w:szCs w:val="24"/>
          <w:lang w:val="hr-HR"/>
        </w:rPr>
        <w:t xml:space="preserve"> 201</w:t>
      </w:r>
      <w:r w:rsidR="0021201A" w:rsidRPr="00956CC2">
        <w:rPr>
          <w:rFonts w:hAnsi="Times New Roman" w:ascii="Times New Roman"/>
          <w:szCs w:val="24"/>
          <w:lang w:val="hr-HR"/>
        </w:rPr>
        <w:t>7.</w:t>
      </w:r>
    </w:p>
    <w:p w:rsidRDefault="00CF5071" w:rsidP="00CF5071" w:rsidR="00CF5071" w:rsidRPr="00956CC2">
      <w:pPr>
        <w:jc w:val="center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ab/>
      </w:r>
      <w:r w:rsidRPr="00956CC2">
        <w:rPr>
          <w:rFonts w:hAnsi="Times New Roman" w:ascii="Times New Roman"/>
          <w:szCs w:val="24"/>
          <w:lang w:val="hr-HR"/>
        </w:rPr>
        <w:tab/>
      </w:r>
      <w:r w:rsidRPr="00956CC2">
        <w:rPr>
          <w:rFonts w:hAnsi="Times New Roman" w:ascii="Times New Roman"/>
          <w:szCs w:val="24"/>
          <w:lang w:val="hr-HR"/>
        </w:rPr>
        <w:tab/>
      </w:r>
      <w:r w:rsidRPr="00956CC2">
        <w:rPr>
          <w:rFonts w:hAnsi="Times New Roman" w:ascii="Times New Roman"/>
          <w:szCs w:val="24"/>
          <w:lang w:val="hr-HR"/>
        </w:rPr>
        <w:tab/>
      </w:r>
      <w:r w:rsidRPr="00956CC2">
        <w:rPr>
          <w:rFonts w:hAnsi="Times New Roman" w:ascii="Times New Roman"/>
          <w:szCs w:val="24"/>
          <w:lang w:val="hr-HR"/>
        </w:rPr>
        <w:tab/>
      </w:r>
      <w:r w:rsidRPr="00956CC2">
        <w:rPr>
          <w:rFonts w:hAnsi="Times New Roman" w:ascii="Times New Roman"/>
          <w:szCs w:val="24"/>
          <w:lang w:val="hr-HR"/>
        </w:rPr>
        <w:tab/>
      </w:r>
      <w:r w:rsidRPr="00956CC2">
        <w:rPr>
          <w:rFonts w:hAnsi="Times New Roman" w:ascii="Times New Roman"/>
          <w:szCs w:val="24"/>
          <w:lang w:val="hr-HR"/>
        </w:rPr>
        <w:tab/>
      </w:r>
      <w:r w:rsidRPr="00956CC2"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CF5071" w:rsidP="0021201A" w:rsidR="0021201A" w:rsidRPr="00956CC2">
      <w:pPr>
        <w:pStyle w:val="Odlomakpopisa"/>
        <w:ind w:firstLine="696" w:left="2136"/>
        <w:jc w:val="center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       LUCIJA BUTIGAN</w:t>
      </w:r>
      <w:r w:rsidR="0021201A" w:rsidRPr="00956CC2">
        <w:rPr>
          <w:rFonts w:hAnsi="Times New Roman" w:ascii="Times New Roman"/>
          <w:szCs w:val="24"/>
          <w:lang w:val="hr-HR"/>
        </w:rPr>
        <w:t>,  v.r.</w:t>
      </w:r>
    </w:p>
    <w:p w:rsidRDefault="0021201A" w:rsidP="0021201A" w:rsidR="0021201A" w:rsidRPr="00956CC2">
      <w:pPr>
        <w:pStyle w:val="Odlomakpopisa"/>
        <w:ind w:firstLine="696" w:left="2136"/>
        <w:jc w:val="center"/>
        <w:rPr>
          <w:rFonts w:hAnsi="Times New Roman" w:ascii="Times New Roman"/>
          <w:szCs w:val="24"/>
          <w:lang w:val="hr-HR"/>
        </w:rPr>
      </w:pPr>
    </w:p>
    <w:p w:rsidRDefault="0021201A" w:rsidP="0021201A" w:rsidR="0021201A" w:rsidRPr="00956CC2">
      <w:pPr>
        <w:pStyle w:val="Odlomakpopisa"/>
        <w:jc w:val="right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21201A" w:rsidP="0021201A" w:rsidR="0021201A" w:rsidRPr="00956CC2">
      <w:pPr>
        <w:pStyle w:val="Odlomakpopisa"/>
        <w:ind w:firstLine="696" w:left="2136"/>
        <w:jc w:val="center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>Antonija Fuš</w:t>
      </w:r>
    </w:p>
    <w:p w:rsidRDefault="0021201A" w:rsidP="0021201A" w:rsidR="0021201A" w:rsidRPr="00956CC2">
      <w:pPr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956CC2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21201A" w:rsidP="0021201A" w:rsidR="0021201A" w:rsidRPr="00956CC2">
      <w:pPr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>UPUTA O PRAVNOM LIJEKU:</w:t>
      </w:r>
    </w:p>
    <w:p w:rsidRDefault="0021201A" w:rsidP="0021201A" w:rsidR="0021201A" w:rsidRPr="00956CC2">
      <w:pPr>
        <w:jc w:val="both"/>
        <w:rPr>
          <w:rFonts w:hAnsi="Times New Roman" w:ascii="Times New Roman"/>
          <w:szCs w:val="24"/>
          <w:lang w:val="hr-HR"/>
        </w:rPr>
      </w:pPr>
      <w:r w:rsidRPr="00956CC2">
        <w:rPr>
          <w:rFonts w:hAnsi="Times New Roman" w:ascii="Times New Roman"/>
          <w:szCs w:val="24"/>
          <w:lang w:val="hr-HR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21201A" w:rsidP="0021201A" w:rsidR="0021201A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21201A" w:rsidP="0021201A" w:rsidR="0021201A" w:rsidRPr="00956CC2">
      <w:pPr>
        <w:jc w:val="both"/>
        <w:rPr>
          <w:rFonts w:hAnsi="Times New Roman" w:ascii="Times New Roman"/>
          <w:szCs w:val="24"/>
          <w:lang w:val="hr-HR"/>
        </w:rPr>
      </w:pPr>
    </w:p>
    <w:p w:rsidRDefault="00E33188" w:rsidP="0021201A" w:rsidR="00E33188" w:rsidRPr="00956CC2">
      <w:pPr>
        <w:jc w:val="both"/>
        <w:rPr>
          <w:rFonts w:hAnsi="Times New Roman" w:ascii="Times New Roman"/>
          <w:szCs w:val="24"/>
          <w:lang w:val="hr-HR"/>
        </w:rPr>
      </w:pPr>
    </w:p>
    <w:sectPr w:rsidSect="0087176D" w:rsidR="00E33188" w:rsidRPr="00956CC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76D" w:rsidP="0087176D" w:rsidR="0087176D">
      <w:r>
        <w:separator/>
      </w:r>
    </w:p>
  </w:endnote>
  <w:endnote w:id="0" w:type="continuationSeparator">
    <w:p w:rsidRDefault="0087176D" w:rsidP="0087176D" w:rsidR="00871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76D" w:rsidP="0087176D" w:rsidR="0087176D">
      <w:r>
        <w:separator/>
      </w:r>
    </w:p>
  </w:footnote>
  <w:footnote w:id="0" w:type="continuationSeparator">
    <w:p w:rsidRDefault="0087176D" w:rsidP="0087176D" w:rsidR="00871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76D" w:rsidP="00801837" w:rsidR="0087176D" w:rsidRPr="0087176D">
    <w:pPr>
      <w:pStyle w:val="Zaglavlje"/>
      <w:tabs>
        <w:tab w:pos="7173" w:val="left"/>
        <w:tab w:pos="7472" w:val="left"/>
        <w:tab w:pos="7689" w:val="left"/>
      </w:tabs>
      <w:rPr>
        <w:rFonts w:hAnsi="Times New Roman" w:ascii="Times New Roman"/>
      </w:rPr>
    </w:pPr>
    <w:r>
      <w:tab/>
    </w:r>
    <w:sdt>
      <w:sdtPr>
        <w:id w:val="188267414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87176D">
          <w:rPr>
            <w:rFonts w:hAnsi="Times New Roman" w:ascii="Times New Roman"/>
          </w:rPr>
          <w:fldChar w:fldCharType="begin"/>
        </w:r>
        <w:r w:rsidRPr="0087176D">
          <w:rPr>
            <w:rFonts w:hAnsi="Times New Roman" w:ascii="Times New Roman"/>
          </w:rPr>
          <w:instrText>PAGE   \* MERGEFORMAT</w:instrText>
        </w:r>
        <w:r w:rsidRPr="0087176D">
          <w:rPr>
            <w:rFonts w:hAnsi="Times New Roman" w:ascii="Times New Roman"/>
          </w:rPr>
          <w:fldChar w:fldCharType="separate"/>
        </w:r>
        <w:r w:rsidR="00956F6C" w:rsidRPr="00956F6C">
          <w:rPr>
            <w:rFonts w:hAnsi="Times New Roman" w:ascii="Times New Roman"/>
            <w:noProof/>
            <w:lang w:val="hr-HR"/>
          </w:rPr>
          <w:t>2</w:t>
        </w:r>
        <w:r w:rsidRPr="0087176D">
          <w:rPr>
            <w:rFonts w:hAnsi="Times New Roman" w:ascii="Times New Roman"/>
          </w:rPr>
          <w:fldChar w:fldCharType="end"/>
        </w:r>
      </w:sdtContent>
    </w:sdt>
    <w:r w:rsidRPr="0087176D">
      <w:rPr>
        <w:rFonts w:hAnsi="Times New Roman" w:ascii="Times New Roman"/>
      </w:rPr>
      <w:tab/>
    </w:r>
    <w:r w:rsidR="00956CC2" w:rsidRPr="00801837">
      <w:rPr>
        <w:rFonts w:hAnsi="Times New Roman" w:ascii="Times New Roman"/>
        <w:szCs w:val="24"/>
        <w:lang w:val="hr-HR"/>
      </w:rPr>
      <w:t>20. St-</w:t>
    </w:r>
    <w:r w:rsidR="00956CC2">
      <w:rPr>
        <w:rFonts w:hAnsi="Times New Roman" w:ascii="Times New Roman"/>
        <w:szCs w:val="24"/>
        <w:lang w:val="hr-HR"/>
      </w:rPr>
      <w:t>5141/15 -36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78FB"/>
    <w:rsid w:val="0021201A"/>
    <w:rsid w:val="00331AD6"/>
    <w:rsid w:val="004378FB"/>
    <w:rsid w:val="00801837"/>
    <w:rsid w:val="0087176D"/>
    <w:rsid w:val="00956CC2"/>
    <w:rsid w:val="00956F6C"/>
    <w:rsid w:val="00BE3772"/>
    <w:rsid w:val="00CE0253"/>
    <w:rsid w:val="00CF5071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76D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17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1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176D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76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76D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rsid w:val="00CF5071"/>
    <w:pPr>
      <w:jc w:val="center"/>
      <w:textAlignment w:val="baseline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F5071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F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F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F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F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76D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17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1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176D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76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76D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rsid w:val="00CF5071"/>
    <w:pPr>
      <w:jc w:val="center"/>
      <w:textAlignment w:val="baseline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CF5071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F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F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F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F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25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5141</izvorni_sadrzaj>
    <derivirana_varijabla naziv="DomainObject.Predmet.Broj_1">5141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St-5141/2015</izvorni_sadrzaj>
    <derivirana_varijabla naziv="DomainObject.Predmet.OznakaBroj_1">St-5141/2015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CEPOS, d.o.o. zastupanog po punomoćniku Damir Doko</izvorni_sadrzaj>
    <derivirana_varijabla naziv="DomainObject.Predmet.ProtustrankaFormated_1">  CEPOS, d.o.o. zastupanog po punomoćniku Damir Doko</derivirana_varijabla>
  </DomainObject.Predmet.ProtustrankaFormated>
  <DomainObject.Predmet.ProtustrankaFormatedOIB>
    <izvorni_sadrzaj>  CEPOS, d.o.o., OIB 03293224196 zastupanog po punomoćniku Damir Doko</izvorni_sadrzaj>
    <derivirana_varijabla naziv="DomainObject.Predmet.ProtustrankaFormatedOIB_1">  CEPOS, d.o.o., OIB 03293224196 zastupanog po punomoćniku Damir Doko</derivirana_varijabla>
  </DomainObject.Predmet.ProtustrankaFormatedOIB>
  <DomainObject.Predmet.ProtustrankaFormatedWithAdress>
    <izvorni_sadrzaj> CEPOS, d.o.o., Silvija Strahimira Kranjčevića 35, 44430 Hrvatska Kostajnica zastupanog po punomoćniku Damir Doko</izvorni_sadrzaj>
    <derivirana_varijabla naziv="DomainObject.Predmet.ProtustrankaFormatedWithAdress_1"> CEPOS, d.o.o., Silvija Strahimira Kranjčevića 35, 44430 Hrvatska Kostajnica zastupanog po punomoćniku Damir Doko</derivirana_varijabla>
  </DomainObject.Predmet.ProtustrankaFormatedWithAdress>
  <DomainObject.Predmet.ProtustrankaFormatedWithAdressOIB>
    <izvorni_sadrzaj> CEPOS, d.o.o., OIB 03293224196, Silvija Strahimira Kranjčevića 35, 44430 Hrvatska Kostajnica zastupanog po punomoćniku Damir Doko</izvorni_sadrzaj>
    <derivirana_varijabla naziv="DomainObject.Predmet.ProtustrankaFormatedWithAdressOIB_1"> CEPOS, d.o.o., OIB 03293224196, Silvija Strahimira Kranjčevića 35, 44430 Hrvatska Kostajnica zastupanog po punomoćniku Damir Doko</derivirana_varijabla>
  </DomainObject.Predmet.ProtustrankaFormatedWithAdressOIB>
  <DomainObject.Predmet.ProtustrankaWithAdress>
    <izvorni_sadrzaj>CEPOS, d.o.o. Silvija Strahimira Kranjčevića 35, 44430 Hrvatska Kostajnica</izvorni_sadrzaj>
    <derivirana_varijabla naziv="DomainObject.Predmet.ProtustrankaWithAdress_1">CEPOS, d.o.o. Silvija Strahimira Kranjčevića 35, 44430 Hrvatska Kostajnica</derivirana_varijabla>
  </DomainObject.Predmet.ProtustrankaWithAdress>
  <DomainObject.Predmet.ProtustrankaWithAdressOIB>
    <izvorni_sadrzaj>CEPOS, d.o.o., OIB 03293224196, Silvija Strahimira Kranjčevića 35, 44430 Hrvatska Kostajnica</izvorni_sadrzaj>
    <derivirana_varijabla naziv="DomainObject.Predmet.ProtustrankaWithAdressOIB_1">CEPOS, d.o.o., OIB 03293224196, Silvija Strahimira Kranjčevića 35, 44430 Hrvatska Kostajnica</derivirana_varijabla>
  </DomainObject.Predmet.ProtustrankaWithAdressOIB>
  <DomainObject.Predmet.ProtustrankaNazivFormated>
    <izvorni_sadrzaj>CEPOS, d.o.o.</izvorni_sadrzaj>
    <derivirana_varijabla naziv="DomainObject.Predmet.ProtustrankaNazivFormated_1">CEPOS, d.o.o.</derivirana_varijabla>
  </DomainObject.Predmet.ProtustrankaNazivFormated>
  <DomainObject.Predmet.ProtustrankaNazivFormatedOIB>
    <izvorni_sadrzaj>CEPOS, d.o.o., OIB 03293224196</izvorni_sadrzaj>
    <derivirana_varijabla naziv="DomainObject.Predmet.ProtustrankaNazivFormatedOIB_1">CEPOS, d.o.o., OIB 03293224196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CEPOS, d.o.o. zastupanog po punomoćniku Damir Doko</item>
    </izvorni_sadrzaj>
    <derivirana_varijabla naziv="DomainObject.Predmet.ProtuStrankaListFormated_1">
      <item>CEPOS, d.o.o. zastupanog po punomoćniku Damir Doko</item>
    </derivirana_varijabla>
  </DomainObject.Predmet.ProtuStrankaListFormated>
  <DomainObject.Predmet.ProtuStrankaListFormatedOIB>
    <izvorni_sadrzaj>
      <item>CEPOS, d.o.o., OIB 03293224196 zastupanog po punomoćniku Damir Doko</item>
    </izvorni_sadrzaj>
    <derivirana_varijabla naziv="DomainObject.Predmet.ProtuStrankaListFormatedOIB_1">
      <item>CEPOS, d.o.o., OIB 03293224196 zastupanog po punomoćniku Damir Doko</item>
    </derivirana_varijabla>
  </DomainObject.Predmet.ProtuStrankaListFormatedOIB>
  <DomainObject.Predmet.ProtuStrankaListFormatedWithAdress>
    <izvorni_sadrzaj>
      <item>CEPOS, d.o.o., Silvija Strahimira Kranjčevića 35, 44430 Hrvatska Kostajnica zastupanog po punomoćniku Damir Doko</item>
    </izvorni_sadrzaj>
    <derivirana_varijabla naziv="DomainObject.Predmet.ProtuStrankaListFormatedWithAdress_1">
      <item>CEPOS, d.o.o., Silvija Strahimira Kranjčevića 35, 44430 Hrvatska Kostajnica zastupanog po punomoćniku Damir Doko</item>
    </derivirana_varijabla>
  </DomainObject.Predmet.ProtuStrankaListFormatedWithAdress>
  <DomainObject.Predmet.ProtuStrankaListFormatedWithAdressOIB>
    <izvorni_sadrzaj>
      <item>CEPOS, d.o.o., OIB 03293224196, Silvija Strahimira Kranjčevića 35, 44430 Hrvatska Kostajnica zastupanog po punomoćniku Damir Doko</item>
    </izvorni_sadrzaj>
    <derivirana_varijabla naziv="DomainObject.Predmet.ProtuStrankaListFormatedWithAdressOIB_1">
      <item>CEPOS, d.o.o., OIB 03293224196, Silvija Strahimira Kranjčevića 35, 44430 Hrvatska Kostajnica zastupanog po punomoćniku Damir Doko</item>
    </derivirana_varijabla>
  </DomainObject.Predmet.ProtuStrankaListFormatedWithAdressOIB>
  <DomainObject.Predmet.ProtuStrankaListNazivFormated>
    <izvorni_sadrzaj>
      <item>CEPOS, d.o.o.</item>
    </izvorni_sadrzaj>
    <derivirana_varijabla naziv="DomainObject.Predmet.ProtuStrankaListNazivFormated_1">
      <item>CEPOS, d.o.o.</item>
    </derivirana_varijabla>
  </DomainObject.Predmet.ProtuStrankaListNazivFormated>
  <DomainObject.Predmet.ProtuStrankaListNazivFormatedOIB>
    <izvorni_sadrzaj>
      <item>CEPOS, d.o.o., OIB 03293224196</item>
    </izvorni_sadrzaj>
    <derivirana_varijabla naziv="DomainObject.Predmet.ProtuStrankaListNazivFormatedOIB_1">
      <item>CEPOS, d.o.o., OIB 03293224196</item>
    </derivirana_varijabla>
  </DomainObject.Predmet.ProtuStrankaListNazivFormatedOIB>
  <DomainObject.Predmet.OstaliListFormated>
    <izvorni_sadrzaj>
      <item>Damir Doko punomoćnik sudionika u postupku CEPOS, d.o.o.</item>
      <item>Igor Stipčić</item>
      <item>Lidija Balog</item>
    </izvorni_sadrzaj>
    <derivirana_varijabla naziv="DomainObject.Predmet.OstaliListFormated_1">
      <item>Damir Doko punomoćnik sudionika u postupku CEPOS, d.o.o.</item>
      <item>Igor Stipčić</item>
      <item>Lidija Balog</item>
    </derivirana_varijabla>
  </DomainObject.Predmet.OstaliListFormated>
  <DomainObject.Predmet.OstaliListFormatedOIB>
    <izvorni_sadrzaj>
      <item>Damir Doko, OIB 33332457180 punomoćnik sudionika u postupku CEPOS, d.o.o.</item>
      <item>Igor Stipčić, OIB 05071470258</item>
      <item>Lidija Balog, OIB 90656042786</item>
    </izvorni_sadrzaj>
    <derivirana_varijabla naziv="DomainObject.Predmet.OstaliListFormatedOIB_1">
      <item>Damir Doko, OIB 33332457180 punomoćnik sudionika u postupku CEPOS, d.o.o.</item>
      <item>Igor Stipčić, OIB 05071470258</item>
      <item>Lidija Balog, OIB 90656042786</item>
    </derivirana_varijabla>
  </DomainObject.Predmet.OstaliListFormatedOIB>
  <DomainObject.Predmet.OstaliListFormatedWithAdress>
    <izvorni_sadrzaj>
      <item>Damir Doko, Peruanska Ulica 2, 10000 Zagreb punomoćnik sudionika u postupku CEPOS, d.o.o.</item>
      <item>Igor Stipčić, Gajnice 20, 10000 Zagreb</item>
      <item>Lidija Balog, Vinogradska 17, 31327 Bilje</item>
    </izvorni_sadrzaj>
    <derivirana_varijabla naziv="DomainObject.Predmet.OstaliListFormatedWithAdress_1">
      <item>Damir Doko, Peruanska Ulica 2, 10000 Zagreb punomoćnik sudionika u postupku CEPOS, d.o.o.</item>
      <item>Igor Stipčić, Gajnice 20, 10000 Zagreb</item>
      <item>Lidija Balog, Vinogradska 17, 31327 Bilje</item>
    </derivirana_varijabla>
  </DomainObject.Predmet.OstaliListFormatedWithAdress>
  <DomainObject.Predmet.OstaliListFormatedWithAdressOIB>
    <izvorni_sadrzaj>
      <item>Damir Doko, OIB 33332457180, Peruanska Ulica 2, 10000 Zagreb punomoćnik sudionika u postupku CEPOS, d.o.o.</item>
      <item>Igor Stipčić, OIB 05071470258, Gajnice 20, 10000 Zagreb</item>
      <item>Lidija Balog, OIB 90656042786, Vinogradska 17, 31327 Bilje</item>
    </izvorni_sadrzaj>
    <derivirana_varijabla naziv="DomainObject.Predmet.OstaliListFormatedWithAdressOIB_1">
      <item>Damir Doko, OIB 33332457180, Peruanska Ulica 2, 10000 Zagreb punomoćnik sudionika u postupku CEPOS, d.o.o.</item>
      <item>Igor Stipčić, OIB 05071470258, Gajnice 20, 10000 Zagreb</item>
      <item>Lidija Balog, OIB 90656042786, Vinogradska 17, 31327 Bilje</item>
    </derivirana_varijabla>
  </DomainObject.Predmet.OstaliListFormatedWithAdressOIB>
  <DomainObject.Predmet.OstaliListNazivFormated>
    <izvorni_sadrzaj>
      <item>Damir Doko</item>
      <item>Igor Stipčić</item>
      <item>Lidija Balog</item>
    </izvorni_sadrzaj>
    <derivirana_varijabla naziv="DomainObject.Predmet.OstaliListNazivFormated_1">
      <item>Damir Doko</item>
      <item>Igor Stipčić</item>
      <item>Lidija Balog</item>
    </derivirana_varijabla>
  </DomainObject.Predmet.OstaliListNazivFormated>
  <DomainObject.Predmet.OstaliListNazivFormatedOIB>
    <izvorni_sadrzaj>
      <item>Damir Doko, OIB 33332457180</item>
      <item>Igor Stipčić, OIB 05071470258</item>
      <item>Lidija Balog, OIB 90656042786</item>
    </izvorni_sadrzaj>
    <derivirana_varijabla naziv="DomainObject.Predmet.OstaliListNazivFormatedOIB_1">
      <item>Damir Doko, OIB 33332457180</item>
      <item>Igor Stipčić, OIB 05071470258</item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CEPOS, d.o.o.</izvorni_sadrzaj>
    <derivirana_varijabla naziv="DomainObject.Predmet.ProtustrankaIDrugi_1">CEPOS,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CEPOS, d.o.o., OIB 03293224196, Silvija Strahimira Kranjčevića 35, 44430 Hrvatska Kostajnica</izvorni_sadrzaj>
    <derivirana_varijabla naziv="DomainObject.Predmet.ProtustrankaIDrugiAdressOIB_1">CEPOS, d.o.o., OIB 03293224196, Silvija Strahimira Kranjčevića 35,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CEPOS, d.o.o.</item>
      <item>Damir Doko</item>
      <item>Igor Stipčić</item>
      <item>Lidija Balog</item>
    </izvorni_sadrzaj>
    <derivirana_varijabla naziv="DomainObject.Predmet.SudioniciListNaziv_1">
      <item>FINA Regionalni centar Zagreb</item>
      <item>CEPOS, d.o.o.</item>
      <item>Damir Doko</item>
      <item>Igor Stipčić</item>
      <item>Lidija Balog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  <item>Lidija Balog, OIB 90656042786, Vinogradska 17,31327 Bilje</item>
    </izvorni_sadrzaj>
    <derivirana_varijabla naziv="DomainObject.Predmet.SudioniciListAdressOIB_1"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03293224196</item>
      <item>, OIB 33332457180</item>
      <item>, OIB 05071470258</item>
      <item>, OIB 90656042786</item>
    </izvorni_sadrzaj>
    <derivirana_varijabla naziv="DomainObject.Predmet.SudioniciListNazivOIB_1">
      <item>, OIB 85821130368</item>
      <item>, OIB 03293224196</item>
      <item>, OIB 33332457180</item>
      <item>, OIB 05071470258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3133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2017-12-18T14:28:00Z</dcterms:created>
  <dc:creator>Valentina Kranjčić</dc:creator>
  <cp:lastModifiedBy>Valentina Kranjčić</cp:lastModifiedBy>
  <cp:lastPrinted>2017-12-18T14:28:00Z</cp:lastPrinted>
  <dcterms:modified xmlns:xsi="http://www.w3.org/2001/XMLSchema-instance" xsi:type="dcterms:W3CDTF">2017-12-18T14:28:00Z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