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f5fc9" w14:paraId="20f5fc9" w:rsidRDefault="00056C49" w:rsidP="00056C49" w:rsidR="00056C49">
      <w:pPr>
        <w:jc w:val="both"/>
        <w15:collapsed w:val="false"/>
      </w:pPr>
      <w:bookmarkStart w:name="_GoBack" w:id="0"/>
      <w:bookmarkEnd w:id="0"/>
      <w:r>
        <w:t xml:space="preserve">                 </w:t>
      </w:r>
      <w:r>
        <w:rPr>
          <w:noProof/>
          <w:lang w:eastAsia="hr-HR"/>
        </w:rPr>
        <w:drawing>
          <wp:inline distR="0" distL="0" distB="0" distT="0">
            <wp:extent cy="965835" cx="723900"/>
            <wp:effectExtent b="571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835" cx="723900"/>
                    </a:xfrm>
                    <a:prstGeom prst="rect">
                      <a:avLst/>
                    </a:prstGeom>
                    <a:noFill/>
                    <a:ln>
                      <a:noFill/>
                    </a:ln>
                  </pic:spPr>
                </pic:pic>
              </a:graphicData>
            </a:graphic>
          </wp:inline>
        </w:drawing>
      </w:r>
    </w:p>
    <w:p w:rsidRDefault="00056C49" w:rsidP="00056C49" w:rsidR="00056C49">
      <w:pPr>
        <w:jc w:val="both"/>
      </w:pPr>
      <w:r>
        <w:t xml:space="preserve">     REPUBLIKA HRVATSKA</w:t>
      </w:r>
    </w:p>
    <w:p w:rsidRDefault="00056C49" w:rsidP="00056C49" w:rsidR="00056C49">
      <w:pPr>
        <w:jc w:val="both"/>
      </w:pPr>
      <w:r>
        <w:t>TRGOVAČKI SUD U ZAGREBU</w:t>
      </w:r>
    </w:p>
    <w:p w:rsidRDefault="00056C49" w:rsidP="00056C49" w:rsidR="00056C49">
      <w:pPr>
        <w:jc w:val="both"/>
      </w:pPr>
      <w:r>
        <w:t xml:space="preserve">         Zagreb, Amruševa 2/II.</w:t>
      </w:r>
    </w:p>
    <w:p w:rsidRDefault="00056C49" w:rsidP="00056C49" w:rsidR="00056C49">
      <w:pPr>
        <w:jc w:val="both"/>
      </w:pPr>
    </w:p>
    <w:p w:rsidRDefault="00056C49" w:rsidP="00056C49" w:rsidR="00056C49">
      <w:pPr>
        <w:jc w:val="right"/>
      </w:pPr>
      <w:r>
        <w:tab/>
      </w:r>
      <w:r>
        <w:tab/>
      </w:r>
      <w:r>
        <w:tab/>
      </w:r>
      <w:r>
        <w:tab/>
      </w:r>
      <w:r>
        <w:tab/>
        <w:t>Poslovni broj: 21. St-7406/15-10</w:t>
      </w:r>
    </w:p>
    <w:p w:rsidRDefault="00056C49" w:rsidP="00056C49" w:rsidR="00056C49">
      <w:pPr>
        <w:jc w:val="both"/>
      </w:pPr>
    </w:p>
    <w:p w:rsidRDefault="00056C49" w:rsidP="00056C49" w:rsidR="00056C49">
      <w:pPr>
        <w:jc w:val="both"/>
      </w:pPr>
    </w:p>
    <w:p w:rsidRDefault="00056C49" w:rsidP="00056C49" w:rsidR="00056C49">
      <w:pPr>
        <w:jc w:val="both"/>
      </w:pPr>
    </w:p>
    <w:p w:rsidRDefault="00056C49" w:rsidP="00056C49" w:rsidR="00056C49">
      <w:pPr>
        <w:jc w:val="center"/>
      </w:pPr>
      <w:r>
        <w:t>U  I M E  R E P U B L I K E  H R V A T S K E</w:t>
      </w:r>
    </w:p>
    <w:p w:rsidRDefault="00056C49" w:rsidP="00056C49" w:rsidR="00056C49">
      <w:pPr>
        <w:jc w:val="center"/>
      </w:pPr>
    </w:p>
    <w:p w:rsidRDefault="00056C49" w:rsidP="00056C49" w:rsidR="00056C49">
      <w:pPr>
        <w:jc w:val="center"/>
      </w:pPr>
      <w:r>
        <w:t>R J E Š E N J E</w:t>
      </w:r>
    </w:p>
    <w:p w:rsidRDefault="00056C49" w:rsidP="00056C49" w:rsidR="00056C49">
      <w:pPr>
        <w:jc w:val="both"/>
      </w:pPr>
    </w:p>
    <w:p w:rsidRDefault="00056C49" w:rsidP="00056C49" w:rsidR="00056C49">
      <w:pPr>
        <w:jc w:val="both"/>
      </w:pPr>
      <w:r>
        <w:tab/>
        <w:t xml:space="preserve">Trgovački sud u Zagrebu, po sutkinji Ivani Manestar, u skraćenom stečajnom postupku pokrenutom nad dužnikom VICE PROMET d.o.o., Zagreb, Josipa Gigla 5, OIB: 52956200525, dana </w:t>
      </w:r>
      <w:r w:rsidR="00D45805">
        <w:t>10</w:t>
      </w:r>
      <w:r>
        <w:t>. listopada 2016</w:t>
      </w:r>
      <w:r>
        <w:rPr>
          <w:rFonts w:eastAsia="Times New Roman"/>
          <w:szCs w:val="24"/>
        </w:rPr>
        <w:t>.</w:t>
      </w:r>
    </w:p>
    <w:p w:rsidRDefault="00056C49" w:rsidP="00056C49" w:rsidR="00056C49">
      <w:pPr>
        <w:jc w:val="both"/>
      </w:pPr>
    </w:p>
    <w:p w:rsidRDefault="00056C49" w:rsidP="00056C49" w:rsidR="00056C49">
      <w:pPr>
        <w:jc w:val="both"/>
      </w:pPr>
    </w:p>
    <w:p w:rsidRDefault="00056C49" w:rsidP="00056C49" w:rsidR="00056C49">
      <w:pPr>
        <w:jc w:val="center"/>
      </w:pPr>
      <w:r>
        <w:t>r i j e š i o  j e</w:t>
      </w:r>
    </w:p>
    <w:p w:rsidRDefault="00056C49" w:rsidP="00056C49" w:rsidR="00056C49">
      <w:pPr>
        <w:jc w:val="both"/>
      </w:pPr>
    </w:p>
    <w:p w:rsidRDefault="00056C49" w:rsidP="00056C49" w:rsidR="00056C49">
      <w:pPr>
        <w:jc w:val="both"/>
      </w:pPr>
      <w:r>
        <w:tab/>
        <w:t>Obustavlja se skraćeni stečajni postupak nad dužnikom VICE PROMET d.o.o., Zagreb, Josipa Gigla 5, OIB: 52956200525.</w:t>
      </w:r>
    </w:p>
    <w:p w:rsidRDefault="00056C49" w:rsidP="00056C49" w:rsidR="00056C49">
      <w:pPr>
        <w:jc w:val="both"/>
      </w:pPr>
    </w:p>
    <w:p w:rsidRDefault="00056C49" w:rsidP="00056C49" w:rsidR="00056C49">
      <w:pPr>
        <w:jc w:val="both"/>
      </w:pPr>
    </w:p>
    <w:p w:rsidRDefault="00056C49" w:rsidP="00056C49" w:rsidR="00056C49">
      <w:pPr>
        <w:jc w:val="center"/>
      </w:pPr>
      <w:r>
        <w:t>Obrazloženje</w:t>
      </w:r>
    </w:p>
    <w:p w:rsidRDefault="00056C49" w:rsidP="00056C49" w:rsidR="00056C49">
      <w:pPr>
        <w:jc w:val="both"/>
      </w:pPr>
    </w:p>
    <w:p w:rsidRDefault="00056C49" w:rsidP="00056C49" w:rsidR="00056C49">
      <w:pPr>
        <w:jc w:val="both"/>
      </w:pPr>
      <w:r>
        <w:tab/>
        <w:t>Financijska agencija, RC Zagreb, Podružnica Zagreb, Trg svibanjskih žrtava 1995. 1, podnijela je ovom sudu zahtjev za provedbu skraćenog stečajnog postupka nad dužnikom  VICE PROMET d.o.o., Zagreb, Josipa Gigla 5, OIB: 52956200525, temeljem odredbe čl. 444. st. 1. Stečajnog zakona (Narodne novine, broj: 71/2015., dalje u tekstu: SZ), u vezi čl. 428. SZ-a.</w:t>
      </w:r>
    </w:p>
    <w:p w:rsidRDefault="00056C49" w:rsidP="00056C49" w:rsidR="00056C49">
      <w:pPr>
        <w:jc w:val="both"/>
      </w:pPr>
    </w:p>
    <w:p w:rsidRDefault="00056C49" w:rsidP="00056C49" w:rsidR="00056C49">
      <w:pPr>
        <w:jc w:val="both"/>
      </w:pPr>
      <w:r>
        <w:tab/>
        <w:t xml:space="preserve">Prema odredbi čl. 428 st. 1. SZ-a  sud će provesti skraćeni stečajni postupak nad pravnom osobom ako su ispunjene sljedeće pretpostavke: </w:t>
      </w:r>
    </w:p>
    <w:p w:rsidRDefault="00056C49" w:rsidP="00056C49" w:rsidR="00056C49">
      <w:pPr>
        <w:jc w:val="both"/>
      </w:pPr>
      <w:r>
        <w:t>-</w:t>
      </w:r>
      <w:r>
        <w:tab/>
        <w:t xml:space="preserve">ako nema zaposlenih, </w:t>
      </w:r>
    </w:p>
    <w:p w:rsidRDefault="00056C49" w:rsidP="00056C49" w:rsidR="00056C49">
      <w:pPr>
        <w:jc w:val="both"/>
      </w:pPr>
      <w:r>
        <w:t>-</w:t>
      </w:r>
      <w:r>
        <w:tab/>
        <w:t xml:space="preserve">ako u Očevidniku redoslijeda osnova za plaćanje ima evidentirane neizvršene osnove </w:t>
      </w:r>
      <w:r>
        <w:tab/>
        <w:t>za plaćanje u neprekinutom razdoblju od 120 dana i</w:t>
      </w:r>
    </w:p>
    <w:p w:rsidRDefault="00056C49" w:rsidP="00056C49" w:rsidR="00056C49">
      <w:pPr>
        <w:jc w:val="both"/>
      </w:pPr>
      <w:r>
        <w:t>-</w:t>
      </w:r>
      <w:r>
        <w:tab/>
        <w:t xml:space="preserve">ako nisu ispunjene pretpostavke za pokretanje drugog postupka radi brisanja iz </w:t>
      </w:r>
      <w:r>
        <w:tab/>
        <w:t xml:space="preserve">sudskoga registra. </w:t>
      </w:r>
    </w:p>
    <w:p w:rsidRDefault="00056C49" w:rsidP="00056C49" w:rsidR="00056C49">
      <w:pPr>
        <w:jc w:val="both"/>
      </w:pPr>
    </w:p>
    <w:p w:rsidRDefault="00056C49" w:rsidP="00056C49" w:rsidR="00056C49">
      <w:pPr>
        <w:jc w:val="both"/>
      </w:pPr>
      <w:r>
        <w:tab/>
        <w:t xml:space="preserve">Kako su navedene pretpostavke bile ispunjene (iz dopisa Hrvatskog zavoda za mirovinsko osiguranje proizlazilo je da dužnik nema zaposlenih, iz zahtjeva FINA-e proizlazilo je da dužnik u Očevidniku redoslijeda osnova za plaćanje ima nepodmirene osnove za plaćanje u neprekinutom razdoblju od 385 dana u ukupnom iznosu od 10.084.543,45 kn, dok iz sudskog registra nije bilo vidljivo da su ispunjene pretpostavke za pokretanje drugog postupka radi brisanja dužnika iz sudskog registra), sud je, temeljem </w:t>
      </w:r>
      <w:r>
        <w:lastRenderedPageBreak/>
        <w:t>odredbe čl. 430. SZ-a, na mrežnoj stranici e-Oglasna ploča sudova objavio oglas kojim je pozvao osobe ovlaštene za zastupanje dužnika po zakonu da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uz upozorenje na pravne posljedice nepodnošenja takvog prijedloga.</w:t>
      </w:r>
    </w:p>
    <w:p w:rsidRDefault="00056C49" w:rsidP="00056C49" w:rsidR="00056C49">
      <w:pPr>
        <w:jc w:val="both"/>
      </w:pPr>
    </w:p>
    <w:p w:rsidRDefault="00056C49" w:rsidP="00056C49" w:rsidR="00056C49">
      <w:pPr>
        <w:jc w:val="both"/>
      </w:pPr>
      <w:r>
        <w:tab/>
        <w:t>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te će sud po službenoj dužnosti donijeti rješenje o otvaranju i zaključenju skraćenoga stečajnog postupka (čl. 431. SZ-a).</w:t>
      </w:r>
    </w:p>
    <w:p w:rsidRDefault="00056C49" w:rsidP="00056C49" w:rsidR="00056C49">
      <w:pPr>
        <w:jc w:val="both"/>
      </w:pPr>
    </w:p>
    <w:p w:rsidRDefault="00056C49" w:rsidP="00056C49" w:rsidR="00056C49">
      <w:pPr>
        <w:jc w:val="both"/>
      </w:pPr>
      <w:r>
        <w:tab/>
        <w:t>Ako nisu ispunjene pretpostavke za istodobno otvaranje i zaključenje skraćenoga stečajnog postupka u smislu odredbe čl. 431. SZ-a, sud će obustaviti skraćeni stečajni postupak i odgovarajućom primjenom općih odredbi stečajnoga postupka SZ-a donijeti rješenje o pokretanju prethodnoga postupka odnosno otvaranju stečajnoga postupka (čl. 433. SZ-a).</w:t>
      </w:r>
    </w:p>
    <w:p w:rsidRDefault="00056C49" w:rsidP="00056C49" w:rsidR="00056C49">
      <w:pPr>
        <w:jc w:val="both"/>
      </w:pPr>
    </w:p>
    <w:p w:rsidRDefault="00056C49" w:rsidP="00056C49" w:rsidR="00056C49">
      <w:pPr>
        <w:jc w:val="both"/>
      </w:pPr>
      <w:r>
        <w:tab/>
        <w:t>Vjerovnik dužnika, VIPnet d.o.o., Zagreb, Vrtni put 1, OIB: 29524210204, je 24. ožujka 2016. podnio prijedlog za otvaranje stečajnog postupka nad dužnikom te izvijestio sud da prema dužniku ima potraživanje u iznosu od 9.027.197,24 kn (tražbina proizlazi iz dostavljenog pravomoćnog i ovršnog rješenja o ovrsi Javnog bilježnika Stjepana Šaškora, Zagreb, Petrinjska 4, poslovni broj Ovrv-361/15 od 12. veljače 2015.), a po zaključku suda od 9. rujna 2016. uplatio je predujam u ukupnom iznosu od 7.000,00 kn za podmirenje troškova stečajnog postupka.</w:t>
      </w:r>
    </w:p>
    <w:p w:rsidRDefault="00056C49" w:rsidP="00056C49" w:rsidR="00056C49">
      <w:pPr>
        <w:jc w:val="both"/>
      </w:pPr>
    </w:p>
    <w:p w:rsidRDefault="00056C49" w:rsidP="00056C49" w:rsidR="00056C49">
      <w:pPr>
        <w:jc w:val="both"/>
      </w:pPr>
      <w:r>
        <w:tab/>
        <w:t>Kako iz navedenog proizlazi da u konkretnom slučaju nisu ispunjene pretpostavke za istodobno otvaranje i zaključenje stečajnog postupka, to je predmetni skraćeni stečajni postupak valjalo obustaviti.</w:t>
      </w:r>
    </w:p>
    <w:p w:rsidRDefault="00056C49" w:rsidP="00056C49" w:rsidR="00056C49">
      <w:pPr>
        <w:jc w:val="both"/>
      </w:pPr>
    </w:p>
    <w:p w:rsidRDefault="00056C49" w:rsidP="00056C49" w:rsidR="00056C49">
      <w:pPr>
        <w:jc w:val="both"/>
      </w:pPr>
      <w:r>
        <w:tab/>
        <w:t>Nakon pravomoćnosti ovog rješenja, posebnim će se rješenjem odlučiti da li će se nad dužnikom pokrenuti prethodni postupak ili će se odmah otvoriti redovni stečajni postupak (čl. 433. SZ-a).</w:t>
      </w:r>
    </w:p>
    <w:p w:rsidRDefault="00056C49" w:rsidP="00056C49" w:rsidR="00056C49">
      <w:pPr>
        <w:jc w:val="both"/>
      </w:pPr>
    </w:p>
    <w:p w:rsidRDefault="00056C49" w:rsidP="00056C49" w:rsidR="00056C49">
      <w:pPr>
        <w:jc w:val="center"/>
      </w:pPr>
      <w:r>
        <w:t xml:space="preserve">U Zagrebu </w:t>
      </w:r>
      <w:r w:rsidR="00D45805">
        <w:t>10</w:t>
      </w:r>
      <w:r>
        <w:t>. listopada 2016.</w:t>
      </w:r>
    </w:p>
    <w:p w:rsidRDefault="00056C49" w:rsidP="00056C49" w:rsidR="00056C49">
      <w:pPr>
        <w:jc w:val="both"/>
      </w:pPr>
    </w:p>
    <w:p w:rsidRDefault="00056C49" w:rsidP="00056C49" w:rsidR="00056C49">
      <w:pPr>
        <w:jc w:val="both"/>
      </w:pPr>
      <w:r>
        <w:tab/>
      </w:r>
      <w:r>
        <w:tab/>
      </w:r>
      <w:r>
        <w:tab/>
      </w:r>
      <w:r>
        <w:tab/>
      </w:r>
      <w:r>
        <w:tab/>
      </w:r>
      <w:r>
        <w:tab/>
      </w:r>
      <w:r>
        <w:tab/>
      </w:r>
      <w:r>
        <w:tab/>
      </w:r>
      <w:r>
        <w:tab/>
      </w:r>
      <w:r>
        <w:tab/>
        <w:t xml:space="preserve">              Sutkinja:</w:t>
      </w:r>
    </w:p>
    <w:p w:rsidRDefault="00056C49" w:rsidP="00056C49" w:rsidR="00056C49">
      <w:pPr>
        <w:jc w:val="right"/>
      </w:pPr>
      <w:r>
        <w:t>Ivana Manestar</w:t>
      </w:r>
    </w:p>
    <w:p w:rsidRDefault="00056C49" w:rsidP="00056C49" w:rsidR="00056C49">
      <w:pPr>
        <w:jc w:val="both"/>
      </w:pPr>
      <w:r>
        <w:tab/>
      </w:r>
    </w:p>
    <w:p w:rsidRDefault="00056C49" w:rsidP="00056C49" w:rsidR="00056C49">
      <w:pPr>
        <w:jc w:val="both"/>
      </w:pPr>
    </w:p>
    <w:p w:rsidRDefault="00056C49" w:rsidP="00056C49" w:rsidR="00056C49">
      <w:pPr>
        <w:jc w:val="both"/>
      </w:pPr>
      <w:r>
        <w:t>UPUTA O PRAVNOM LIJEKU:</w:t>
      </w:r>
    </w:p>
    <w:p w:rsidRDefault="00056C49" w:rsidP="00056C49" w:rsidR="00056C49">
      <w:pPr>
        <w:jc w:val="both"/>
      </w:pPr>
      <w:r>
        <w:t>Protiv ovog rješenja dopuštena je žalba Visokom trgovačkom sudu Republike Hrvatske u roku od 8 dana od dana dostave rješenja, koja se podnosi putem ovog suda u tri primjerka.</w:t>
      </w:r>
    </w:p>
    <w:p w:rsidRDefault="00056C49" w:rsidP="00056C49" w:rsidR="00056C49">
      <w:pPr>
        <w:jc w:val="both"/>
      </w:pPr>
    </w:p>
    <w:p w:rsidRDefault="00056C49" w:rsidP="00056C49" w:rsidR="00056C49">
      <w:pPr>
        <w:jc w:val="both"/>
      </w:pPr>
      <w:r>
        <w:t>DNA:</w:t>
      </w:r>
    </w:p>
    <w:p w:rsidRDefault="00056C49" w:rsidP="00056C49" w:rsidR="00056C49">
      <w:pPr>
        <w:jc w:val="both"/>
      </w:pPr>
      <w:r>
        <w:t>-</w:t>
      </w:r>
      <w:r>
        <w:tab/>
        <w:t>podnositelju zahtjeva - FINA</w:t>
      </w:r>
    </w:p>
    <w:p w:rsidRDefault="00056C49" w:rsidP="00056C49" w:rsidR="00056C49">
      <w:pPr>
        <w:jc w:val="both"/>
      </w:pPr>
      <w:r>
        <w:t>-</w:t>
      </w:r>
      <w:r>
        <w:tab/>
        <w:t>dužniku</w:t>
      </w:r>
    </w:p>
    <w:p w:rsidRDefault="00056C49" w:rsidP="00056C49" w:rsidR="00056C49">
      <w:pPr>
        <w:jc w:val="both"/>
      </w:pPr>
      <w:r>
        <w:t>-</w:t>
      </w:r>
      <w:r>
        <w:tab/>
        <w:t xml:space="preserve">vjerovniku VIPnet d.o.o. po punomoćniku, odvjetniku Martinu Garašiću, Zagreb, </w:t>
      </w:r>
      <w:r>
        <w:tab/>
        <w:t>Šenoina 12</w:t>
      </w:r>
    </w:p>
    <w:p w:rsidRDefault="00056C49" w:rsidP="00056C49" w:rsidR="00056C49">
      <w:pPr>
        <w:jc w:val="both"/>
      </w:pPr>
      <w:r>
        <w:t>-</w:t>
      </w:r>
      <w:r>
        <w:tab/>
        <w:t>e-oglasna ploča suda 8 dana</w:t>
      </w:r>
    </w:p>
    <w:p w:rsidRDefault="00056C49" w:rsidP="00056C49" w:rsidR="00056C49">
      <w:pPr>
        <w:jc w:val="both"/>
      </w:pPr>
    </w:p>
    <w:p w:rsidRDefault="00056C49" w:rsidP="00056C49" w:rsidR="00056C49"/>
    <w:p w:rsidRDefault="00056C49" w:rsidP="00056C49" w:rsidR="00056C49"/>
    <w:p w:rsidRDefault="00131E95" w:rsidR="00131E95"/>
    <w:sectPr w:rsidSect="00056C49" w:rsidR="00131E95">
      <w:headerReference w:type="default" r:id="rId9"/>
      <w:foot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56C49" w:rsidP="00056C49" w:rsidR="00056C49">
      <w:r>
        <w:separator/>
      </w:r>
    </w:p>
  </w:endnote>
  <w:endnote w:id="0" w:type="continuationSeparator">
    <w:p w:rsidRDefault="00056C49" w:rsidP="00056C49" w:rsidR="00056C4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6C49" w:rsidR="00056C49">
    <w:pPr>
      <w:pStyle w:val="Podnoje"/>
      <w:jc w:val="center"/>
    </w:pPr>
  </w:p>
  <w:p w:rsidRDefault="00056C49" w:rsidR="00056C4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56C49" w:rsidP="00056C49" w:rsidR="00056C49">
      <w:r>
        <w:separator/>
      </w:r>
    </w:p>
  </w:footnote>
  <w:footnote w:id="0" w:type="continuationSeparator">
    <w:p w:rsidRDefault="00056C49" w:rsidP="00056C49" w:rsidR="00056C4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34567252"/>
      <w:docPartObj>
        <w:docPartGallery w:val="Page Numbers (Top of Page)"/>
        <w:docPartUnique/>
      </w:docPartObj>
    </w:sdtPr>
    <w:sdtEndPr/>
    <w:sdtContent>
      <w:p w:rsidRDefault="00056C49" w:rsidR="00056C49">
        <w:pPr>
          <w:pStyle w:val="Zaglavlje"/>
          <w:jc w:val="center"/>
        </w:pPr>
        <w:r>
          <w:fldChar w:fldCharType="begin"/>
        </w:r>
        <w:r>
          <w:instrText>PAGE   \* MERGEFORMAT</w:instrText>
        </w:r>
        <w:r>
          <w:fldChar w:fldCharType="separate"/>
        </w:r>
        <w:r w:rsidR="00D45805">
          <w:rPr>
            <w:noProof/>
          </w:rPr>
          <w:t>2</w:t>
        </w:r>
        <w:r>
          <w:fldChar w:fldCharType="end"/>
        </w:r>
      </w:p>
      <w:p w:rsidRDefault="00056C49" w:rsidP="00056C49" w:rsidR="00056C49">
        <w:pPr>
          <w:pStyle w:val="Zaglavlje"/>
          <w:jc w:val="right"/>
        </w:pPr>
        <w:r>
          <w:t>Poslovni broj: 21. St-7406/15-10</w:t>
        </w:r>
      </w:p>
    </w:sdtContent>
  </w:sdt>
  <w:p w:rsidRDefault="00056C49" w:rsidR="00056C49">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616D8"/>
    <w:rsid w:val="00056C49"/>
    <w:rsid w:val="001032F4"/>
    <w:rsid w:val="00131E95"/>
    <w:rsid w:val="0019711A"/>
    <w:rsid w:val="00197F24"/>
    <w:rsid w:val="001A1D04"/>
    <w:rsid w:val="002616D8"/>
    <w:rsid w:val="0034753A"/>
    <w:rsid w:val="00457EF8"/>
    <w:rsid w:val="007A1913"/>
    <w:rsid w:val="0085059C"/>
    <w:rsid w:val="00950F54"/>
    <w:rsid w:val="009D3B13"/>
    <w:rsid w:val="00A53DC3"/>
    <w:rsid w:val="00B4105F"/>
    <w:rsid w:val="00C81BCE"/>
    <w:rsid w:val="00CA63C1"/>
    <w:rsid w:val="00D05353"/>
    <w:rsid w:val="00D45805"/>
    <w:rsid w:val="00D90085"/>
    <w:rsid w:val="00E55187"/>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56C49"/>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056C4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56C49"/>
    <w:rPr>
      <w:rFonts w:cs="Tahoma" w:eastAsia="Calibri" w:hAnsi="Tahoma" w:ascii="Tahoma"/>
      <w:sz w:val="16"/>
      <w:szCs w:val="16"/>
    </w:rPr>
  </w:style>
  <w:style w:styleId="Zaglavlje" w:type="paragraph">
    <w:name w:val="header"/>
    <w:basedOn w:val="Normal"/>
    <w:link w:val="ZaglavljeChar"/>
    <w:uiPriority w:val="99"/>
    <w:unhideWhenUsed/>
    <w:rsid w:val="00056C49"/>
    <w:pPr>
      <w:tabs>
        <w:tab w:pos="4536" w:val="center"/>
        <w:tab w:pos="9072" w:val="right"/>
      </w:tabs>
    </w:pPr>
  </w:style>
  <w:style w:customStyle="true" w:styleId="ZaglavljeChar" w:type="character">
    <w:name w:val="Zaglavlje Char"/>
    <w:basedOn w:val="Zadanifontodlomka"/>
    <w:link w:val="Zaglavlje"/>
    <w:uiPriority w:val="99"/>
    <w:rsid w:val="00056C49"/>
    <w:rPr>
      <w:rFonts w:cs="Times New Roman" w:eastAsia="Calibri"/>
    </w:rPr>
  </w:style>
  <w:style w:styleId="Podnoje" w:type="paragraph">
    <w:name w:val="footer"/>
    <w:basedOn w:val="Normal"/>
    <w:link w:val="PodnojeChar"/>
    <w:uiPriority w:val="99"/>
    <w:unhideWhenUsed/>
    <w:rsid w:val="00056C49"/>
    <w:pPr>
      <w:tabs>
        <w:tab w:pos="4536" w:val="center"/>
        <w:tab w:pos="9072" w:val="right"/>
      </w:tabs>
    </w:pPr>
  </w:style>
  <w:style w:customStyle="true" w:styleId="PodnojeChar" w:type="character">
    <w:name w:val="Podnožje Char"/>
    <w:basedOn w:val="Zadanifontodlomka"/>
    <w:link w:val="Podnoje"/>
    <w:uiPriority w:val="99"/>
    <w:rsid w:val="00056C49"/>
    <w:rPr>
      <w:rFonts w:cs="Times New Roman" w:eastAsia="Calibri"/>
    </w:rPr>
  </w:style>
  <w:style w:styleId="Tekstrezerviranogmjesta" w:type="character">
    <w:name w:val="Placeholder Text"/>
    <w:basedOn w:val="Zadanifontodlomka"/>
    <w:uiPriority w:val="99"/>
    <w:semiHidden/>
    <w:rsid w:val="00D45805"/>
    <w:rPr>
      <w:color w:val="808080"/>
      <w:bdr w:space="0" w:sz="0" w:color="auto" w:val="none"/>
      <w:shd w:fill="auto" w:color="auto" w:val="clear"/>
    </w:rPr>
  </w:style>
  <w:style w:customStyle="true" w:styleId="eSPISCCParagraphDefaultFont" w:type="character">
    <w:name w:val="eSPIS_CC_Paragraph Default Font"/>
    <w:basedOn w:val="Zadanifontodlomka"/>
    <w:rsid w:val="00D4580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45805"/>
    <w:rPr>
      <w:bdr w:space="0" w:sz="0" w:color="auto" w:val="none"/>
      <w:shd w:fill="FFFFCC" w:color="auto" w:val="clear"/>
      <w:lang w:val="hr-HR"/>
    </w:rPr>
  </w:style>
  <w:style w:customStyle="true" w:styleId="PozadinaSvijetloCrvena" w:type="character">
    <w:name w:val="Pozadina_SvijetloCrvena"/>
    <w:basedOn w:val="eSPISCCParagraphDefaultFont"/>
    <w:rsid w:val="00D4580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4580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56C49"/>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056C49"/>
    <w:rPr>
      <w:rFonts w:ascii="Tahoma" w:cs="Tahoma" w:hAnsi="Tahoma"/>
      <w:sz w:val="16"/>
      <w:szCs w:val="16"/>
    </w:rPr>
  </w:style>
  <w:style w:customStyle="1" w:styleId="TekstbaloniaChar" w:type="character">
    <w:name w:val="Tekst balončića Char"/>
    <w:basedOn w:val="Zadanifontodlomka"/>
    <w:link w:val="Tekstbalonia"/>
    <w:uiPriority w:val="99"/>
    <w:semiHidden/>
    <w:rsid w:val="00056C49"/>
    <w:rPr>
      <w:rFonts w:ascii="Tahoma" w:cs="Tahoma" w:eastAsia="Calibri" w:hAnsi="Tahoma"/>
      <w:sz w:val="16"/>
      <w:szCs w:val="16"/>
    </w:rPr>
  </w:style>
  <w:style w:styleId="Zaglavlje" w:type="paragraph">
    <w:name w:val="header"/>
    <w:basedOn w:val="Normal"/>
    <w:link w:val="ZaglavljeChar"/>
    <w:uiPriority w:val="99"/>
    <w:unhideWhenUsed/>
    <w:rsid w:val="00056C49"/>
    <w:pPr>
      <w:tabs>
        <w:tab w:pos="4536" w:val="center"/>
        <w:tab w:pos="9072" w:val="right"/>
      </w:tabs>
    </w:pPr>
  </w:style>
  <w:style w:customStyle="1" w:styleId="ZaglavljeChar" w:type="character">
    <w:name w:val="Zaglavlje Char"/>
    <w:basedOn w:val="Zadanifontodlomka"/>
    <w:link w:val="Zaglavlje"/>
    <w:uiPriority w:val="99"/>
    <w:rsid w:val="00056C49"/>
    <w:rPr>
      <w:rFonts w:cs="Times New Roman" w:eastAsia="Calibri"/>
    </w:rPr>
  </w:style>
  <w:style w:styleId="Podnoje" w:type="paragraph">
    <w:name w:val="footer"/>
    <w:basedOn w:val="Normal"/>
    <w:link w:val="PodnojeChar"/>
    <w:uiPriority w:val="99"/>
    <w:unhideWhenUsed/>
    <w:rsid w:val="00056C49"/>
    <w:pPr>
      <w:tabs>
        <w:tab w:pos="4536" w:val="center"/>
        <w:tab w:pos="9072" w:val="right"/>
      </w:tabs>
    </w:pPr>
  </w:style>
  <w:style w:customStyle="1" w:styleId="PodnojeChar" w:type="character">
    <w:name w:val="Podnožje Char"/>
    <w:basedOn w:val="Zadanifontodlomka"/>
    <w:link w:val="Podnoje"/>
    <w:uiPriority w:val="99"/>
    <w:rsid w:val="00056C49"/>
    <w:rPr>
      <w:rFonts w:cs="Times New Roman" w:eastAsia="Calibri"/>
    </w:rPr>
  </w:style>
  <w:style w:styleId="Tekstrezerviranogmjesta" w:type="character">
    <w:name w:val="Placeholder Text"/>
    <w:basedOn w:val="Zadanifontodlomka"/>
    <w:uiPriority w:val="99"/>
    <w:semiHidden/>
    <w:rsid w:val="00D45805"/>
    <w:rPr>
      <w:color w:val="808080"/>
      <w:bdr w:color="auto" w:space="0" w:sz="0" w:val="none"/>
      <w:shd w:color="auto" w:fill="auto" w:val="clear"/>
    </w:rPr>
  </w:style>
  <w:style w:customStyle="1" w:styleId="eSPISCCParagraphDefaultFont" w:type="character">
    <w:name w:val="eSPIS_CC_Paragraph Default Font"/>
    <w:basedOn w:val="Zadanifontodlomka"/>
    <w:rsid w:val="00D4580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45805"/>
    <w:rPr>
      <w:bdr w:color="auto" w:space="0" w:sz="0" w:val="none"/>
      <w:shd w:color="auto" w:fill="FFFFCC" w:val="clear"/>
      <w:lang w:val="hr-HR"/>
    </w:rPr>
  </w:style>
  <w:style w:customStyle="1" w:styleId="PozadinaSvijetloCrvena" w:type="character">
    <w:name w:val="Pozadina_SvijetloCrvena"/>
    <w:basedOn w:val="eSPISCCParagraphDefaultFont"/>
    <w:rsid w:val="00D4580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4580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4057485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listopada 2016.</izvorni_sadrzaj>
    <derivirana_varijabla naziv="DomainObject.DatumDonosenjaOdluke_1">10.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7406</izvorni_sadrzaj>
    <derivirana_varijabla naziv="DomainObject.Predmet.Broj_1">7406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2015.</izvorni_sadrzaj>
    <derivirana_varijabla naziv="DomainObject.Predmet.DatumOsnivanja_1">2.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St-7406/2015</izvorni_sadrzaj>
    <derivirana_varijabla naziv="DomainObject.Predmet.OznakaBroj_1">St-7406/2015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VICE PROMET, d.o.o.</izvorni_sadrzaj>
    <derivirana_varijabla naziv="DomainObject.Predmet.ProtustrankaFormated_1">  VICE PROMET, d.o.o.</derivirana_varijabla>
  </DomainObject.Predmet.ProtustrankaFormated>
  <DomainObject.Predmet.ProtustrankaFormatedOIB>
    <izvorni_sadrzaj>  VICE PROMET, d.o.o., OIB 52956200525</izvorni_sadrzaj>
    <derivirana_varijabla naziv="DomainObject.Predmet.ProtustrankaFormatedOIB_1">  VICE PROMET, d.o.o., OIB 52956200525</derivirana_varijabla>
  </DomainObject.Predmet.ProtustrankaFormatedOIB>
  <DomainObject.Predmet.ProtustrankaFormatedWithAdress>
    <izvorni_sadrzaj> VICE PROMET, d.o.o., Josipa Gigla 5, 10000 Zagreb</izvorni_sadrzaj>
    <derivirana_varijabla naziv="DomainObject.Predmet.ProtustrankaFormatedWithAdress_1"> VICE PROMET, d.o.o., Josipa Gigla 5, 10000 Zagreb</derivirana_varijabla>
  </DomainObject.Predmet.ProtustrankaFormatedWithAdress>
  <DomainObject.Predmet.ProtustrankaFormatedWithAdressOIB>
    <izvorni_sadrzaj> VICE PROMET, d.o.o., OIB 52956200525, Josipa Gigla 5, 10000 Zagreb</izvorni_sadrzaj>
    <derivirana_varijabla naziv="DomainObject.Predmet.ProtustrankaFormatedWithAdressOIB_1"> VICE PROMET, d.o.o., OIB 52956200525, Josipa Gigla 5, 10000 Zagreb</derivirana_varijabla>
  </DomainObject.Predmet.ProtustrankaFormatedWithAdressOIB>
  <DomainObject.Predmet.ProtustrankaWithAdress>
    <izvorni_sadrzaj>VICE PROMET, d.o.o. Josipa Gigla 5, 10000 Zagreb</izvorni_sadrzaj>
    <derivirana_varijabla naziv="DomainObject.Predmet.ProtustrankaWithAdress_1">VICE PROMET, d.o.o. Josipa Gigla 5, 10000 Zagreb</derivirana_varijabla>
  </DomainObject.Predmet.ProtustrankaWithAdress>
  <DomainObject.Predmet.ProtustrankaWithAdressOIB>
    <izvorni_sadrzaj>VICE PROMET, d.o.o., OIB 52956200525, Josipa Gigla 5, 10000 Zagreb</izvorni_sadrzaj>
    <derivirana_varijabla naziv="DomainObject.Predmet.ProtustrankaWithAdressOIB_1">VICE PROMET, d.o.o., OIB 52956200525, Josipa Gigla 5, 10000 Zagreb</derivirana_varijabla>
  </DomainObject.Predmet.ProtustrankaWithAdressOIB>
  <DomainObject.Predmet.ProtustrankaNazivFormated>
    <izvorni_sadrzaj>VICE PROMET, d.o.o.</izvorni_sadrzaj>
    <derivirana_varijabla naziv="DomainObject.Predmet.ProtustrankaNazivFormated_1">VICE PROMET, d.o.o.</derivirana_varijabla>
  </DomainObject.Predmet.ProtustrankaNazivFormated>
  <DomainObject.Predmet.ProtustrankaNazivFormatedOIB>
    <izvorni_sadrzaj>VICE PROMET, d.o.o., OIB 52956200525</izvorni_sadrzaj>
    <derivirana_varijabla naziv="DomainObject.Predmet.ProtustrankaNazivFormatedOIB_1">VICE PROMET, d.o.o., OIB 52956200525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21.St - I. Manestar</izvorni_sadrzaj>
    <derivirana_varijabla naziv="DomainObject.Predmet.Referada.Naziv_1">21.St - I. Manestar</derivirana_varijabla>
  </DomainObject.Predmet.Referada.Naziv>
  <DomainObject.Predmet.Referada.Oznaka>
    <izvorni_sadrzaj>21.St</izvorni_sadrzaj>
    <derivirana_varijabla naziv="DomainObject.Predmet.Referada.Oznaka_1">21.St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21.St - I. Manestar</izvorni_sadrzaj>
    <derivirana_varijabla naziv="DomainObject.Predmet.TrenutnaLokacijaSpisa.Naziv_1">21.St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Goran Plavšić</izvorni_sadrzaj>
    <derivirana_varijabla naziv="DomainObject.Predmet.Zapisnicar_1">Goran Plavšić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VICE PROMET, d.o.o.</item>
    </izvorni_sadrzaj>
    <derivirana_varijabla naziv="DomainObject.Predmet.ProtuStrankaListFormated_1">
      <item>VICE PROMET, d.o.o.</item>
    </derivirana_varijabla>
  </DomainObject.Predmet.ProtuStrankaListFormated>
  <DomainObject.Predmet.ProtuStrankaListFormatedOIB>
    <izvorni_sadrzaj>
      <item>VICE PROMET, d.o.o., OIB 52956200525</item>
    </izvorni_sadrzaj>
    <derivirana_varijabla naziv="DomainObject.Predmet.ProtuStrankaListFormatedOIB_1">
      <item>VICE PROMET, d.o.o., OIB 52956200525</item>
    </derivirana_varijabla>
  </DomainObject.Predmet.ProtuStrankaListFormatedOIB>
  <DomainObject.Predmet.ProtuStrankaListFormatedWithAdress>
    <izvorni_sadrzaj>
      <item>VICE PROMET, d.o.o., Josipa Gigla 5, 10000 Zagreb</item>
    </izvorni_sadrzaj>
    <derivirana_varijabla naziv="DomainObject.Predmet.ProtuStrankaListFormatedWithAdress_1">
      <item>VICE PROMET, d.o.o., Josipa Gigla 5, 10000 Zagreb</item>
    </derivirana_varijabla>
  </DomainObject.Predmet.ProtuStrankaListFormatedWithAdress>
  <DomainObject.Predmet.ProtuStrankaListFormatedWithAdressOIB>
    <izvorni_sadrzaj>
      <item>VICE PROMET, d.o.o., OIB 52956200525, Josipa Gigla 5, 10000 Zagreb</item>
    </izvorni_sadrzaj>
    <derivirana_varijabla naziv="DomainObject.Predmet.ProtuStrankaListFormatedWithAdressOIB_1">
      <item>VICE PROMET, d.o.o., OIB 52956200525, Josipa Gigla 5, 10000 Zagreb</item>
    </derivirana_varijabla>
  </DomainObject.Predmet.ProtuStrankaListFormatedWithAdressOIB>
  <DomainObject.Predmet.ProtuStrankaListNazivFormated>
    <izvorni_sadrzaj>
      <item>VICE PROMET, d.o.o.</item>
    </izvorni_sadrzaj>
    <derivirana_varijabla naziv="DomainObject.Predmet.ProtuStrankaListNazivFormated_1">
      <item>VICE PROMET, d.o.o.</item>
    </derivirana_varijabla>
  </DomainObject.Predmet.ProtuStrankaListNazivFormated>
  <DomainObject.Predmet.ProtuStrankaListNazivFormatedOIB>
    <izvorni_sadrzaj>
      <item>VICE PROMET, d.o.o., OIB 52956200525</item>
    </izvorni_sadrzaj>
    <derivirana_varijabla naziv="DomainObject.Predmet.ProtuStrankaListNazivFormatedOIB_1">
      <item>VICE PROMET, d.o.o., OIB 52956200525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2016.</izvorni_sadrzaj>
    <derivirana_varijabla naziv="DomainObject.Datum_1">10.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VICE PROMET, d.o.o.</izvorni_sadrzaj>
    <derivirana_varijabla naziv="DomainObject.Predmet.ProtustrankaIDrugi_1">VICE PROMET,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VICE PROMET, d.o.o., OIB 52956200525, Josipa Gigla 5, 10000 Zagreb</izvorni_sadrzaj>
    <derivirana_varijabla naziv="DomainObject.Predmet.ProtustrankaIDrugiAdressOIB_1">VICE PROMET, d.o.o., OIB 52956200525, Josipa Gigla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VICE PROMET, d.o.o.</item>
    </izvorni_sadrzaj>
    <derivirana_varijabla naziv="DomainObject.Predmet.SudioniciListNaziv_1">
      <item>FINA Regionalni centar Zagreb</item>
      <item>VICE PROMET, d.o.o.</item>
    </derivirana_varijabla>
  </DomainObject.Predmet.SudioniciListNaziv>
  <DomainObject.Predmet.SudioniciListAdressOIB>
    <izvorni_sadrzaj>
      <item>FINA Regionalni centar Zagreb, OIB 85821130368, Trg svibanjskih žrtava 1995. br. 1,10000 Zagreb</item>
      <item>VICE PROMET, d.o.o., OIB 52956200525, Josipa Gigla 5,10000 Zagreb</item>
    </izvorni_sadrzaj>
    <derivirana_varijabla naziv="DomainObject.Predmet.SudioniciListAdressOIB_1">
      <item>FINA Regionalni centar Zagreb, OIB 85821130368, Trg svibanjskih žrtava 1995. br. 1,10000 Zagreb</item>
      <item>VICE PROMET, d.o.o., OIB 52956200525, Josipa Gigla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52956200525</item>
    </izvorni_sadrzaj>
    <derivirana_varijabla naziv="DomainObject.Predmet.SudioniciListNazivOIB_1">
      <item>, OIB 85821130368</item>
      <item>, OIB 52956200525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699</properties:Words>
  <properties:Characters>3848</properties:Characters>
  <properties:Lines>103</properties:Lines>
  <properties:Paragraphs>31</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2016-10-05T08:42:00Z</dcterms:created>
  <dc:creator>Ivana Manestar</dc:creator>
  <dc:description/>
  <cp:keywords/>
  <cp:lastModifiedBy>Goran Plavšić</cp:lastModifiedBy>
  <cp:lastPrinted>2016-10-10T08:34:00Z</cp:lastPrinted>
  <dcterms:modified xmlns:xsi="http://www.w3.org/2001/XMLSchema-instance" xsi:type="dcterms:W3CDTF">2016-10-10T08:34:00Z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