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52484" w:rsidR="00E52484" w:rsidRPr="00C32169">
        <w:trPr>
          <w:trHeight w:val="565"/>
        </w:trPr>
        <w:tc>
          <w:tcPr>
            <w:tcW w:type="dxa" w:w="2531"/>
          </w:tcPr>
          <w:p w:rsidRDefault="00E52484" w:rsidP="00E52484" w:rsidR="00E52484" w:rsidRPr="00C32169">
            <w:pPr>
              <w:jc w:val="center"/>
            </w:pPr>
            <w:bookmarkStart w:name="_GoBack" w:id="0"/>
            <w:bookmarkEnd w:id="0"/>
            <w:r w:rsidRPr="00C32169">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52484" w:rsidP="00E52484" w:rsidR="00E52484" w:rsidRPr="00C32169">
            <w:pPr>
              <w:jc w:val="center"/>
            </w:pPr>
            <w:r w:rsidRPr="00C32169">
              <w:t>Republika Hrvatska</w:t>
            </w:r>
          </w:p>
          <w:p w:rsidRDefault="00E52484" w:rsidP="00E52484" w:rsidR="00E52484" w:rsidRPr="00C32169">
            <w:pPr>
              <w:jc w:val="center"/>
            </w:pPr>
            <w:r w:rsidRPr="00C32169">
              <w:t>Trgovački sud u Splitu</w:t>
            </w:r>
          </w:p>
          <w:p w:rsidRDefault="00E52484" w:rsidP="00E52484" w:rsidR="00E52484" w:rsidRPr="00C32169">
            <w:pPr>
              <w:jc w:val="center"/>
            </w:pPr>
            <w:r w:rsidRPr="00C32169">
              <w:t>Split, Sukoišanska 6</w:t>
            </w:r>
          </w:p>
        </w:tc>
      </w:tr>
    </w:tbl>
    <w:p w14:textId="446a6c7" w14:paraId="446a6c7" w:rsidRDefault="00E52484" w:rsidP="00E52484" w:rsidR="00E52484" w:rsidRPr="00C32169">
      <w:pPr>
        <w:jc w:val="right"/>
        <w15:collapsed w:val="false"/>
      </w:pPr>
      <w:r>
        <w:br w:clear="all" w:type="textWrapping"/>
      </w:r>
      <w:r w:rsidRPr="00C32169">
        <w:t>Poslovni broj: 4. St-</w:t>
      </w:r>
      <w:r>
        <w:t>479/2013-</w:t>
      </w:r>
      <w:r w:rsidR="00B86CEF">
        <w:t>311</w:t>
      </w:r>
    </w:p>
    <w:p w:rsidRDefault="00E52484" w:rsidP="00E52484" w:rsidR="00E52484">
      <w:pPr>
        <w:jc w:val="center"/>
        <w:rPr>
          <w:spacing w:val="100"/>
        </w:rPr>
      </w:pPr>
    </w:p>
    <w:p w:rsidRDefault="00E52484" w:rsidP="00E52484" w:rsidR="00E52484">
      <w:pPr>
        <w:jc w:val="center"/>
        <w:rPr>
          <w:spacing w:val="100"/>
        </w:rPr>
      </w:pPr>
      <w:r>
        <w:rPr>
          <w:spacing w:val="100"/>
        </w:rPr>
        <w:t>REPUBLIKA HRVATSKA</w:t>
      </w:r>
    </w:p>
    <w:p w:rsidRDefault="00E52484" w:rsidP="00E52484" w:rsidR="00E52484" w:rsidRPr="008435E0">
      <w:pPr>
        <w:jc w:val="center"/>
        <w:rPr>
          <w:spacing w:val="100"/>
        </w:rPr>
      </w:pPr>
    </w:p>
    <w:p w:rsidRDefault="00E52484" w:rsidP="00E52484" w:rsidR="00E52484" w:rsidRPr="00C32169">
      <w:pPr>
        <w:jc w:val="center"/>
      </w:pPr>
      <w:r w:rsidRPr="00C32169">
        <w:t>R J E Š E N J E</w:t>
      </w:r>
    </w:p>
    <w:p w:rsidRDefault="0069337C" w:rsidP="0069337C" w:rsidR="0069337C"/>
    <w:p w:rsidRDefault="0069337C" w:rsidP="00F3219A" w:rsidR="00C61692">
      <w:pPr>
        <w:pStyle w:val="Tijeloteksta"/>
        <w:tabs>
          <w:tab w:pos="6810" w:val="clear"/>
        </w:tabs>
        <w:ind w:firstLine="708"/>
      </w:pPr>
      <w:r>
        <w:t xml:space="preserve">Trgovački sud u Splitu, po sucu ovog suda </w:t>
      </w:r>
      <w:r w:rsidR="005637B9">
        <w:t>Katarini Mikulić</w:t>
      </w:r>
      <w:r>
        <w:t>,  u stečajnom po</w:t>
      </w:r>
      <w:r w:rsidR="000661F2">
        <w:t xml:space="preserve">stupku  nad  stečajnim </w:t>
      </w:r>
      <w:r w:rsidR="00762BAE">
        <w:t xml:space="preserve">dužnikom </w:t>
      </w:r>
      <w:r w:rsidR="00842981" w:rsidRPr="000A32F4">
        <w:t>BONITA NUOVA d.o.o. u stečaju, Dugopolje, Svetog Leopolda Mandića 7/a, OIB: 72321959920</w:t>
      </w:r>
      <w:r w:rsidR="00901314">
        <w:t>,</w:t>
      </w:r>
      <w:r w:rsidR="000661F2">
        <w:t xml:space="preserve"> </w:t>
      </w:r>
      <w:r w:rsidR="00762BAE">
        <w:t>22</w:t>
      </w:r>
      <w:r w:rsidR="00F3219A">
        <w:t xml:space="preserve">. listopada 2018. </w:t>
      </w:r>
    </w:p>
    <w:p w:rsidRDefault="006F5483" w:rsidP="00C10CAA" w:rsidR="006F5483">
      <w:pPr>
        <w:pStyle w:val="Tijeloteksta"/>
        <w:tabs>
          <w:tab w:pos="6810" w:val="clear"/>
        </w:tabs>
        <w:ind w:firstLine="708"/>
        <w:jc w:val="center"/>
      </w:pPr>
    </w:p>
    <w:p w:rsidRDefault="00256441" w:rsidP="00C10CAA" w:rsidR="001162D3">
      <w:pPr>
        <w:pStyle w:val="Tijeloteksta"/>
        <w:tabs>
          <w:tab w:pos="6810" w:val="clear"/>
        </w:tabs>
        <w:ind w:firstLine="708"/>
        <w:jc w:val="center"/>
      </w:pPr>
      <w:r>
        <w:t xml:space="preserve">r i j e š i o     j e </w:t>
      </w:r>
    </w:p>
    <w:p w:rsidRDefault="001D4FD4" w:rsidP="00F74637" w:rsidR="001D4FD4">
      <w:pPr>
        <w:pStyle w:val="Tijeloteksta"/>
        <w:tabs>
          <w:tab w:pos="6810" w:val="clear"/>
        </w:tabs>
        <w:ind w:left="1260"/>
      </w:pPr>
    </w:p>
    <w:p w:rsidRDefault="00BA0EC4" w:rsidP="00F3219A" w:rsidR="00F64786">
      <w:pPr>
        <w:jc w:val="both"/>
      </w:pPr>
      <w:r>
        <w:t xml:space="preserve">I. </w:t>
      </w:r>
      <w:r w:rsidR="00DB0126">
        <w:t>Iz</w:t>
      </w:r>
      <w:r w:rsidR="00902829">
        <w:t xml:space="preserve"> kupovnine u iznosu od </w:t>
      </w:r>
      <w:r w:rsidR="00F3219A">
        <w:t>438.354,46</w:t>
      </w:r>
      <w:r w:rsidR="00754DD2" w:rsidRPr="00D637A1">
        <w:t xml:space="preserve"> kuna </w:t>
      </w:r>
      <w:r w:rsidR="00F74637">
        <w:t>o</w:t>
      </w:r>
      <w:r w:rsidR="005637B9">
        <w:t>stvaren</w:t>
      </w:r>
      <w:r w:rsidR="00902829">
        <w:t>e</w:t>
      </w:r>
      <w:r w:rsidR="005637B9">
        <w:t xml:space="preserve"> </w:t>
      </w:r>
      <w:r w:rsidR="008115BC">
        <w:t>unovčenjem</w:t>
      </w:r>
      <w:r w:rsidR="0005435C">
        <w:t xml:space="preserve"> </w:t>
      </w:r>
      <w:r w:rsidR="00BA5C26">
        <w:t xml:space="preserve">nekretnine  stečajnog dužnika </w:t>
      </w:r>
      <w:r w:rsidR="00842981" w:rsidRPr="000A32F4">
        <w:t>BONITA NUOVA d.o.o. u stečaju, Dugopolje, Svetog Leopolda Mandića 7/a, OIB: 72321959920</w:t>
      </w:r>
      <w:r w:rsidR="00BA5C26">
        <w:t>,</w:t>
      </w:r>
      <w:r w:rsidR="00F3219A">
        <w:t xml:space="preserve">  i to </w:t>
      </w:r>
      <w:r w:rsidR="00F3219A" w:rsidRPr="003D34B5">
        <w:t>nekretnin</w:t>
      </w:r>
      <w:r w:rsidR="00F3219A">
        <w:t>a</w:t>
      </w:r>
      <w:r w:rsidR="00F3219A" w:rsidRPr="003D34B5">
        <w:t xml:space="preserve"> upisan</w:t>
      </w:r>
      <w:r w:rsidR="00F3219A">
        <w:t>a</w:t>
      </w:r>
      <w:r w:rsidR="00F3219A" w:rsidRPr="003D34B5">
        <w:t xml:space="preserve"> u ZU 1689 na 124/789 dijela kat.čest. 2625/928 K.O. Grohote koji je suvlasnički dio povezan sa cjelinom apartmana br. 10, na II katu, sjever objekta B 2.2., ukupne površine 72,33 m</w:t>
      </w:r>
      <w:r w:rsidR="00F3219A" w:rsidRPr="003D34B5">
        <w:rPr>
          <w:vertAlign w:val="superscript"/>
        </w:rPr>
        <w:t>2</w:t>
      </w:r>
      <w:r w:rsidR="00F3219A" w:rsidRPr="003D34B5">
        <w:t>, a koji se sastoji od dvije sobe, kuhinje s boravkom, kupaone i hodnika, te pripatka terase površine 38,88 m</w:t>
      </w:r>
      <w:r w:rsidR="00F3219A" w:rsidRPr="003D34B5">
        <w:rPr>
          <w:vertAlign w:val="superscript"/>
        </w:rPr>
        <w:t>2</w:t>
      </w:r>
      <w:r w:rsidR="00F3219A" w:rsidRPr="003D34B5">
        <w:t xml:space="preserve"> i stepenica s podestom površine 12,57 m</w:t>
      </w:r>
      <w:r w:rsidR="00F3219A" w:rsidRPr="003D34B5">
        <w:rPr>
          <w:vertAlign w:val="superscript"/>
        </w:rPr>
        <w:t>2</w:t>
      </w:r>
      <w:r w:rsidR="00F3219A" w:rsidRPr="003D34B5">
        <w:t>, što čini sveukupnu površinu od 123,78 m</w:t>
      </w:r>
      <w:r w:rsidR="00F3219A" w:rsidRPr="003D34B5">
        <w:rPr>
          <w:vertAlign w:val="superscript"/>
        </w:rPr>
        <w:t>2</w:t>
      </w:r>
      <w:r w:rsidR="00902829">
        <w:t>,namiruju se:</w:t>
      </w:r>
    </w:p>
    <w:p w:rsidRDefault="00D15DF2" w:rsidP="00F64786" w:rsidR="00902829" w:rsidRPr="009D4E3B">
      <w:pPr>
        <w:pStyle w:val="Uvuenotijeloteksta"/>
        <w:tabs>
          <w:tab w:pos="1080" w:val="left"/>
        </w:tabs>
        <w:ind w:left="720"/>
        <w:jc w:val="both"/>
      </w:pPr>
      <w:r>
        <w:t xml:space="preserve">a) </w:t>
      </w:r>
      <w:r w:rsidR="00902829">
        <w:t xml:space="preserve">troškovi </w:t>
      </w:r>
      <w:r w:rsidR="00F3219A">
        <w:t xml:space="preserve">utvrđenja predmeta razlučnog prava i troškova njegova </w:t>
      </w:r>
      <w:r w:rsidR="002E4825">
        <w:t>unovčenja</w:t>
      </w:r>
      <w:r w:rsidR="00902829">
        <w:t xml:space="preserve"> u iznosu od</w:t>
      </w:r>
      <w:r w:rsidR="00D637A1">
        <w:t xml:space="preserve"> </w:t>
      </w:r>
      <w:r w:rsidR="00F3219A">
        <w:t>67.508,23</w:t>
      </w:r>
      <w:r w:rsidR="00D637A1" w:rsidRPr="009D4E3B">
        <w:t xml:space="preserve"> kuna </w:t>
      </w:r>
    </w:p>
    <w:p w:rsidRDefault="00D15DF2" w:rsidP="00762BAE" w:rsidR="00BA5C26">
      <w:pPr>
        <w:pStyle w:val="Uvuenotijeloteksta"/>
        <w:tabs>
          <w:tab w:pos="1080" w:val="left"/>
        </w:tabs>
        <w:ind w:left="720"/>
        <w:jc w:val="both"/>
      </w:pPr>
      <w:r>
        <w:t xml:space="preserve">b) </w:t>
      </w:r>
      <w:r w:rsidR="00902829">
        <w:t xml:space="preserve">razlučni vjerovnik </w:t>
      </w:r>
      <w:r w:rsidR="00F3219A">
        <w:t>Republika Hrvatska, Ministarstvo financija, Porezna uprava, Područni ured Split</w:t>
      </w:r>
      <w:r>
        <w:t xml:space="preserve"> </w:t>
      </w:r>
      <w:r w:rsidR="00902829">
        <w:t xml:space="preserve">u iznosu od </w:t>
      </w:r>
      <w:r w:rsidR="00F3219A">
        <w:t>370.846,23 kuna.</w:t>
      </w:r>
    </w:p>
    <w:p w:rsidRDefault="00DC1F27" w:rsidP="00DE1710" w:rsidR="00217474">
      <w:pPr>
        <w:tabs>
          <w:tab w:pos="1080" w:val="left"/>
          <w:tab w:pos="6810" w:val="left"/>
        </w:tabs>
        <w:jc w:val="both"/>
      </w:pPr>
      <w:r w:rsidRPr="00D637A1">
        <w:t>II.</w:t>
      </w:r>
      <w:r w:rsidR="00EC55B7" w:rsidRPr="00D637A1">
        <w:t xml:space="preserve"> </w:t>
      </w:r>
      <w:r w:rsidR="00DE1710" w:rsidRPr="00D637A1">
        <w:t xml:space="preserve">Nalaže se </w:t>
      </w:r>
      <w:r w:rsidR="00762BAE">
        <w:t>stečajnom upravitelju da po pravomoćnosti ovog rješenja, u daljnjem roku od 8 dana, izvrši isplatu iznosa od 370.846,23 kuna u korist računa Državnog proračuna IBAN 1210010051863000160 s pozivom na broj 68 1201-72321959920.</w:t>
      </w:r>
    </w:p>
    <w:p w:rsidRDefault="00762BAE" w:rsidP="00DE1710" w:rsidR="00762BAE">
      <w:pPr>
        <w:tabs>
          <w:tab w:pos="1080" w:val="left"/>
          <w:tab w:pos="6810" w:val="left"/>
        </w:tabs>
        <w:jc w:val="both"/>
      </w:pPr>
    </w:p>
    <w:p w:rsidRDefault="00741F53" w:rsidP="001D4FD4" w:rsidR="001D4FD4">
      <w:pPr>
        <w:jc w:val="center"/>
      </w:pPr>
      <w:r>
        <w:t>Obrazloženje</w:t>
      </w:r>
    </w:p>
    <w:p w:rsidRDefault="005637B9" w:rsidP="005637B9" w:rsidR="005637B9" w:rsidRPr="00D173B0">
      <w:pPr>
        <w:pStyle w:val="Tijeloteksta"/>
        <w:tabs>
          <w:tab w:pos="6810" w:val="clear"/>
          <w:tab w:pos="1080" w:val="left"/>
        </w:tabs>
      </w:pPr>
    </w:p>
    <w:p w:rsidRDefault="00B86CEF" w:rsidP="00B86CEF" w:rsidR="00B86CEF">
      <w:pPr>
        <w:ind w:firstLine="708"/>
        <w:jc w:val="both"/>
        <w:rPr>
          <w:bCs/>
        </w:rPr>
      </w:pPr>
      <w:r>
        <w:t xml:space="preserve">U stečajnom postupku  koji se vodi kod ovog suda nad stečajnim dužnikom </w:t>
      </w:r>
      <w:r w:rsidRPr="005C015D">
        <w:t>BONITA NUOVA d.o.o. u stečaju, Dugopolje, Svetog Leopolda Mandića 7/a, OIB: 72321959920</w:t>
      </w:r>
      <w:r>
        <w:t xml:space="preserve"> rješenjem ovog suda poslovni broj 4.St-479/2013 od 21. kolovoza 2018. nekretnina pobliže opisana u izreci ovog zaključka dosuđena je kupcu Ani Rimac Smiljanić iz Splita, Rašeljkina 9, OIB: 68278888545</w:t>
      </w:r>
      <w:r>
        <w:rPr>
          <w:rFonts w:cs="Arial" w:hAnsi="Arial" w:ascii="Arial"/>
          <w:color w:val="003366"/>
          <w:sz w:val="18"/>
          <w:szCs w:val="18"/>
        </w:rPr>
        <w:t>.</w:t>
      </w:r>
    </w:p>
    <w:p w:rsidRDefault="001F6B80" w:rsidP="00277AB4" w:rsidR="001F6B80" w:rsidRPr="00F64786">
      <w:pPr>
        <w:jc w:val="both"/>
        <w:rPr>
          <w:color w:val="FF0000"/>
        </w:rPr>
      </w:pPr>
    </w:p>
    <w:p w:rsidRDefault="001F6B80" w:rsidP="00762BAE" w:rsidR="00FF6C63">
      <w:pPr>
        <w:pStyle w:val="Tijeloteksta"/>
        <w:tabs>
          <w:tab w:pos="6810" w:val="clear"/>
        </w:tabs>
        <w:ind w:firstLine="708"/>
      </w:pPr>
      <w:r w:rsidRPr="00161CCB">
        <w:t xml:space="preserve">Podneskom od </w:t>
      </w:r>
      <w:r w:rsidR="00B86CEF">
        <w:t>11. rujna 2018.</w:t>
      </w:r>
      <w:r w:rsidRPr="00161CCB">
        <w:t xml:space="preserve"> stečajn</w:t>
      </w:r>
      <w:r w:rsidR="00277AB4" w:rsidRPr="00161CCB">
        <w:t>i</w:t>
      </w:r>
      <w:r w:rsidRPr="00161CCB">
        <w:t xml:space="preserve"> upravitelj</w:t>
      </w:r>
      <w:r w:rsidR="00277AB4" w:rsidRPr="00161CCB">
        <w:t xml:space="preserve"> je dostavio</w:t>
      </w:r>
      <w:r w:rsidRPr="00161CCB">
        <w:t xml:space="preserve"> </w:t>
      </w:r>
      <w:r w:rsidR="00277AB4" w:rsidRPr="00161CCB">
        <w:t>obraču</w:t>
      </w:r>
      <w:r w:rsidR="002C0C5A" w:rsidRPr="00161CCB">
        <w:t>n</w:t>
      </w:r>
      <w:r w:rsidR="00D15DF2">
        <w:t xml:space="preserve"> </w:t>
      </w:r>
      <w:r w:rsidR="00B86CEF">
        <w:t xml:space="preserve">troška utvrđivanja predmeta razlučnog prava i troškova njegova unovčenja pa je tako naveo ostvarena kupovnina iznosi 438.354,46 kuna, a 5% od ovog iznosa daje iznos od 21.917,72 kuna što čini trošak utvrđivanja predmeta razlučnog prava. Zatim je naveo  </w:t>
      </w:r>
      <w:r w:rsidR="002928AE" w:rsidRPr="00161CCB">
        <w:t xml:space="preserve">da se </w:t>
      </w:r>
      <w:r w:rsidR="00D15DF2">
        <w:t>stvarno nastali troškovi sastoje od procjene vrijednosti nekretnine u iznosu od 2.500,00 kn, troškov</w:t>
      </w:r>
      <w:r w:rsidR="00B86CEF">
        <w:t xml:space="preserve">e u parničnom postupku koji dužnik vodi protiv tužene RH pod poslovnim brojem Po-96/13, trošak FINE za provedbu elektroničke javne dražbe, te trošak nagrade stečajnom upravitelju. </w:t>
      </w:r>
    </w:p>
    <w:p w:rsidRDefault="001F19BC" w:rsidP="00762BAE" w:rsidR="00762BAE">
      <w:pPr>
        <w:ind w:firstLine="709"/>
        <w:jc w:val="both"/>
      </w:pPr>
      <w:r>
        <w:lastRenderedPageBreak/>
        <w:t>Odredbom članka</w:t>
      </w:r>
      <w:r w:rsidR="002716BE" w:rsidRPr="000C549C">
        <w:t xml:space="preserve"> 248. </w:t>
      </w:r>
      <w:r>
        <w:t>Stečajnog zakona (Narodne novine broj 71/15 i 104/17, dalje SZ)</w:t>
      </w:r>
      <w:r w:rsidR="002716BE" w:rsidRPr="000C549C">
        <w:t xml:space="preserve"> koji se </w:t>
      </w:r>
      <w:r>
        <w:t>primjenjuje temeljem odredbe članka 441. stavak</w:t>
      </w:r>
      <w:r w:rsidR="002716BE" w:rsidRPr="000C549C">
        <w:t xml:space="preserve"> 2. te čl</w:t>
      </w:r>
      <w:r>
        <w:t>anka</w:t>
      </w:r>
      <w:r w:rsidR="002716BE" w:rsidRPr="000C549C">
        <w:t xml:space="preserve"> 37. Zakona o izmjenama i dopunama </w:t>
      </w:r>
      <w:r>
        <w:t>SZ</w:t>
      </w:r>
      <w:r w:rsidR="002716BE" w:rsidRPr="000C549C">
        <w:t xml:space="preserve"> nakon unovčenja stvari ili prava na kojemu postoji razlučno pravo upisano u javnoj knjizi sud će</w:t>
      </w:r>
      <w:r>
        <w:t xml:space="preserve"> iz iznosa ostvarenoga prodajom</w:t>
      </w:r>
      <w:r w:rsidR="002716BE" w:rsidRPr="000C549C">
        <w:t xml:space="preserve"> namiriti troškove unovčenja iz članka 254. toga Zakona</w:t>
      </w:r>
      <w:r>
        <w:t xml:space="preserve">, </w:t>
      </w:r>
      <w:r w:rsidR="002716BE" w:rsidRPr="000C549C">
        <w:t>namiriti tražbine razlučnih vjerovnika prema redoslijedu određenom pravilima ovršnoga postupka i</w:t>
      </w:r>
      <w:r>
        <w:t xml:space="preserve"> </w:t>
      </w:r>
      <w:r w:rsidR="002716BE" w:rsidRPr="000C549C">
        <w:t>preostali iznos predati stečajnom upravitelju za namirenje stečajnih vjerovnika.</w:t>
      </w:r>
    </w:p>
    <w:p w:rsidRDefault="00762BAE" w:rsidP="00762BAE" w:rsidR="00762BAE">
      <w:pPr>
        <w:ind w:firstLine="709"/>
        <w:jc w:val="both"/>
      </w:pPr>
    </w:p>
    <w:p w:rsidRDefault="00762BAE" w:rsidP="00762BAE" w:rsidR="001F19BC" w:rsidRPr="00762BAE">
      <w:pPr>
        <w:ind w:firstLine="709"/>
        <w:jc w:val="both"/>
      </w:pPr>
      <w:r>
        <w:t>Temeljem članka</w:t>
      </w:r>
      <w:r w:rsidR="001F19BC" w:rsidRPr="00762BAE">
        <w:t xml:space="preserve"> 253. </w:t>
      </w:r>
      <w:r>
        <w:t>stavak</w:t>
      </w:r>
      <w:r w:rsidR="001F19BC" w:rsidRPr="00762BAE">
        <w:t xml:space="preserve"> 1. </w:t>
      </w:r>
      <w:r>
        <w:t>SZ</w:t>
      </w:r>
      <w:r w:rsidR="001F19BC" w:rsidRPr="00762BAE">
        <w:t xml:space="preserve"> nakon što stečajni upravitelj unovči pokretnu stvar ili tražbinu, iz utrška će se u stečajnu masu prije svega unijeti iznos potreban za naknadu troškova utvrđivanja predmeta razlučnoga prava i naknadu troškova njegova unovčenja. Od preostaloga iznosa bez odgode će se namiriti razlučni vjerovnik. </w:t>
      </w:r>
    </w:p>
    <w:p w:rsidRDefault="002716BE" w:rsidP="002716BE" w:rsidR="002716BE" w:rsidRPr="000C549C">
      <w:pPr>
        <w:spacing w:before="200"/>
        <w:jc w:val="both"/>
      </w:pPr>
      <w:r w:rsidRPr="000C549C">
        <w:tab/>
        <w:t>Odredbom čl</w:t>
      </w:r>
      <w:r w:rsidR="001F19BC">
        <w:t>anka</w:t>
      </w:r>
      <w:r w:rsidRPr="000C549C">
        <w:t xml:space="preserve"> 254. s</w:t>
      </w:r>
      <w:r w:rsidR="001F19BC">
        <w:t>tavak</w:t>
      </w:r>
      <w:r w:rsidRPr="000C549C">
        <w:t xml:space="preserve"> 1.  propisano je da je stečajni upravitelj dužan dostaviti sudu obračun troškova utvrđivanja predmeta razlučnoga prava i troškova njegova unovčenja u roku od osam dana od dana pravomoćnosti rješenja o dosudi. St</w:t>
      </w:r>
      <w:r w:rsidR="001F19BC">
        <w:t>avkom</w:t>
      </w:r>
      <w:r w:rsidRPr="000C549C">
        <w:t xml:space="preserve"> 2. istoga čl. propisano je da se troškovi utvrđivanja predmeta razlučnoga prava određuju paušalno u iznosu od 5 % od utrška, a st</w:t>
      </w:r>
      <w:r w:rsidR="001F19BC">
        <w:t xml:space="preserve">avkom </w:t>
      </w:r>
      <w:r w:rsidRPr="000C549C">
        <w:t>3. da se troškovi unovčenja predmeta razlučnoga prava određuju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2716BE" w:rsidP="00FF6C63" w:rsidR="002716BE">
      <w:pPr>
        <w:pStyle w:val="Tijeloteksta"/>
        <w:tabs>
          <w:tab w:pos="6810" w:val="clear"/>
        </w:tabs>
        <w:ind w:firstLine="708"/>
      </w:pPr>
    </w:p>
    <w:p w:rsidRDefault="00762BAE" w:rsidP="00762BAE" w:rsidR="00140B98">
      <w:pPr>
        <w:pStyle w:val="Tijeloteksta"/>
        <w:tabs>
          <w:tab w:pos="6810" w:val="clear"/>
        </w:tabs>
      </w:pPr>
      <w:r>
        <w:tab/>
        <w:t xml:space="preserve">U odnosu na trošak u dijelu nagrade stečajnom upravitelju iz </w:t>
      </w:r>
      <w:r w:rsidR="00140B98">
        <w:t xml:space="preserve">podneska stečajnog upravitelja od </w:t>
      </w:r>
      <w:r>
        <w:t>11. rujna 2018.</w:t>
      </w:r>
      <w:r w:rsidR="00140B98">
        <w:t xml:space="preserve"> </w:t>
      </w:r>
      <w:r>
        <w:t>stečajni upravitelj</w:t>
      </w:r>
      <w:r w:rsidR="00140B98">
        <w:t xml:space="preserve"> navodi da je ukupna vrijednost stečajne mase </w:t>
      </w:r>
      <w:r>
        <w:t>9.122.544,43</w:t>
      </w:r>
      <w:r w:rsidR="00140B98">
        <w:t xml:space="preserve"> </w:t>
      </w:r>
      <w:r>
        <w:t>kuna</w:t>
      </w:r>
      <w:r w:rsidR="00140B98">
        <w:t xml:space="preserve">, pa nekretnina prodana na Šolti za </w:t>
      </w:r>
      <w:r>
        <w:t>438.354,46</w:t>
      </w:r>
      <w:r w:rsidR="00140B98">
        <w:t xml:space="preserve"> kn u ukupnoj masi sudjeluje u omjeru </w:t>
      </w:r>
      <w:r>
        <w:t xml:space="preserve">4,805%, odnosno 32.240,51 kuna. </w:t>
      </w:r>
    </w:p>
    <w:p w:rsidRDefault="003837F9" w:rsidP="001F6B80" w:rsidR="003837F9">
      <w:pPr>
        <w:pStyle w:val="Tijeloteksta"/>
        <w:tabs>
          <w:tab w:pos="6810" w:val="clear"/>
        </w:tabs>
        <w:ind w:firstLine="708"/>
      </w:pPr>
    </w:p>
    <w:p w:rsidRDefault="00C801A3" w:rsidP="001F6B80" w:rsidR="00631E64">
      <w:pPr>
        <w:pStyle w:val="Tijeloteksta"/>
        <w:tabs>
          <w:tab w:pos="6810" w:val="clear"/>
        </w:tabs>
        <w:ind w:firstLine="708"/>
      </w:pPr>
      <w:r>
        <w:t xml:space="preserve">Na ročištu za diobu </w:t>
      </w:r>
      <w:r w:rsidR="001E58F3">
        <w:t xml:space="preserve">stečajni upravitelj je </w:t>
      </w:r>
      <w:r>
        <w:t>predmetn</w:t>
      </w:r>
      <w:r w:rsidR="001E58F3">
        <w:t>e</w:t>
      </w:r>
      <w:r>
        <w:t xml:space="preserve"> tr</w:t>
      </w:r>
      <w:r w:rsidR="003444DC">
        <w:t>oškov</w:t>
      </w:r>
      <w:r w:rsidR="001E58F3">
        <w:t>e</w:t>
      </w:r>
      <w:r w:rsidR="003444DC">
        <w:t xml:space="preserve"> detaljno obrazlož</w:t>
      </w:r>
      <w:r w:rsidR="001E58F3">
        <w:t>io</w:t>
      </w:r>
      <w:r w:rsidR="003444DC">
        <w:t>. Razlučni vjerovnik je u cijelosti prihvatio obrazložene troškove koji terete unovčenu nekretninu</w:t>
      </w:r>
      <w:r w:rsidR="001E58F3">
        <w:t>, te nije imao primjedbi na iste.</w:t>
      </w:r>
      <w:r w:rsidR="00631E64">
        <w:t xml:space="preserve"> </w:t>
      </w:r>
    </w:p>
    <w:p w:rsidRDefault="009D4E3B" w:rsidP="001F6B80" w:rsidR="009D4E3B">
      <w:pPr>
        <w:pStyle w:val="Tijeloteksta"/>
        <w:tabs>
          <w:tab w:pos="6810" w:val="clear"/>
        </w:tabs>
        <w:ind w:firstLine="708"/>
      </w:pPr>
    </w:p>
    <w:p w:rsidRDefault="009D4E3B" w:rsidP="001F6B80" w:rsidR="009D4E3B">
      <w:pPr>
        <w:pStyle w:val="Tijeloteksta"/>
        <w:tabs>
          <w:tab w:pos="6810" w:val="clear"/>
        </w:tabs>
        <w:ind w:firstLine="708"/>
      </w:pPr>
      <w:r>
        <w:t xml:space="preserve">Razlučni vjerovnik je samo djelomično namiren i to u iznosu od </w:t>
      </w:r>
      <w:r w:rsidR="00762BAE">
        <w:t>370.846,23</w:t>
      </w:r>
      <w:r>
        <w:t xml:space="preserve"> </w:t>
      </w:r>
      <w:r w:rsidR="00762BAE">
        <w:t>kuna</w:t>
      </w:r>
      <w:r>
        <w:t xml:space="preserve">, jer uplaćena kupovnina iznosi </w:t>
      </w:r>
      <w:r w:rsidR="00762BAE">
        <w:t>438.354,46</w:t>
      </w:r>
      <w:r>
        <w:t xml:space="preserve"> </w:t>
      </w:r>
      <w:r w:rsidR="00762BAE">
        <w:t>kuna</w:t>
      </w:r>
      <w:r>
        <w:t xml:space="preserve">, a troškovi sveukupno </w:t>
      </w:r>
      <w:r w:rsidR="00762BAE">
        <w:t>67.508,23</w:t>
      </w:r>
      <w:r>
        <w:t xml:space="preserve"> </w:t>
      </w:r>
      <w:r w:rsidR="00762BAE">
        <w:t>kuna</w:t>
      </w:r>
      <w:r>
        <w:t>.</w:t>
      </w:r>
    </w:p>
    <w:p w:rsidRDefault="006075AA" w:rsidP="00E541AB" w:rsidR="006075AA">
      <w:pPr>
        <w:pStyle w:val="Tijeloteksta"/>
        <w:tabs>
          <w:tab w:pos="6810" w:val="clear"/>
        </w:tabs>
      </w:pPr>
    </w:p>
    <w:p w:rsidRDefault="00746F2B" w:rsidP="00762BAE" w:rsidR="006075AA">
      <w:pPr>
        <w:pStyle w:val="Tijeloteksta"/>
        <w:tabs>
          <w:tab w:pos="6810" w:val="clear"/>
        </w:tabs>
        <w:ind w:firstLine="708"/>
      </w:pPr>
      <w:r>
        <w:t>Radi izloženog trebalo je odluč</w:t>
      </w:r>
      <w:r w:rsidR="00762BAE">
        <w:t xml:space="preserve">iti kao u izreci ovog rješenja, </w:t>
      </w:r>
      <w:r w:rsidR="001E58F3">
        <w:t xml:space="preserve">sve </w:t>
      </w:r>
      <w:r w:rsidR="00762BAE">
        <w:t xml:space="preserve">temeljem odredbi članaka </w:t>
      </w:r>
      <w:r w:rsidR="00556B32">
        <w:t>248. i 254. SZ.</w:t>
      </w:r>
      <w:r w:rsidR="0082600A">
        <w:t xml:space="preserve"> </w:t>
      </w:r>
    </w:p>
    <w:p w:rsidRDefault="00C61692" w:rsidP="001D4FD4" w:rsidR="00857DFD">
      <w:pPr>
        <w:jc w:val="center"/>
      </w:pPr>
      <w:r>
        <w:t>U Splitu,</w:t>
      </w:r>
      <w:r w:rsidR="00AA7281">
        <w:t xml:space="preserve"> </w:t>
      </w:r>
      <w:r w:rsidR="00762BAE">
        <w:t>22</w:t>
      </w:r>
      <w:r w:rsidR="00B86CEF">
        <w:t>. listopada 2018.</w:t>
      </w:r>
    </w:p>
    <w:p w:rsidRDefault="00FF6C63" w:rsidP="00762BAE" w:rsidR="00260757">
      <w:pPr>
        <w:ind w:firstLine="708" w:left="7080"/>
        <w:jc w:val="center"/>
      </w:pPr>
      <w:r>
        <w:t>Sudac</w:t>
      </w:r>
    </w:p>
    <w:p w:rsidRDefault="00762BAE" w:rsidP="00762BAE" w:rsidR="00762BAE">
      <w:pPr>
        <w:ind w:firstLine="708" w:left="7080"/>
        <w:jc w:val="center"/>
      </w:pPr>
    </w:p>
    <w:p w:rsidRDefault="00F64786" w:rsidP="00260757" w:rsidR="00F64786">
      <w:pPr>
        <w:jc w:val="right"/>
      </w:pPr>
    </w:p>
    <w:p w:rsidRDefault="00260757" w:rsidP="00260757" w:rsidR="00260757">
      <w:pPr>
        <w:jc w:val="right"/>
      </w:pPr>
      <w:r>
        <w:t>Katarina Mikulić</w:t>
      </w:r>
      <w:r w:rsidR="007D3CAC">
        <w:t>,v.r.</w:t>
      </w:r>
    </w:p>
    <w:p w:rsidRDefault="007D3CAC" w:rsidP="0071700F" w:rsidR="007D3CA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D3CAC" w:rsidP="0071700F" w:rsidR="007D3CA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D3CAC" w:rsidP="00260757" w:rsidR="007D3CAC">
      <w:pPr>
        <w:jc w:val="right"/>
      </w:pPr>
    </w:p>
    <w:p w:rsidRDefault="00C61692" w:rsidP="00C61692" w:rsidR="00C61692">
      <w:pPr>
        <w:jc w:val="both"/>
      </w:pPr>
    </w:p>
    <w:p w:rsidRDefault="00FF6C63" w:rsidP="00C61692" w:rsidR="00C61692">
      <w:pPr>
        <w:jc w:val="both"/>
      </w:pPr>
      <w:r>
        <w:t>Pouka o pravnom lijeku</w:t>
      </w:r>
      <w:r w:rsidR="00C61692">
        <w:t>: Protiv ovog rješenja dopuštena je žalba Visokom trgovačkom sudu Republike Hrvatske u Zagrebu. Žalba se podnosi putem ovog suda u 2 p</w:t>
      </w:r>
      <w:r w:rsidR="00857DFD">
        <w:t xml:space="preserve">rimjerka, </w:t>
      </w:r>
      <w:r w:rsidR="00C61692">
        <w:t xml:space="preserve"> u roku od 8 dana od dana dostave rješenja.</w:t>
      </w:r>
    </w:p>
    <w:p w:rsidRDefault="00C61692" w:rsidP="007D3CAC" w:rsidR="00C61692">
      <w:pPr>
        <w:pStyle w:val="Odlomakpopisa"/>
      </w:pPr>
    </w:p>
    <w:sectPr w:rsidSect="00F3219A" w:rsidR="00C61692">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2C3" w:rsidR="000842C3">
      <w:r>
        <w:separator/>
      </w:r>
    </w:p>
  </w:endnote>
  <w:endnote w:id="0" w:type="continuationSeparator">
    <w:p w:rsidRDefault="000842C3" w:rsidR="000842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34D" w:rsidP="00E52484" w:rsidR="0081734D">
    <w:pPr>
      <w:pStyle w:val="Podnoje"/>
    </w:pPr>
  </w:p>
  <w:p w:rsidRDefault="0081734D" w:rsidR="008173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2C3" w:rsidR="000842C3">
      <w:r>
        <w:separator/>
      </w:r>
    </w:p>
  </w:footnote>
  <w:footnote w:id="0" w:type="continuationSeparator">
    <w:p w:rsidRDefault="000842C3" w:rsidR="000842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6ADA" w:rsidR="00E96A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5231470"/>
      <w:docPartObj>
        <w:docPartGallery w:val="Page Numbers (Top of Page)"/>
        <w:docPartUnique/>
      </w:docPartObj>
    </w:sdtPr>
    <w:sdtEndPr/>
    <w:sdtContent>
      <w:p w:rsidRDefault="00F3219A" w:rsidP="00F3219A" w:rsidR="00F3219A" w:rsidRPr="00C32169">
        <w:pPr>
          <w:ind w:firstLine="708"/>
          <w:jc w:val="right"/>
        </w:pPr>
        <w:r>
          <w:fldChar w:fldCharType="begin"/>
        </w:r>
        <w:r>
          <w:instrText>PAGE   \* MERGEFORMAT</w:instrText>
        </w:r>
        <w:r>
          <w:fldChar w:fldCharType="separate"/>
        </w:r>
        <w:r w:rsidR="007D3CAC">
          <w:rPr>
            <w:noProof/>
          </w:rPr>
          <w:t>2</w:t>
        </w:r>
        <w:r>
          <w:fldChar w:fldCharType="end"/>
        </w:r>
        <w:r w:rsidRPr="00F3219A">
          <w:t xml:space="preserve"> </w:t>
        </w:r>
        <w:r>
          <w:tab/>
        </w:r>
        <w:r>
          <w:tab/>
        </w:r>
        <w:r w:rsidRPr="00C32169">
          <w:t>Poslovni broj: 4. St-</w:t>
        </w:r>
        <w:r>
          <w:t>479/2013-</w:t>
        </w:r>
        <w:r w:rsidR="00B86CEF">
          <w:t>311</w:t>
        </w:r>
      </w:p>
      <w:p w:rsidRDefault="007D3CAC" w:rsidR="00F3219A">
        <w:pPr>
          <w:pStyle w:val="Zaglavlje"/>
          <w:jc w:val="center"/>
        </w:pPr>
      </w:p>
    </w:sdtContent>
  </w:sdt>
  <w:p w:rsidRDefault="00E96ADA" w:rsidR="00E96AD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52A7" w:rsidR="006B52A7">
    <w:pPr>
      <w:pStyle w:val="Zaglavlje"/>
      <w:jc w:val="center"/>
    </w:pPr>
  </w:p>
  <w:p w:rsidRDefault="006B52A7" w:rsidR="006B52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B8F109A"/>
    <w:multiLevelType w:val="hybridMultilevel"/>
    <w:tmpl w:val="9BCA35E2"/>
    <w:lvl w:tplc="769844B0" w:ilvl="0">
      <w:start w:val="1"/>
      <w:numFmt w:val="low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FA3697"/>
    <w:multiLevelType w:val="hybridMultilevel"/>
    <w:tmpl w:val="F8E896F8"/>
    <w:lvl w:tplc="00CABEB0" w:ilvl="0">
      <w:start w:val="1"/>
      <w:numFmt w:val="lowerLetter"/>
      <w:lvlText w:val="%1)"/>
      <w:lvlJc w:val="left"/>
      <w:pPr>
        <w:tabs>
          <w:tab w:pos="2160" w:val="num"/>
        </w:tabs>
        <w:ind w:hanging="360" w:left="2160"/>
      </w:pPr>
      <w:rPr>
        <w:rFonts w:hint="default"/>
      </w:rPr>
    </w:lvl>
    <w:lvl w:tplc="2312CB82" w:ilvl="1">
      <w:start w:val="1"/>
      <w:numFmt w:val="decimal"/>
      <w:lvlText w:val="%2."/>
      <w:lvlJc w:val="left"/>
      <w:pPr>
        <w:tabs>
          <w:tab w:pos="2880" w:val="num"/>
        </w:tabs>
        <w:ind w:hanging="360" w:left="2880"/>
      </w:pPr>
      <w:rPr>
        <w:rFonts w:hint="default"/>
      </w:rPr>
    </w:lvl>
    <w:lvl w:tentative="true" w:tplc="0409001B" w:ilvl="2">
      <w:start w:val="1"/>
      <w:numFmt w:val="lowerRoman"/>
      <w:lvlText w:val="%3."/>
      <w:lvlJc w:val="right"/>
      <w:pPr>
        <w:tabs>
          <w:tab w:pos="3600" w:val="num"/>
        </w:tabs>
        <w:ind w:hanging="180" w:left="3600"/>
      </w:pPr>
    </w:lvl>
    <w:lvl w:tentative="true" w:tplc="0409000F" w:ilvl="3">
      <w:start w:val="1"/>
      <w:numFmt w:val="decimal"/>
      <w:lvlText w:val="%4."/>
      <w:lvlJc w:val="left"/>
      <w:pPr>
        <w:tabs>
          <w:tab w:pos="4320" w:val="num"/>
        </w:tabs>
        <w:ind w:hanging="360" w:left="4320"/>
      </w:pPr>
    </w:lvl>
    <w:lvl w:tentative="true" w:tplc="04090019" w:ilvl="4">
      <w:start w:val="1"/>
      <w:numFmt w:val="lowerLetter"/>
      <w:lvlText w:val="%5."/>
      <w:lvlJc w:val="left"/>
      <w:pPr>
        <w:tabs>
          <w:tab w:pos="5040" w:val="num"/>
        </w:tabs>
        <w:ind w:hanging="360" w:left="5040"/>
      </w:pPr>
    </w:lvl>
    <w:lvl w:tentative="true" w:tplc="0409001B" w:ilvl="5">
      <w:start w:val="1"/>
      <w:numFmt w:val="lowerRoman"/>
      <w:lvlText w:val="%6."/>
      <w:lvlJc w:val="right"/>
      <w:pPr>
        <w:tabs>
          <w:tab w:pos="5760" w:val="num"/>
        </w:tabs>
        <w:ind w:hanging="180" w:left="5760"/>
      </w:pPr>
    </w:lvl>
    <w:lvl w:tentative="true" w:tplc="0409000F" w:ilvl="6">
      <w:start w:val="1"/>
      <w:numFmt w:val="decimal"/>
      <w:lvlText w:val="%7."/>
      <w:lvlJc w:val="left"/>
      <w:pPr>
        <w:tabs>
          <w:tab w:pos="6480" w:val="num"/>
        </w:tabs>
        <w:ind w:hanging="360" w:left="6480"/>
      </w:pPr>
    </w:lvl>
    <w:lvl w:tentative="true" w:tplc="04090019" w:ilvl="7">
      <w:start w:val="1"/>
      <w:numFmt w:val="lowerLetter"/>
      <w:lvlText w:val="%8."/>
      <w:lvlJc w:val="left"/>
      <w:pPr>
        <w:tabs>
          <w:tab w:pos="7200" w:val="num"/>
        </w:tabs>
        <w:ind w:hanging="360" w:left="7200"/>
      </w:pPr>
    </w:lvl>
    <w:lvl w:tentative="true" w:tplc="0409001B" w:ilvl="8">
      <w:start w:val="1"/>
      <w:numFmt w:val="lowerRoman"/>
      <w:lvlText w:val="%9."/>
      <w:lvlJc w:val="right"/>
      <w:pPr>
        <w:tabs>
          <w:tab w:pos="7920" w:val="num"/>
        </w:tabs>
        <w:ind w:hanging="180" w:left="7920"/>
      </w:pPr>
    </w:lvl>
  </w:abstractNum>
  <w:abstractNum w:abstractNumId="5">
    <w:nsid w:val="1A5D0EE9"/>
    <w:multiLevelType w:val="multilevel"/>
    <w:tmpl w:val="B0F89384"/>
    <w:lvl w:ilvl="0">
      <w:start w:val="1"/>
      <w:numFmt w:val="upperRoman"/>
      <w:lvlText w:val="%1."/>
      <w:lvlJc w:val="left"/>
      <w:pPr>
        <w:tabs>
          <w:tab w:pos="1800" w:val="num"/>
        </w:tabs>
        <w:ind w:hanging="720" w:left="1800"/>
      </w:pPr>
      <w:rPr>
        <w:rFonts w:hint="default"/>
      </w:rPr>
    </w:lvl>
    <w:lvl w:ilvl="1">
      <w:start w:val="1"/>
      <w:numFmt w:val="decimal"/>
      <w:lvlText w:val="%2."/>
      <w:lvlJc w:val="left"/>
      <w:pPr>
        <w:tabs>
          <w:tab w:pos="2160" w:val="num"/>
        </w:tabs>
        <w:ind w:hanging="360" w:left="2160"/>
      </w:pPr>
      <w:rPr>
        <w:rFonts w:hint="default"/>
      </w:rPr>
    </w:lvl>
    <w:lvl w:ilvl="2">
      <w:start w:val="1"/>
      <w:numFmt w:val="lowerLetter"/>
      <w:lvlText w:val="%3)"/>
      <w:lvlJc w:val="left"/>
      <w:pPr>
        <w:tabs>
          <w:tab w:pos="2160" w:val="num"/>
        </w:tabs>
        <w:ind w:hanging="360" w:left="2160"/>
      </w:pPr>
      <w:rPr>
        <w:rFonts w:hint="default"/>
      </w:rPr>
    </w:lvl>
    <w:lvl w:ilvl="3">
      <w:start w:val="1"/>
      <w:numFmt w:val="decimal"/>
      <w:lvlText w:val="%4."/>
      <w:lvlJc w:val="left"/>
      <w:pPr>
        <w:tabs>
          <w:tab w:pos="3600" w:val="num"/>
        </w:tabs>
        <w:ind w:hanging="360" w:left="3600"/>
      </w:pPr>
    </w:lvl>
    <w:lvl w:ilvl="4">
      <w:start w:val="1"/>
      <w:numFmt w:val="lowerLetter"/>
      <w:lvlText w:val="%5."/>
      <w:lvlJc w:val="left"/>
      <w:pPr>
        <w:tabs>
          <w:tab w:pos="4320" w:val="num"/>
        </w:tabs>
        <w:ind w:hanging="360" w:left="4320"/>
      </w:pPr>
    </w:lvl>
    <w:lvl w:ilvl="5">
      <w:start w:val="1"/>
      <w:numFmt w:val="lowerRoman"/>
      <w:lvlText w:val="%6."/>
      <w:lvlJc w:val="right"/>
      <w:pPr>
        <w:tabs>
          <w:tab w:pos="5040" w:val="num"/>
        </w:tabs>
        <w:ind w:hanging="180" w:left="5040"/>
      </w:pPr>
    </w:lvl>
    <w:lvl w:ilvl="6">
      <w:start w:val="1"/>
      <w:numFmt w:val="decimal"/>
      <w:lvlText w:val="%7."/>
      <w:lvlJc w:val="left"/>
      <w:pPr>
        <w:tabs>
          <w:tab w:pos="5760" w:val="num"/>
        </w:tabs>
        <w:ind w:hanging="360" w:left="5760"/>
      </w:pPr>
    </w:lvl>
    <w:lvl w:ilvl="7">
      <w:start w:val="1"/>
      <w:numFmt w:val="lowerLetter"/>
      <w:lvlText w:val="%8."/>
      <w:lvlJc w:val="left"/>
      <w:pPr>
        <w:tabs>
          <w:tab w:pos="6480" w:val="num"/>
        </w:tabs>
        <w:ind w:hanging="360" w:left="6480"/>
      </w:pPr>
    </w:lvl>
    <w:lvl w:ilvl="8">
      <w:start w:val="1"/>
      <w:numFmt w:val="lowerRoman"/>
      <w:lvlText w:val="%9."/>
      <w:lvlJc w:val="right"/>
      <w:pPr>
        <w:tabs>
          <w:tab w:pos="7200" w:val="num"/>
        </w:tabs>
        <w:ind w:hanging="180" w:left="7200"/>
      </w:pPr>
    </w:lvl>
  </w:abstractNum>
  <w:abstractNum w:abstractNumId="6">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2ED6078A"/>
    <w:multiLevelType w:val="hybridMultilevel"/>
    <w:tmpl w:val="EC74A0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5">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6">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18">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1">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100540E"/>
    <w:multiLevelType w:val="hybridMultilevel"/>
    <w:tmpl w:val="AFEA5502"/>
    <w:lvl w:tplc="04090013" w:ilvl="0">
      <w:start w:val="1"/>
      <w:numFmt w:val="upperRoman"/>
      <w:lvlText w:val="%1."/>
      <w:lvlJc w:val="right"/>
      <w:pPr>
        <w:tabs>
          <w:tab w:pos="1800" w:val="num"/>
        </w:tabs>
        <w:ind w:hanging="180" w:left="180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4">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79626636"/>
    <w:multiLevelType w:val="hybridMultilevel"/>
    <w:tmpl w:val="E0CA4D8A"/>
    <w:lvl w:tplc="AE7095E8" w:ilvl="0">
      <w:start w:val="1"/>
      <w:numFmt w:val="upperRoman"/>
      <w:lvlText w:val="%1."/>
      <w:lvlJc w:val="left"/>
      <w:pPr>
        <w:tabs>
          <w:tab w:pos="1800" w:val="num"/>
        </w:tabs>
        <w:ind w:hanging="720" w:left="1800"/>
      </w:pPr>
      <w:rPr>
        <w:rFonts w:hint="default"/>
      </w:rPr>
    </w:lvl>
    <w:lvl w:tplc="BAD88410" w:ilvl="1">
      <w:start w:val="1"/>
      <w:numFmt w:val="decimal"/>
      <w:lvlText w:val="%2."/>
      <w:lvlJc w:val="left"/>
      <w:pPr>
        <w:tabs>
          <w:tab w:pos="1070" w:val="num"/>
        </w:tabs>
        <w:ind w:hanging="360" w:left="1070"/>
      </w:pPr>
      <w:rPr>
        <w:rFonts w:hint="default"/>
      </w:rPr>
    </w:lvl>
    <w:lvl w:tplc="270C7BD8" w:ilvl="2">
      <w:start w:val="1"/>
      <w:numFmt w:val="lowerLetter"/>
      <w:lvlText w:val="%3)"/>
      <w:lvlJc w:val="left"/>
      <w:pPr>
        <w:tabs>
          <w:tab w:pos="1353" w:val="num"/>
        </w:tabs>
        <w:ind w:hanging="360" w:left="1353"/>
      </w:pPr>
      <w:rPr>
        <w:rFonts w:cs="Times New Roman" w:eastAsia="Times New Roman" w:hAnsi="Times New Roman" w:ascii="Times New Roman"/>
      </w:r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num w:numId="1">
    <w:abstractNumId w:val="3"/>
  </w:num>
  <w:num w:numId="2">
    <w:abstractNumId w:val="7"/>
  </w:num>
  <w:num w:numId="3">
    <w:abstractNumId w:val="2"/>
  </w:num>
  <w:num w:numId="4">
    <w:abstractNumId w:val="16"/>
  </w:num>
  <w:num w:numId="5">
    <w:abstractNumId w:val="14"/>
  </w:num>
  <w:num w:numId="6">
    <w:abstractNumId w:val="10"/>
  </w:num>
  <w:num w:numId="7">
    <w:abstractNumId w:val="24"/>
  </w:num>
  <w:num w:numId="8">
    <w:abstractNumId w:val="20"/>
  </w:num>
  <w:num w:numId="9">
    <w:abstractNumId w:val="19"/>
  </w:num>
  <w:num w:numId="10">
    <w:abstractNumId w:val="15"/>
  </w:num>
  <w:num w:numId="11">
    <w:abstractNumId w:val="22"/>
  </w:num>
  <w:num w:numId="12">
    <w:abstractNumId w:val="6"/>
  </w:num>
  <w:num w:numId="13">
    <w:abstractNumId w:val="11"/>
  </w:num>
  <w:num w:numId="14">
    <w:abstractNumId w:val="18"/>
  </w:num>
  <w:num w:numId="15">
    <w:abstractNumId w:val="8"/>
  </w:num>
  <w:num w:numId="16">
    <w:abstractNumId w:val="23"/>
  </w:num>
  <w:num w:numId="17">
    <w:abstractNumId w:val="17"/>
  </w:num>
  <w:num w:numId="18">
    <w:abstractNumId w:val="12"/>
  </w:num>
  <w:num w:numId="19">
    <w:abstractNumId w:val="21"/>
  </w:num>
  <w:num w:numId="20">
    <w:abstractNumId w:val="25"/>
  </w:num>
  <w:num w:numId="21">
    <w:abstractNumId w:val="4"/>
  </w:num>
  <w:num w:numId="22">
    <w:abstractNumId w:val="5"/>
  </w:num>
  <w:num w:numId="23">
    <w:abstractNumId w:val="0"/>
  </w:num>
  <w:num w:numId="24">
    <w:abstractNumId w:val="13"/>
  </w:num>
  <w:num w:numId="25">
    <w:abstractNumId w:val="1"/>
  </w:num>
  <w:num w:numId="2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7EB1"/>
    <w:rsid w:val="00015678"/>
    <w:rsid w:val="00026CA8"/>
    <w:rsid w:val="00033A87"/>
    <w:rsid w:val="00034A1D"/>
    <w:rsid w:val="0005435C"/>
    <w:rsid w:val="000565B9"/>
    <w:rsid w:val="000612A4"/>
    <w:rsid w:val="000661F2"/>
    <w:rsid w:val="00071DBE"/>
    <w:rsid w:val="00082BCA"/>
    <w:rsid w:val="0008425C"/>
    <w:rsid w:val="000842C3"/>
    <w:rsid w:val="00091747"/>
    <w:rsid w:val="0009627D"/>
    <w:rsid w:val="000A2DBE"/>
    <w:rsid w:val="000B1060"/>
    <w:rsid w:val="000B5296"/>
    <w:rsid w:val="000C1611"/>
    <w:rsid w:val="000D0DD9"/>
    <w:rsid w:val="000D1690"/>
    <w:rsid w:val="000D4A86"/>
    <w:rsid w:val="000E4830"/>
    <w:rsid w:val="000E66E3"/>
    <w:rsid w:val="000E6BE9"/>
    <w:rsid w:val="00100C37"/>
    <w:rsid w:val="00115167"/>
    <w:rsid w:val="00115ECA"/>
    <w:rsid w:val="001162D3"/>
    <w:rsid w:val="001237D4"/>
    <w:rsid w:val="00124C33"/>
    <w:rsid w:val="00140B98"/>
    <w:rsid w:val="00151726"/>
    <w:rsid w:val="00155C0F"/>
    <w:rsid w:val="00161CCB"/>
    <w:rsid w:val="001715CA"/>
    <w:rsid w:val="001773F1"/>
    <w:rsid w:val="00180070"/>
    <w:rsid w:val="00183843"/>
    <w:rsid w:val="00183C73"/>
    <w:rsid w:val="00193565"/>
    <w:rsid w:val="001952BF"/>
    <w:rsid w:val="00196CEE"/>
    <w:rsid w:val="001C2AB5"/>
    <w:rsid w:val="001C5CC2"/>
    <w:rsid w:val="001D06DB"/>
    <w:rsid w:val="001D2769"/>
    <w:rsid w:val="001D3D20"/>
    <w:rsid w:val="001D4B34"/>
    <w:rsid w:val="001D4FD4"/>
    <w:rsid w:val="001D78DE"/>
    <w:rsid w:val="001E58F3"/>
    <w:rsid w:val="001E698C"/>
    <w:rsid w:val="001F19BC"/>
    <w:rsid w:val="001F6B80"/>
    <w:rsid w:val="00204BC3"/>
    <w:rsid w:val="00217474"/>
    <w:rsid w:val="00237053"/>
    <w:rsid w:val="00237CCD"/>
    <w:rsid w:val="00240A87"/>
    <w:rsid w:val="00242195"/>
    <w:rsid w:val="002425BD"/>
    <w:rsid w:val="00256441"/>
    <w:rsid w:val="00260757"/>
    <w:rsid w:val="00265B90"/>
    <w:rsid w:val="00266A6E"/>
    <w:rsid w:val="00270FCD"/>
    <w:rsid w:val="002716BE"/>
    <w:rsid w:val="00277AB4"/>
    <w:rsid w:val="002842FF"/>
    <w:rsid w:val="0028432F"/>
    <w:rsid w:val="002928AE"/>
    <w:rsid w:val="002928CA"/>
    <w:rsid w:val="002A1906"/>
    <w:rsid w:val="002A2EEA"/>
    <w:rsid w:val="002B7A81"/>
    <w:rsid w:val="002C0C5A"/>
    <w:rsid w:val="002E4825"/>
    <w:rsid w:val="002F6BD7"/>
    <w:rsid w:val="00302EBE"/>
    <w:rsid w:val="00331434"/>
    <w:rsid w:val="00337485"/>
    <w:rsid w:val="003439E1"/>
    <w:rsid w:val="003444DC"/>
    <w:rsid w:val="0034606F"/>
    <w:rsid w:val="003511A7"/>
    <w:rsid w:val="003577BC"/>
    <w:rsid w:val="0037431E"/>
    <w:rsid w:val="003837F9"/>
    <w:rsid w:val="00383C68"/>
    <w:rsid w:val="00394678"/>
    <w:rsid w:val="003A0171"/>
    <w:rsid w:val="003A1C8D"/>
    <w:rsid w:val="003A5441"/>
    <w:rsid w:val="003B6D59"/>
    <w:rsid w:val="003B796E"/>
    <w:rsid w:val="003B7E26"/>
    <w:rsid w:val="003F2AA5"/>
    <w:rsid w:val="00405472"/>
    <w:rsid w:val="004157C5"/>
    <w:rsid w:val="00420703"/>
    <w:rsid w:val="0046095E"/>
    <w:rsid w:val="00485CEF"/>
    <w:rsid w:val="004A3021"/>
    <w:rsid w:val="004A5FA3"/>
    <w:rsid w:val="004B5352"/>
    <w:rsid w:val="004C38B8"/>
    <w:rsid w:val="004C5863"/>
    <w:rsid w:val="004D6D09"/>
    <w:rsid w:val="004E12DA"/>
    <w:rsid w:val="004E156E"/>
    <w:rsid w:val="0050180E"/>
    <w:rsid w:val="00515BC0"/>
    <w:rsid w:val="00517EA6"/>
    <w:rsid w:val="005332D3"/>
    <w:rsid w:val="0053726A"/>
    <w:rsid w:val="00556B32"/>
    <w:rsid w:val="005637B9"/>
    <w:rsid w:val="00565FF7"/>
    <w:rsid w:val="00573185"/>
    <w:rsid w:val="00582F16"/>
    <w:rsid w:val="00584AD0"/>
    <w:rsid w:val="005B33F8"/>
    <w:rsid w:val="005B58B1"/>
    <w:rsid w:val="005B746A"/>
    <w:rsid w:val="005C21FC"/>
    <w:rsid w:val="005C57E3"/>
    <w:rsid w:val="005D1A8F"/>
    <w:rsid w:val="005D7098"/>
    <w:rsid w:val="005E0F80"/>
    <w:rsid w:val="005F10D5"/>
    <w:rsid w:val="005F2600"/>
    <w:rsid w:val="006075AA"/>
    <w:rsid w:val="00631E64"/>
    <w:rsid w:val="00634F7D"/>
    <w:rsid w:val="00636CC8"/>
    <w:rsid w:val="0064406C"/>
    <w:rsid w:val="00662406"/>
    <w:rsid w:val="00690040"/>
    <w:rsid w:val="0069337C"/>
    <w:rsid w:val="006A1C4E"/>
    <w:rsid w:val="006A684F"/>
    <w:rsid w:val="006B52A7"/>
    <w:rsid w:val="006D2F67"/>
    <w:rsid w:val="006D6AF5"/>
    <w:rsid w:val="006E5EB0"/>
    <w:rsid w:val="006F5483"/>
    <w:rsid w:val="0071060B"/>
    <w:rsid w:val="00720F27"/>
    <w:rsid w:val="00722521"/>
    <w:rsid w:val="00727B17"/>
    <w:rsid w:val="00734FC7"/>
    <w:rsid w:val="00741F53"/>
    <w:rsid w:val="00746F2B"/>
    <w:rsid w:val="00752758"/>
    <w:rsid w:val="00754DD2"/>
    <w:rsid w:val="00755642"/>
    <w:rsid w:val="0075625A"/>
    <w:rsid w:val="00762BAE"/>
    <w:rsid w:val="007634CA"/>
    <w:rsid w:val="007637FD"/>
    <w:rsid w:val="0076774B"/>
    <w:rsid w:val="00782551"/>
    <w:rsid w:val="007910AE"/>
    <w:rsid w:val="00793B23"/>
    <w:rsid w:val="007A3C80"/>
    <w:rsid w:val="007A7478"/>
    <w:rsid w:val="007B0D71"/>
    <w:rsid w:val="007B4F54"/>
    <w:rsid w:val="007B6BE7"/>
    <w:rsid w:val="007C190C"/>
    <w:rsid w:val="007C1DDB"/>
    <w:rsid w:val="007C4AE6"/>
    <w:rsid w:val="007D3CAC"/>
    <w:rsid w:val="007D5142"/>
    <w:rsid w:val="007D7C8F"/>
    <w:rsid w:val="007F044F"/>
    <w:rsid w:val="007F0FA0"/>
    <w:rsid w:val="008115BC"/>
    <w:rsid w:val="00812E66"/>
    <w:rsid w:val="0081734D"/>
    <w:rsid w:val="0082145E"/>
    <w:rsid w:val="0082600A"/>
    <w:rsid w:val="00827A32"/>
    <w:rsid w:val="00830CAF"/>
    <w:rsid w:val="00842981"/>
    <w:rsid w:val="00851EE5"/>
    <w:rsid w:val="00852788"/>
    <w:rsid w:val="00857DFD"/>
    <w:rsid w:val="008717A2"/>
    <w:rsid w:val="008746C2"/>
    <w:rsid w:val="00877484"/>
    <w:rsid w:val="008774D8"/>
    <w:rsid w:val="00884822"/>
    <w:rsid w:val="008867D6"/>
    <w:rsid w:val="00890B88"/>
    <w:rsid w:val="008927D5"/>
    <w:rsid w:val="00895C13"/>
    <w:rsid w:val="008A2746"/>
    <w:rsid w:val="008A31B7"/>
    <w:rsid w:val="008B015C"/>
    <w:rsid w:val="008C2617"/>
    <w:rsid w:val="008E143E"/>
    <w:rsid w:val="008E53EF"/>
    <w:rsid w:val="008E6C9A"/>
    <w:rsid w:val="00901314"/>
    <w:rsid w:val="00902829"/>
    <w:rsid w:val="009106DA"/>
    <w:rsid w:val="0093799B"/>
    <w:rsid w:val="009412C0"/>
    <w:rsid w:val="0094570A"/>
    <w:rsid w:val="00952873"/>
    <w:rsid w:val="00952B71"/>
    <w:rsid w:val="00954596"/>
    <w:rsid w:val="0095632F"/>
    <w:rsid w:val="009563C5"/>
    <w:rsid w:val="00977B22"/>
    <w:rsid w:val="009867BB"/>
    <w:rsid w:val="009A4072"/>
    <w:rsid w:val="009A5FF6"/>
    <w:rsid w:val="009B348A"/>
    <w:rsid w:val="009C2AE9"/>
    <w:rsid w:val="009D2F4F"/>
    <w:rsid w:val="009D4E3B"/>
    <w:rsid w:val="009D61B4"/>
    <w:rsid w:val="00A03BD7"/>
    <w:rsid w:val="00A127DC"/>
    <w:rsid w:val="00A15CFC"/>
    <w:rsid w:val="00A337DA"/>
    <w:rsid w:val="00A61BA4"/>
    <w:rsid w:val="00A64F4B"/>
    <w:rsid w:val="00A76410"/>
    <w:rsid w:val="00AA5181"/>
    <w:rsid w:val="00AA5BAF"/>
    <w:rsid w:val="00AA7281"/>
    <w:rsid w:val="00AB7142"/>
    <w:rsid w:val="00AD47B7"/>
    <w:rsid w:val="00AE5556"/>
    <w:rsid w:val="00AF4AB8"/>
    <w:rsid w:val="00B12265"/>
    <w:rsid w:val="00B14E04"/>
    <w:rsid w:val="00B24C09"/>
    <w:rsid w:val="00B52219"/>
    <w:rsid w:val="00B549CF"/>
    <w:rsid w:val="00B610F5"/>
    <w:rsid w:val="00B739FC"/>
    <w:rsid w:val="00B86CEF"/>
    <w:rsid w:val="00BA0EC4"/>
    <w:rsid w:val="00BA5C26"/>
    <w:rsid w:val="00BA7A9A"/>
    <w:rsid w:val="00BB627C"/>
    <w:rsid w:val="00BD09C5"/>
    <w:rsid w:val="00BD2E56"/>
    <w:rsid w:val="00BD35B0"/>
    <w:rsid w:val="00BD360A"/>
    <w:rsid w:val="00BD72B8"/>
    <w:rsid w:val="00C10CAA"/>
    <w:rsid w:val="00C1401B"/>
    <w:rsid w:val="00C2690B"/>
    <w:rsid w:val="00C34F28"/>
    <w:rsid w:val="00C42BA8"/>
    <w:rsid w:val="00C61692"/>
    <w:rsid w:val="00C642E4"/>
    <w:rsid w:val="00C6589A"/>
    <w:rsid w:val="00C6647C"/>
    <w:rsid w:val="00C70F6E"/>
    <w:rsid w:val="00C801A3"/>
    <w:rsid w:val="00C84240"/>
    <w:rsid w:val="00C939EA"/>
    <w:rsid w:val="00CC4F34"/>
    <w:rsid w:val="00CD6A8E"/>
    <w:rsid w:val="00CD6F2E"/>
    <w:rsid w:val="00CE0002"/>
    <w:rsid w:val="00CE6FB4"/>
    <w:rsid w:val="00CF2836"/>
    <w:rsid w:val="00CF2B98"/>
    <w:rsid w:val="00CF64F9"/>
    <w:rsid w:val="00D0198D"/>
    <w:rsid w:val="00D07ABF"/>
    <w:rsid w:val="00D1153C"/>
    <w:rsid w:val="00D15DF2"/>
    <w:rsid w:val="00D22926"/>
    <w:rsid w:val="00D25E1C"/>
    <w:rsid w:val="00D44394"/>
    <w:rsid w:val="00D61814"/>
    <w:rsid w:val="00D637A1"/>
    <w:rsid w:val="00D66D76"/>
    <w:rsid w:val="00D71A71"/>
    <w:rsid w:val="00D732E5"/>
    <w:rsid w:val="00D81C3A"/>
    <w:rsid w:val="00D92B0B"/>
    <w:rsid w:val="00DA01E4"/>
    <w:rsid w:val="00DB0126"/>
    <w:rsid w:val="00DB0A95"/>
    <w:rsid w:val="00DB29C3"/>
    <w:rsid w:val="00DB7335"/>
    <w:rsid w:val="00DC1F27"/>
    <w:rsid w:val="00DC4D5C"/>
    <w:rsid w:val="00DD3570"/>
    <w:rsid w:val="00DE1710"/>
    <w:rsid w:val="00DE1AD0"/>
    <w:rsid w:val="00DE63FD"/>
    <w:rsid w:val="00DF6900"/>
    <w:rsid w:val="00E047B3"/>
    <w:rsid w:val="00E064C1"/>
    <w:rsid w:val="00E13AC4"/>
    <w:rsid w:val="00E15C42"/>
    <w:rsid w:val="00E25C70"/>
    <w:rsid w:val="00E30A3E"/>
    <w:rsid w:val="00E476D9"/>
    <w:rsid w:val="00E52484"/>
    <w:rsid w:val="00E52C47"/>
    <w:rsid w:val="00E541AB"/>
    <w:rsid w:val="00E5795C"/>
    <w:rsid w:val="00E57D00"/>
    <w:rsid w:val="00E613D0"/>
    <w:rsid w:val="00E61A34"/>
    <w:rsid w:val="00E774A6"/>
    <w:rsid w:val="00E9155E"/>
    <w:rsid w:val="00E96ADA"/>
    <w:rsid w:val="00EC55B7"/>
    <w:rsid w:val="00EF4B0C"/>
    <w:rsid w:val="00F01EE0"/>
    <w:rsid w:val="00F05397"/>
    <w:rsid w:val="00F15890"/>
    <w:rsid w:val="00F23236"/>
    <w:rsid w:val="00F27333"/>
    <w:rsid w:val="00F31666"/>
    <w:rsid w:val="00F3219A"/>
    <w:rsid w:val="00F3757C"/>
    <w:rsid w:val="00F452F3"/>
    <w:rsid w:val="00F51A01"/>
    <w:rsid w:val="00F64786"/>
    <w:rsid w:val="00F670B0"/>
    <w:rsid w:val="00F74637"/>
    <w:rsid w:val="00F947D7"/>
    <w:rsid w:val="00FA7AB6"/>
    <w:rsid w:val="00FB2B7A"/>
    <w:rsid w:val="00FC196E"/>
    <w:rsid w:val="00FC5533"/>
    <w:rsid w:val="00FD77B6"/>
    <w:rsid w:val="00FE1E44"/>
    <w:rsid w:val="00FE20B9"/>
    <w:rsid w:val="00FE2E92"/>
    <w:rsid w:val="00FE3A09"/>
    <w:rsid w:val="00FE62AF"/>
    <w:rsid w:val="00FF0F5B"/>
    <w:rsid w:val="00FF1940"/>
    <w:rsid w:val="00FF6C63"/>
    <w:rsid w:val="00FF72B0"/>
    <w:rsid w:val="00FF7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3" w:type="paragraph">
    <w:name w:val="Body Text Indent 3"/>
    <w:basedOn w:val="Normal"/>
    <w:rsid w:val="00071DBE"/>
    <w:pPr>
      <w:spacing w:after="120"/>
      <w:ind w:left="283"/>
    </w:pPr>
    <w:rPr>
      <w:sz w:val="16"/>
      <w:szCs w:val="16"/>
    </w:rPr>
  </w:style>
  <w:style w:customStyle="true" w:styleId="ZaglavljeChar" w:type="character">
    <w:name w:val="Zaglavlje Char"/>
    <w:basedOn w:val="Zadanifontodlomka"/>
    <w:link w:val="Zaglavlje"/>
    <w:uiPriority w:val="99"/>
    <w:rsid w:val="005637B9"/>
    <w:rPr>
      <w:sz w:val="24"/>
      <w:szCs w:val="24"/>
    </w:rPr>
  </w:style>
  <w:style w:customStyle="true"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81734D"/>
    <w:rPr>
      <w:sz w:val="24"/>
      <w:szCs w:val="24"/>
    </w:rPr>
  </w:style>
  <w:style w:styleId="Reetkatablice" w:type="table">
    <w:name w:val="Table Grid"/>
    <w:basedOn w:val="Obinatablica"/>
    <w:uiPriority w:val="59"/>
    <w:rsid w:val="00E5248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D3CAC"/>
    <w:rPr>
      <w:color w:val="808080"/>
      <w:bdr w:space="0" w:sz="0" w:color="auto" w:val="none"/>
      <w:shd w:fill="auto" w:color="auto" w:val="clear"/>
    </w:rPr>
  </w:style>
  <w:style w:customStyle="true" w:styleId="eSPISCCParagraphDefaultFont" w:type="character">
    <w:name w:val="eSPIS_CC_Paragraph Default Font"/>
    <w:basedOn w:val="Zadanifontodlomka"/>
    <w:rsid w:val="007D3C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3CAC"/>
    <w:rPr>
      <w:bdr w:space="0" w:sz="0" w:color="auto" w:val="none"/>
      <w:shd w:fill="FFFFCC" w:color="auto" w:val="clear"/>
      <w:lang w:val="hr-HR"/>
    </w:rPr>
  </w:style>
  <w:style w:customStyle="true" w:styleId="PozadinaSvijetloCrvena" w:type="character">
    <w:name w:val="Pozadina_SvijetloCrvena"/>
    <w:basedOn w:val="eSPISCCParagraphDefaultFont"/>
    <w:rsid w:val="007D3C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3C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3" w:type="paragraph">
    <w:name w:val="Body Text Indent 3"/>
    <w:basedOn w:val="Normal"/>
    <w:rsid w:val="00071DBE"/>
    <w:pPr>
      <w:spacing w:after="120"/>
      <w:ind w:left="283"/>
    </w:pPr>
    <w:rPr>
      <w:sz w:val="16"/>
      <w:szCs w:val="16"/>
    </w:rPr>
  </w:style>
  <w:style w:customStyle="1" w:styleId="ZaglavljeChar" w:type="character">
    <w:name w:val="Zaglavlje Char"/>
    <w:basedOn w:val="Zadanifontodlomka"/>
    <w:link w:val="Zaglavlje"/>
    <w:uiPriority w:val="99"/>
    <w:rsid w:val="005637B9"/>
    <w:rPr>
      <w:sz w:val="24"/>
      <w:szCs w:val="24"/>
    </w:rPr>
  </w:style>
  <w:style w:customStyle="1"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81734D"/>
    <w:rPr>
      <w:sz w:val="24"/>
      <w:szCs w:val="24"/>
    </w:rPr>
  </w:style>
  <w:style w:styleId="Reetkatablice" w:type="table">
    <w:name w:val="Table Grid"/>
    <w:basedOn w:val="Obinatablica"/>
    <w:uiPriority w:val="59"/>
    <w:rsid w:val="00E5248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D3CAC"/>
    <w:rPr>
      <w:color w:val="808080"/>
      <w:bdr w:color="auto" w:space="0" w:sz="0" w:val="none"/>
      <w:shd w:color="auto" w:fill="auto" w:val="clear"/>
    </w:rPr>
  </w:style>
  <w:style w:customStyle="1" w:styleId="eSPISCCParagraphDefaultFont" w:type="character">
    <w:name w:val="eSPIS_CC_Paragraph Default Font"/>
    <w:basedOn w:val="Zadanifontodlomka"/>
    <w:rsid w:val="007D3C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3CAC"/>
    <w:rPr>
      <w:bdr w:color="auto" w:space="0" w:sz="0" w:val="none"/>
      <w:shd w:color="auto" w:fill="FFFFCC" w:val="clear"/>
      <w:lang w:val="hr-HR"/>
    </w:rPr>
  </w:style>
  <w:style w:customStyle="1" w:styleId="PozadinaSvijetloCrvena" w:type="character">
    <w:name w:val="Pozadina_SvijetloCrvena"/>
    <w:basedOn w:val="eSPISCCParagraphDefaultFont"/>
    <w:rsid w:val="007D3C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3C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St-479/2013-307</izvorni_sadrzaj>
    <derivirana_varijabla naziv="DomainObject.PredzadnjaOdlukaIzPredmeta.Oznaka_1">St-479/2013-307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71A99B-CB4D-4387-AD5A-5409240A3D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775</properties:Words>
  <properties:Characters>4371</properties:Characters>
  <properties:Lines>95</properties:Lines>
  <properties:Paragraphs>28</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2018-10-03T11:19:00Z</dcterms:created>
  <dc:creator>Trgovački sud Split</dc:creator>
  <cp:lastModifiedBy>Katarina Mikulić</cp:lastModifiedBy>
  <cp:lastPrinted>2018-10-22T12:27:00Z</cp:lastPrinted>
  <dcterms:modified xmlns:xsi="http://www.w3.org/2001/XMLSchema-instance" xsi:type="dcterms:W3CDTF">2018-10-22T12:27:00Z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NAMIRENJU-APARTMAN br.10.docx)</vt:lpwstr>
  </prop:property>
  <prop:property name="CC_coloring" pid="4" fmtid="{D5CDD505-2E9C-101B-9397-08002B2CF9AE}">
    <vt:bool>false</vt:bool>
  </prop:property>
  <prop:property name="BrojStranica" pid="5" fmtid="{D5CDD505-2E9C-101B-9397-08002B2CF9AE}">
    <vt:i4>2</vt:i4>
  </prop:property>
</prop:Properties>
</file>