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95f4" w14:paraId="04895f4" w:rsidRDefault="00AA573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1463040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A5732" w:rsidP="00AA5732" w:rsidR="00AA5732">
      <w:pPr>
        <w:spacing w:after="0"/>
        <w:jc w:val="both"/>
      </w:pPr>
      <w:r>
        <w:t xml:space="preserve">           Republika Hrvatska</w:t>
      </w:r>
    </w:p>
    <w:p w:rsidRDefault="00AA5732" w:rsidP="00AA5732" w:rsidR="00AA573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A5732" w:rsidP="00AA5732" w:rsidR="00AA5732" w:rsidRPr="00AA573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AA5732">
        <w:rPr>
          <w:rFonts w:cs="Times New Roman" w:eastAsia="Times New Roman"/>
          <w:noProof/>
          <w:szCs w:val="20"/>
          <w:lang w:eastAsia="hr-HR"/>
        </w:rPr>
        <w:t>Poslovni broj: 5 St-533/2017-16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573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573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A5732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AA5732">
        <w:rPr>
          <w:rFonts w:cs="Times New Roman" w:eastAsia="Times New Roman"/>
          <w:szCs w:val="20"/>
          <w:lang w:eastAsia="hr-HR"/>
        </w:rPr>
        <w:t xml:space="preserve">povodom prijedloga FINANCIJSKE AGENCIJE, OIB:85821130368, RC ZAGREB, Podružnica Zagreb, Zagreb, Trg svibanjskih žrtava 1995. 1, za otvaranje stečajnog postupka nad dužnikom  PPS GRUPA d.o.o. za usluge i trgovinu, Zagreb, </w:t>
      </w:r>
      <w:proofErr w:type="spellStart"/>
      <w:r w:rsidRPr="00AA5732">
        <w:rPr>
          <w:rFonts w:cs="Times New Roman" w:eastAsia="Times New Roman"/>
          <w:szCs w:val="20"/>
          <w:lang w:eastAsia="hr-HR"/>
        </w:rPr>
        <w:t>Heinzelova</w:t>
      </w:r>
      <w:proofErr w:type="spellEnd"/>
      <w:r w:rsidRPr="00AA5732">
        <w:rPr>
          <w:rFonts w:cs="Times New Roman" w:eastAsia="Times New Roman"/>
          <w:szCs w:val="20"/>
          <w:lang w:eastAsia="hr-HR"/>
        </w:rPr>
        <w:t xml:space="preserve"> 48, MBS: 080887703, OIB: 70633720558, 3. travnja </w:t>
      </w:r>
      <w:r w:rsidRPr="00AA5732">
        <w:rPr>
          <w:rFonts w:cs="Times New Roman" w:eastAsia="Times New Roman"/>
          <w:noProof/>
          <w:szCs w:val="20"/>
          <w:lang w:eastAsia="hr-HR"/>
        </w:rPr>
        <w:t xml:space="preserve">2018. 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5732">
        <w:rPr>
          <w:rFonts w:cs="Times New Roman" w:eastAsia="Times New Roman"/>
          <w:szCs w:val="20"/>
          <w:lang w:eastAsia="hr-HR"/>
        </w:rPr>
        <w:t>r i j e š i o   j e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5732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PPS GRUPA d.o.o. za usluge i trgovinu, Zagreb, </w:t>
      </w:r>
      <w:proofErr w:type="spellStart"/>
      <w:r w:rsidRPr="00AA5732">
        <w:rPr>
          <w:rFonts w:cs="Times New Roman" w:eastAsia="Times New Roman"/>
          <w:szCs w:val="20"/>
          <w:lang w:eastAsia="hr-HR"/>
        </w:rPr>
        <w:t>Heinzelova</w:t>
      </w:r>
      <w:proofErr w:type="spellEnd"/>
      <w:r w:rsidRPr="00AA5732">
        <w:rPr>
          <w:rFonts w:cs="Times New Roman" w:eastAsia="Times New Roman"/>
          <w:szCs w:val="20"/>
          <w:lang w:eastAsia="hr-HR"/>
        </w:rPr>
        <w:t xml:space="preserve"> 48, MBS: 080887703, OIB: 70633720558, da u roku od 15 dana, računajući od isteka osmog dana objave ovog poziva na e-oglasnoj ploči suda, uplate predujam u iznosu od 13.000,00 kn, za namirenje pokrića troškova prethodnog i stečajnog postupka, na račun Trgovačkog suda u Bjelovaru IBAN: HR6123900011300000630</w:t>
      </w:r>
      <w:r w:rsidRPr="00AA5732">
        <w:rPr>
          <w:rFonts w:cs="Times New Roman" w:eastAsia="Times New Roman"/>
          <w:noProof/>
          <w:szCs w:val="20"/>
          <w:lang w:eastAsia="hr-HR"/>
        </w:rPr>
        <w:t xml:space="preserve"> model HR05 540-533-17.         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5732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5732">
        <w:rPr>
          <w:rFonts w:cs="Times New Roman" w:eastAsia="Times New Roman"/>
          <w:szCs w:val="20"/>
          <w:lang w:eastAsia="hr-HR"/>
        </w:rPr>
        <w:t>Obrazloženje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5732">
        <w:rPr>
          <w:rFonts w:cs="Times New Roman" w:eastAsia="Times New Roman"/>
          <w:szCs w:val="20"/>
          <w:lang w:eastAsia="hr-HR"/>
        </w:rPr>
        <w:t xml:space="preserve">Po prijedlogu Financijske agencije sud je temeljem čl.115. st.1. Stečajnog zakona </w:t>
      </w:r>
      <w:r w:rsidRPr="00AA5732">
        <w:rPr>
          <w:rFonts w:cs="Times New Roman" w:eastAsia="Calibri"/>
          <w:noProof/>
          <w:szCs w:val="20"/>
          <w:lang w:eastAsia="hr-HR"/>
        </w:rPr>
        <w:t xml:space="preserve">("Narodne novine" broj 71/15 i 104/17, dalje: SZ) 28. prosinca 2017. </w:t>
      </w:r>
      <w:r w:rsidRPr="00AA5732">
        <w:rPr>
          <w:rFonts w:cs="Times New Roman" w:eastAsia="Times New Roman"/>
          <w:szCs w:val="20"/>
          <w:lang w:eastAsia="hr-HR"/>
        </w:rPr>
        <w:t xml:space="preserve">donio rješenje o pokretanju prethodnog postupka radi utvrđivanja pretpostavki za otvaranje stečajnog postupka </w:t>
      </w:r>
      <w:r w:rsidRPr="00AA5732">
        <w:rPr>
          <w:rFonts w:cs="Times New Roman" w:eastAsia="SimSun"/>
          <w:szCs w:val="20"/>
          <w:lang w:eastAsia="zh-CN"/>
        </w:rPr>
        <w:t>i s</w:t>
      </w:r>
      <w:r w:rsidRPr="00AA5732">
        <w:rPr>
          <w:rFonts w:cs="Times New Roman" w:eastAsia="Times New Roman"/>
          <w:szCs w:val="20"/>
          <w:lang w:eastAsia="hr-HR"/>
        </w:rPr>
        <w:t xml:space="preserve">azvao ročište radi izjašnjenja o prijedlogu i rasprave o uvjetima za otvaranje stečajnog postupka za dan 25. siječnja 2018. Istim rješenjem dužniku je postavljen privremeni stečajni upravitelj i za upravitelja je imenovana Iva </w:t>
      </w:r>
      <w:proofErr w:type="spellStart"/>
      <w:r w:rsidRPr="00AA5732">
        <w:rPr>
          <w:rFonts w:cs="Times New Roman" w:eastAsia="Times New Roman"/>
          <w:szCs w:val="20"/>
          <w:lang w:eastAsia="hr-HR"/>
        </w:rPr>
        <w:t>Petanjek</w:t>
      </w:r>
      <w:proofErr w:type="spellEnd"/>
      <w:r w:rsidRPr="00AA5732">
        <w:rPr>
          <w:rFonts w:cs="Times New Roman" w:eastAsia="Times New Roman"/>
          <w:szCs w:val="20"/>
          <w:lang w:eastAsia="hr-HR"/>
        </w:rPr>
        <w:t>, dipl. ekonomistica iz Zagreba.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5732">
        <w:rPr>
          <w:rFonts w:cs="Times New Roman" w:eastAsia="Times New Roman"/>
          <w:noProof/>
          <w:szCs w:val="20"/>
          <w:lang w:eastAsia="hr-HR"/>
        </w:rPr>
        <w:t xml:space="preserve">Rješenjem od </w:t>
      </w:r>
      <w:r w:rsidRPr="00AA5732">
        <w:rPr>
          <w:rFonts w:cs="Times New Roman" w:eastAsia="Times New Roman"/>
          <w:szCs w:val="20"/>
          <w:lang w:eastAsia="hr-HR"/>
        </w:rPr>
        <w:t>7. veljače 2018.</w:t>
      </w:r>
      <w:r w:rsidRPr="00AA5732">
        <w:rPr>
          <w:rFonts w:cs="Times New Roman" w:eastAsia="Times New Roman"/>
          <w:noProof/>
          <w:szCs w:val="20"/>
          <w:lang w:eastAsia="hr-HR"/>
        </w:rPr>
        <w:t xml:space="preserve"> sud je, temeljem odredbe čl.91. st.5. SZ, razriješio privremenu stečajnu upraviteljicu Ivu Petanjek dužnosti i istovremeno je, sukladno čl.91. st.8. SZ-a, donio odluku o imenovanju novog privremenog stečajnog upravitelja Predraga Filajdića iz Slavonskog Broda, </w:t>
      </w:r>
      <w:r w:rsidRPr="00AA5732">
        <w:rPr>
          <w:rFonts w:cs="Times New Roman" w:eastAsia="Times New Roman"/>
          <w:szCs w:val="20"/>
          <w:lang w:eastAsia="hr-HR"/>
        </w:rPr>
        <w:t>kojem je naloženo provesti potrebne radnje radi ispitivanja postoji li imovina dužnika i mogu li se tom imovinom namiriti troškovi stečajnog postupka (čl.119. st.2. i 5. SZ-a).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A5732">
        <w:rPr>
          <w:rFonts w:cs="Times New Roman" w:eastAsia="Times New Roman"/>
          <w:noProof/>
          <w:szCs w:val="20"/>
          <w:lang w:eastAsia="hr-HR"/>
        </w:rPr>
        <w:lastRenderedPageBreak/>
        <w:t xml:space="preserve">Privremeni stečajni upravitelj je podnio 27. veljače 2018. sudu pisano izvješće (list 25-33), koje je objavljeno na e-oglasnoj ploči suda. Izvješću je priložen prokazni popis imovine koji je potpisao zakonski zastupnik dužnika Ivica Perić (list 34-43), uvjerenje Stanice za tehnički pregled vozila Baotić d.d. Zagreb (list 44), uvjerenje Gradskog ureda za katastar i geodetske poslove Grada Zagreba (list 45). Iz izvješća proizlazi da kod dužnika postoje oba stečajna razloga (nesposobnost za plaćanje i prezaduženost), da dužnik ne obavlja gospodarsku djelatnost od 2016. te da dužnik nema imovine kojom bi se mogli namiriti troškovi postupka. 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5732">
        <w:rPr>
          <w:rFonts w:cs="Times New Roman" w:eastAsia="Times New Roman"/>
          <w:noProof/>
          <w:szCs w:val="20"/>
          <w:lang w:eastAsia="hr-HR"/>
        </w:rPr>
        <w:t xml:space="preserve">Na temelju izvješća privremenog stečajnog upravitelja sud utvrđuje da </w:t>
      </w:r>
      <w:r w:rsidRPr="00AA5732">
        <w:rPr>
          <w:rFonts w:cs="Times New Roman" w:eastAsia="Times New Roman"/>
          <w:szCs w:val="20"/>
          <w:lang w:eastAsia="hr-HR"/>
        </w:rPr>
        <w:t>dužnik ne raspolaže imovinom koja bi bila dovoljna za namirenje troškova prethodnog i stečajnog postupka. Ti bi troškovi, po procjeni privremenog stečajnog upravitelja, za razdoblje trajanja postupka od 6 mjeseci iznosili 13.000,00 kn, a odnosili bi se na otvaranje računa (200,00 kn), izradu žiga (200,00 kn), arhiviranje građe (2.000,00 kn), knjigovodstvene usluge (3.600,00 kn), nagradu i naknadu za rad stečajnog upravitelja  (6.000,00 kn), uredski materijal (600,00 kn) i ostale troškove (400,00 kn).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5732">
        <w:rPr>
          <w:rFonts w:cs="Times New Roman" w:eastAsia="Times New Roman"/>
          <w:szCs w:val="20"/>
          <w:lang w:eastAsia="hr-HR"/>
        </w:rPr>
        <w:t xml:space="preserve"> 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5732">
        <w:rPr>
          <w:rFonts w:cs="Times New Roman" w:eastAsia="Times New Roman"/>
          <w:szCs w:val="20"/>
          <w:lang w:eastAsia="hr-HR"/>
        </w:rPr>
        <w:t xml:space="preserve">Kako iz navedenog proizlazi da su ispunjeni uvjeti za otvaranje i zaključenje stečajnog postupka sud je, sukladno odredbi čl.132. st.1. SZ-a, </w:t>
      </w:r>
      <w:r w:rsidRPr="00AA5732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AA5732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13.000,00 kn, uz upozorenje da će, ukoliko predujam ne bude plaćen u roku od 15 dana, donijeti rješenje o otvaranju i zaključenju stečajnog postupka nad dužnikom.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A5732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5732">
        <w:rPr>
          <w:rFonts w:cs="Times New Roman" w:eastAsia="Times New Roman"/>
          <w:szCs w:val="20"/>
          <w:lang w:eastAsia="hr-HR"/>
        </w:rPr>
        <w:t>U Bjelovaru 3. travnja 2018.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AA5732">
        <w:rPr>
          <w:rFonts w:cs="Times New Roman" w:eastAsia="Times New Roman"/>
          <w:szCs w:val="20"/>
          <w:lang w:eastAsia="hr-HR"/>
        </w:rPr>
        <w:t xml:space="preserve">   Stečajna sutkinja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AA5732">
        <w:rPr>
          <w:rFonts w:cs="Times New Roman" w:eastAsia="Times New Roman"/>
          <w:szCs w:val="20"/>
          <w:lang w:eastAsia="hr-HR"/>
        </w:rPr>
        <w:t xml:space="preserve">   Marija Petrina Kubica v.r.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A5732" w:rsidP="00AA5732" w:rsidR="00AA5732" w:rsidRPr="00AA573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A573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A5732" w:rsidP="00AA5732" w:rsidR="00AA5732" w:rsidRPr="00AA573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A573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5732" w:rsidP="00AA5732" w:rsidR="00AA5732" w:rsidRPr="00AA57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5732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AA573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4384259"/>
      <w:docPartObj>
        <w:docPartGallery w:val="Page Numbers (Top of Page)"/>
        <w:docPartUnique/>
      </w:docPartObj>
    </w:sdtPr>
    <w:sdtContent>
      <w:p w:rsidRDefault="00AA5732" w:rsidP="00AA5732" w:rsidR="00AA573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A5732" w:rsidP="00AA5732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AA5732">
      <w:rPr>
        <w:rFonts w:cs="Times New Roman" w:eastAsia="Times New Roman"/>
        <w:noProof/>
        <w:szCs w:val="20"/>
        <w:lang w:eastAsia="hr-HR"/>
      </w:rPr>
      <w:t>Poslovni broj: 5 St-533/2017-16</w:t>
    </w:r>
  </w:p>
  <w:p w:rsidRDefault="00AA5732" w:rsidP="00AA5732" w:rsidR="00AA5732" w:rsidRPr="00AA5732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732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2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St-533/2017-16</izvorni_sadrzaj>
    <derivirana_varijabla naziv="DomainObject.Oznaka_1">St-533/2017-16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PPS GRUPA d.o.o. zastupanog po punomoćniku Ivica Perić</izvorni_sadrzaj>
    <derivirana_varijabla naziv="DomainObject.Predmet.ProtustrankaFormated_1">  PPS GRUPA d.o.o. zastupanog po punomoćniku Ivica Perić</derivirana_varijabla>
  </DomainObject.Predmet.ProtustrankaFormated>
  <DomainObject.Predmet.ProtustrankaFormatedOIB>
    <izvorni_sadrzaj>  PPS GRUPA d.o.o., OIB 70633720558 zastupanog po punomoćniku Ivica Perić</izvorni_sadrzaj>
    <derivirana_varijabla naziv="DomainObject.Predmet.ProtustrankaFormatedOIB_1">  PPS GRUPA d.o.o., OIB 70633720558 zastupanog po punomoćniku Ivica Perić</derivirana_varijabla>
  </DomainObject.Predmet.ProtustrankaFormatedOIB>
  <DomainObject.Predmet.ProtustrankaFormatedWithAdress>
    <izvorni_sadrzaj> PPS GRUPA d.o.o., Heinzelova 48, 10000 Zagreb zastupanog po punomoćniku Ivica Perić</izvorni_sadrzaj>
    <derivirana_varijabla naziv="DomainObject.Predmet.ProtustrankaFormatedWithAdress_1"> PPS GRUPA d.o.o., Heinzelova 48, 10000 Zagreb zastupanog po punomoćniku Ivica Perić</derivirana_varijabla>
  </DomainObject.Predmet.ProtustrankaFormatedWithAdress>
  <DomainObject.Predmet.ProtustrankaFormatedWithAdressOIB>
    <izvorni_sadrzaj> PPS GRUPA d.o.o., OIB 70633720558, Heinzelova 48, 10000 Zagreb zastupanog po punomoćniku Ivica Perić</izvorni_sadrzaj>
    <derivirana_varijabla naziv="DomainObject.Predmet.ProtustrankaFormatedWithAdressOIB_1"> PPS GRUPA d.o.o., OIB 70633720558, Heinzelova 48, 10000 Zagreb zastupanog po punomoćniku Ivica Perić</derivirana_varijabla>
  </DomainObject.Predmet.ProtustrankaFormatedWithAdressOIB>
  <DomainObject.Predmet.ProtustrankaWithAdress>
    <izvorni_sadrzaj>PPS GRUPA d.o.o. Heinzelova 48, 10000 Zagreb</izvorni_sadrzaj>
    <derivirana_varijabla naziv="DomainObject.Predmet.ProtustrankaWithAdress_1">PPS GRUPA d.o.o. Heinzelova 48, 10000 Zagreb</derivirana_varijabla>
  </DomainObject.Predmet.ProtustrankaWithAdress>
  <DomainObject.Predmet.ProtustrankaWithAdressOIB>
    <izvorni_sadrzaj>PPS GRUPA d.o.o., OIB 70633720558, Heinzelova 48, 10000 Zagreb</izvorni_sadrzaj>
    <derivirana_varijabla naziv="DomainObject.Predmet.ProtustrankaWithAdressOIB_1">PPS GRUPA d.o.o., OIB 70633720558, Heinzelova 48, 10000 Zagreb</derivirana_varijabla>
  </DomainObject.Predmet.ProtustrankaWithAdressOIB>
  <DomainObject.Predmet.ProtustrankaNazivFormated>
    <izvorni_sadrzaj>PPS GRUPA d.o.o.</izvorni_sadrzaj>
    <derivirana_varijabla naziv="DomainObject.Predmet.ProtustrankaNazivFormated_1">PPS GRUPA d.o.o.</derivirana_varijabla>
  </DomainObject.Predmet.ProtustrankaNazivFormated>
  <DomainObject.Predmet.ProtustrankaNazivFormatedOIB>
    <izvorni_sadrzaj>PPS GRUPA d.o.o., OIB 70633720558</izvorni_sadrzaj>
    <derivirana_varijabla naziv="DomainObject.Predmet.ProtustrankaNazivFormatedOIB_1">PPS GRUPA d.o.o., OIB 70633720558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PPS GRUPA d.o.o. zastupanog po punomoćniku Ivica Perić</item>
    </izvorni_sadrzaj>
    <derivirana_varijabla naziv="DomainObject.Predmet.ProtuStrankaListFormated_1">
      <item>PPS GRUPA d.o.o. zastupanog po punomoćniku Ivica Perić</item>
    </derivirana_varijabla>
  </DomainObject.Predmet.ProtuStrankaListFormated>
  <DomainObject.Predmet.ProtuStrankaListFormatedOIB>
    <izvorni_sadrzaj>
      <item>PPS GRUPA d.o.o., OIB 70633720558 zastupanog po punomoćniku Ivica Perić</item>
    </izvorni_sadrzaj>
    <derivirana_varijabla naziv="DomainObject.Predmet.ProtuStrankaListFormatedOIB_1">
      <item>PPS GRUPA d.o.o., OIB 70633720558 zastupanog po punomoćniku Ivica Perić</item>
    </derivirana_varijabla>
  </DomainObject.Predmet.ProtuStrankaListFormatedOIB>
  <DomainObject.Predmet.ProtuStrankaListFormatedWithAdress>
    <izvorni_sadrzaj>
      <item>PPS GRUPA d.o.o., Heinzelova 48, 10000 Zagreb zastupanog po punomoćniku Ivica Perić</item>
    </izvorni_sadrzaj>
    <derivirana_varijabla naziv="DomainObject.Predmet.ProtuStrankaListFormatedWithAdress_1">
      <item>PPS GRUPA d.o.o., Heinzelova 48, 10000 Zagreb zastupanog po punomoćniku Ivica Perić</item>
    </derivirana_varijabla>
  </DomainObject.Predmet.ProtuStrankaListFormatedWithAdress>
  <DomainObject.Predmet.ProtuStrankaListFormatedWithAdressOIB>
    <izvorni_sadrzaj>
      <item>PPS GRUPA d.o.o., OIB 70633720558, Heinzelova 48, 10000 Zagreb zastupanog po punomoćniku Ivica Perić</item>
    </izvorni_sadrzaj>
    <derivirana_varijabla naziv="DomainObject.Predmet.ProtuStrankaListFormatedWithAdressOIB_1">
      <item>PPS GRUPA d.o.o., OIB 70633720558, Heinzelova 48, 10000 Zagreb zastupanog po punomoćniku Ivica Perić</item>
    </derivirana_varijabla>
  </DomainObject.Predmet.ProtuStrankaListFormatedWithAdressOIB>
  <DomainObject.Predmet.ProtuStrankaListNazivFormated>
    <izvorni_sadrzaj>
      <item>PPS GRUPA d.o.o.</item>
    </izvorni_sadrzaj>
    <derivirana_varijabla naziv="DomainObject.Predmet.ProtuStrankaListNazivFormated_1">
      <item>PPS GRUPA d.o.o.</item>
    </derivirana_varijabla>
  </DomainObject.Predmet.ProtuStrankaListNazivFormated>
  <DomainObject.Predmet.ProtuStrankaListNazivFormatedOIB>
    <izvorni_sadrzaj>
      <item>PPS GRUPA d.o.o., OIB 70633720558</item>
    </izvorni_sadrzaj>
    <derivirana_varijabla naziv="DomainObject.Predmet.ProtuStrankaListNazivFormatedOIB_1">
      <item>PPS GRUPA d.o.o., OIB 70633720558</item>
    </derivirana_varijabla>
  </DomainObject.Predmet.ProtuStrankaListNazivFormatedOIB>
  <DomainObject.Predmet.OstaliListFormated>
    <izvorni_sadrzaj>
      <item>Ivica Perić punomoćnik sudionika u postupku PPS GRUPA d.o.o.</item>
      <item>Iva Petanjek</item>
    </izvorni_sadrzaj>
    <derivirana_varijabla naziv="DomainObject.Predmet.OstaliListFormated_1">
      <item>Ivica Perić punomoćnik sudionika u postupku PPS GRUPA d.o.o.</item>
      <item>Iva Petanjek</item>
    </derivirana_varijabla>
  </DomainObject.Predmet.OstaliListFormated>
  <DomainObject.Predmet.OstaliListFormatedOIB>
    <izvorni_sadrzaj>
      <item>Ivica Perić, OIB 09948368342 punomoćnik sudionika u postupku PPS GRUPA d.o.o.</item>
      <item>Iva Petanjek, OIB 70764524701</item>
    </izvorni_sadrzaj>
    <derivirana_varijabla naziv="DomainObject.Predmet.OstaliListFormatedOIB_1">
      <item>Ivica Perić, OIB 09948368342 punomoćnik sudionika u postupku PPS GRUPA d.o.o.</item>
      <item>Iva Petanjek, OIB 70764524701</item>
    </derivirana_varijabla>
  </DomainObject.Predmet.OstaliListFormatedOIB>
  <DomainObject.Predmet.OstaliListFormatedWithAdress>
    <izvorni_sadrzaj>
      <item>Ivica Perić, Domagojeva 24, 10000 Zagreb punomoćnik sudionika u postupku PPS GRUPA d.o.o.</item>
      <item>Iva Petanjek, Trg Ivana Kukuljevića 9, 10000 Zagreb</item>
    </izvorni_sadrzaj>
    <derivirana_varijabla naziv="DomainObject.Predmet.OstaliListFormatedWithAdress_1">
      <item>Ivica Perić, Domagojeva 24, 10000 Zagreb punomoćnik sudionika u postupku PPS GRUPA d.o.o.</item>
      <item>Iva Petanjek, Trg Ivana Kukuljevića 9, 10000 Zagreb</item>
    </derivirana_varijabla>
  </DomainObject.Predmet.OstaliListFormatedWithAdress>
  <DomainObject.Predmet.OstaliListFormatedWithAdressOIB>
    <izvorni_sadrzaj>
      <item>Ivica Perić, OIB 09948368342, Domagojeva 24, 10000 Zagreb punomoćnik sudionika u postupku PPS GRUPA d.o.o.</item>
      <item>Iva Petanjek, OIB 70764524701, Trg Ivana Kukuljevića 9, 10000 Zagreb</item>
    </izvorni_sadrzaj>
    <derivirana_varijabla naziv="DomainObject.Predmet.OstaliListFormatedWithAdressOIB_1">
      <item>Ivica Perić, OIB 09948368342, Domagojeva 24, 10000 Zagreb punomoćnik sudionika u postupku PPS GRUPA d.o.o.</item>
      <item>Iva Petanjek, OIB 70764524701, Trg Ivana Kukuljevića 9, 10000 Zagreb</item>
    </derivirana_varijabla>
  </DomainObject.Predmet.OstaliListFormatedWithAdressOIB>
  <DomainObject.Predmet.OstaliListNazivFormated>
    <izvorni_sadrzaj>
      <item>Ivica Perić</item>
      <item>Iva Petanjek</item>
    </izvorni_sadrzaj>
    <derivirana_varijabla naziv="DomainObject.Predmet.OstaliListNazivFormated_1">
      <item>Ivica Perić</item>
      <item>Iva Petanjek</item>
    </derivirana_varijabla>
  </DomainObject.Predmet.OstaliListNazivFormated>
  <DomainObject.Predmet.OstaliListNazivFormatedOIB>
    <izvorni_sadrzaj>
      <item>Ivica Perić, OIB 09948368342</item>
      <item>Iva Petanjek, OIB 70764524701</item>
    </izvorni_sadrzaj>
    <derivirana_varijabla naziv="DomainObject.Predmet.OstaliListNazivFormatedOIB_1">
      <item>Ivica Perić, OIB 09948368342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St-533/2017-16</izvorni_sadrzaj>
    <derivirana_varijabla naziv="DomainObject.PoslovniBrojDokumenta_1">St-533/2017-16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PPS GRUPA d.o.o.</izvorni_sadrzaj>
    <derivirana_varijabla naziv="DomainObject.Predmet.ProtustrankaIDrugi_1">PPS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PPS GRUPA d.o.o., OIB 70633720558, Heinzelova 48, 10000 Zagreb</izvorni_sadrzaj>
    <derivirana_varijabla naziv="DomainObject.Predmet.ProtustrankaIDrugiAdressOIB_1">PPS GRUPA d.o.o., OIB 70633720558, Heinzelova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PPS GRUPA d.o.o.</item>
      <item>FINA Regionalni centar Zagreb</item>
      <item>Ivica Perić</item>
      <item>Iva Petanjek</item>
    </izvorni_sadrzaj>
    <derivirana_varijabla naziv="DomainObject.Predmet.SudioniciListNaziv_1">
      <item>PPS GRUPA d.o.o.</item>
      <item>FINA Regionalni centar Zagreb</item>
      <item>Ivica Perić</item>
      <item>Iva Petanjek</item>
    </derivirana_varijabla>
  </DomainObject.Predmet.SudioniciListNaziv>
  <DomainObject.Predmet.SudioniciListAdressOIB>
    <izvorni_sadrzaj>
      <item>PPS GRUPA d.o.o., OIB 70633720558, Heinzelova 48,10000 Zagreb</item>
      <item>FINA Regionalni centar Zagreb, OIB 85821130368, Trg svibanjskih žrtava 1995. br. 1,10000 Zagreb</item>
      <item>Ivica Perić, OIB 09948368342, Domagojeva 24,10000 Zagreb</item>
      <item>Iva Petanjek, OIB 70764524701, Trg Ivana Kukuljevića 9,10000 Zagreb</item>
    </izvorni_sadrzaj>
    <derivirana_varijabla naziv="DomainObject.Predmet.SudioniciListAdressOIB_1">
      <item>PPS GRUPA d.o.o., OIB 70633720558, Heinzelova 48,10000 Zagreb</item>
      <item>FINA Regionalni centar Zagreb, OIB 85821130368, Trg svibanjskih žrtava 1995. br. 1,10000 Zagreb</item>
      <item>Ivica Perić, OIB 09948368342, Domagojeva 24,10000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0D417-2B12-47F1-B968-17E268FFF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3707</properties:Characters>
  <properties:Lines>88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2018-04-03T11:50:00Z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St-533/2017-16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