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8ea38" w14:paraId="348ea38"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775128" w:rsidP="00C24C72" w:rsidR="00E23AA6" w:rsidRPr="004E77EF">
            <w:pPr>
              <w:pStyle w:val="Naslov2"/>
              <w:rPr>
                <w:rFonts w:cs="Times New Roman" w:hAnsi="Times New Roman" w:ascii="Times New Roman"/>
                <w:b w:val="false"/>
                <w:bCs w:val="false"/>
                <w:i w:val="false"/>
                <w:sz w:val="24"/>
                <w:szCs w:val="24"/>
              </w:rPr>
            </w:pPr>
            <w:r>
              <w:rPr>
                <w:rFonts w:cs="Times New Roman" w:hAnsi="Times New Roman" w:ascii="Times New Roman"/>
                <w:i w:val="false"/>
                <w:noProof/>
                <w:sz w:val="24"/>
                <w:szCs w:val="24"/>
              </w:rPr>
              <w:t xml:space="preserve">           </w:t>
            </w:r>
            <w:r w:rsidR="00FC1C16"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75128" w:rsidP="00C24C72" w:rsidR="0056018D" w:rsidRPr="004E77EF">
            <w:pPr>
              <w:pStyle w:val="Naslov2"/>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 xml:space="preserve">      Republika Hrvatska</w:t>
            </w:r>
          </w:p>
          <w:p w:rsidRDefault="00775128" w:rsidP="00675DA9" w:rsidR="0056018D" w:rsidRPr="004E77EF">
            <w:pPr>
              <w:rPr>
                <w:sz w:val="24"/>
                <w:szCs w:val="24"/>
              </w:rPr>
            </w:pPr>
            <w:r>
              <w:rPr>
                <w:sz w:val="24"/>
                <w:szCs w:val="24"/>
              </w:rPr>
              <w:t xml:space="preserve">  </w:t>
            </w:r>
            <w:r w:rsidR="0056018D" w:rsidRPr="004E77EF">
              <w:rPr>
                <w:sz w:val="24"/>
                <w:szCs w:val="24"/>
              </w:rPr>
              <w:t>Trgovački sud u Zagrebu</w:t>
            </w:r>
          </w:p>
          <w:p w:rsidRDefault="00775128" w:rsidP="00675DA9" w:rsidR="0056018D" w:rsidRPr="004E77EF">
            <w:pPr>
              <w:rPr>
                <w:sz w:val="24"/>
                <w:szCs w:val="24"/>
              </w:rPr>
            </w:pPr>
            <w:r>
              <w:rPr>
                <w:sz w:val="24"/>
                <w:szCs w:val="24"/>
              </w:rPr>
              <w:t xml:space="preserve">    </w:t>
            </w:r>
            <w:r w:rsidR="0056018D"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AA178B">
        <w:rPr>
          <w:sz w:val="24"/>
          <w:szCs w:val="24"/>
        </w:rPr>
        <w:t>89</w:t>
      </w:r>
      <w:r w:rsidR="001D411A" w:rsidRPr="004E77EF">
        <w:rPr>
          <w:sz w:val="24"/>
          <w:szCs w:val="24"/>
        </w:rPr>
        <w:t>.</w:t>
      </w:r>
      <w:r w:rsidR="001D411A" w:rsidRPr="004E77EF">
        <w:rPr>
          <w:b/>
          <w:sz w:val="24"/>
          <w:szCs w:val="24"/>
        </w:rPr>
        <w:t xml:space="preserve"> </w:t>
      </w:r>
      <w:r w:rsidR="001D411A" w:rsidRPr="004E77EF">
        <w:rPr>
          <w:sz w:val="24"/>
          <w:szCs w:val="24"/>
        </w:rPr>
        <w:t>St-</w:t>
      </w:r>
      <w:r w:rsidR="00521813">
        <w:rPr>
          <w:sz w:val="24"/>
          <w:szCs w:val="24"/>
        </w:rPr>
        <w:t>487/17</w:t>
      </w:r>
      <w:r w:rsidR="00A72766">
        <w:rPr>
          <w:sz w:val="24"/>
          <w:szCs w:val="24"/>
        </w:rPr>
        <w:t>-</w:t>
      </w:r>
      <w:r w:rsidR="00DC7AF5">
        <w:rPr>
          <w:sz w:val="24"/>
          <w:szCs w:val="24"/>
        </w:rPr>
        <w:t>18</w:t>
      </w:r>
    </w:p>
    <w:p w:rsidRDefault="00E1254B" w:rsidP="00B4321B" w:rsidR="00E1254B">
      <w:pPr>
        <w:jc w:val="center"/>
        <w:rPr>
          <w:sz w:val="24"/>
          <w:szCs w:val="24"/>
        </w:rPr>
      </w:pPr>
    </w:p>
    <w:p w:rsidRDefault="00B4321B" w:rsidP="00C6362C" w:rsidR="001D411A" w:rsidRPr="004E77EF">
      <w:pPr>
        <w:jc w:val="center"/>
        <w:rPr>
          <w:sz w:val="24"/>
          <w:szCs w:val="24"/>
        </w:rPr>
      </w:pPr>
      <w:r w:rsidRPr="004E77EF">
        <w:rPr>
          <w:sz w:val="24"/>
          <w:szCs w:val="24"/>
        </w:rPr>
        <w:t>R E P U B L I K A  H R V A T S K A</w:t>
      </w:r>
    </w:p>
    <w:p w:rsidRDefault="001D411A" w:rsidP="00C6362C" w:rsidR="001D411A" w:rsidRPr="004E77EF">
      <w:pPr>
        <w:jc w:val="center"/>
        <w:rPr>
          <w:sz w:val="24"/>
          <w:szCs w:val="24"/>
        </w:rPr>
      </w:pPr>
    </w:p>
    <w:p w:rsidRDefault="00C6362C" w:rsidP="00C6362C" w:rsidR="001D411A" w:rsidRPr="004E77EF">
      <w:pPr>
        <w:ind w:left="2880"/>
        <w:rPr>
          <w:sz w:val="24"/>
          <w:szCs w:val="24"/>
        </w:rPr>
      </w:pPr>
      <w:r>
        <w:rPr>
          <w:sz w:val="24"/>
          <w:szCs w:val="24"/>
        </w:rPr>
        <w:t xml:space="preserve"> </w:t>
      </w:r>
      <w:r>
        <w:rPr>
          <w:sz w:val="24"/>
          <w:szCs w:val="24"/>
        </w:rPr>
        <w:tab/>
      </w:r>
      <w:r w:rsidR="001D411A" w:rsidRPr="004E77EF">
        <w:rPr>
          <w:sz w:val="24"/>
          <w:szCs w:val="24"/>
        </w:rPr>
        <w:t>R J E Š E NJ E</w:t>
      </w:r>
    </w:p>
    <w:p w:rsidRDefault="001D411A" w:rsidP="001D411A" w:rsidR="001D411A" w:rsidRPr="002D6107">
      <w:pPr>
        <w:jc w:val="center"/>
        <w:rPr>
          <w:b/>
          <w:sz w:val="24"/>
          <w:szCs w:val="24"/>
        </w:rPr>
      </w:pPr>
    </w:p>
    <w:p w:rsidRDefault="001E24BE" w:rsidP="001E24BE" w:rsidR="001E24BE" w:rsidRPr="002D6107">
      <w:pPr>
        <w:jc w:val="both"/>
        <w:rPr>
          <w:sz w:val="24"/>
          <w:szCs w:val="24"/>
        </w:rPr>
      </w:pPr>
      <w:r w:rsidRPr="002D6107">
        <w:rPr>
          <w:sz w:val="24"/>
          <w:szCs w:val="24"/>
        </w:rPr>
        <w:tab/>
      </w:r>
      <w:r w:rsidR="00521813" w:rsidRPr="00521813">
        <w:rPr>
          <w:sz w:val="24"/>
          <w:szCs w:val="24"/>
        </w:rPr>
        <w:t>Trgovački sud u Zagrebu, po sucu Nikolini Dorić Hadžisejdić, u stečajnom postupku povodom prijedloga  I predlagatelja Grad Zagreb, Zagreb, Trg Stjepana Radića 1, kojeg zastupa punomoćnica Diana Vojković, odvjetnica u Odvjetničkom društvu Hanžeković &amp; partneri d.o.o. u Zagrebu, Radnička cesta 22 i II predlagatelja Republike Hrvatske, Ministarstva financija, Porezne uprave, OIB: 18683136487, koju zastupa Županijsko državno odvjetništvo u Zagrebu, za otvaranje stečajnog postupka nad dužnikom TEHNOGRADITELJ d.o.o., OIB 54292350298, Zagreb, Banovička 14</w:t>
      </w:r>
      <w:r w:rsidR="00A72766">
        <w:rPr>
          <w:sz w:val="24"/>
          <w:szCs w:val="24"/>
        </w:rPr>
        <w:t>, 2</w:t>
      </w:r>
      <w:r w:rsidR="00521813">
        <w:rPr>
          <w:sz w:val="24"/>
          <w:szCs w:val="24"/>
        </w:rPr>
        <w:t>5</w:t>
      </w:r>
      <w:r w:rsidR="00A72766" w:rsidRPr="00A72766">
        <w:rPr>
          <w:sz w:val="24"/>
          <w:szCs w:val="24"/>
        </w:rPr>
        <w:t xml:space="preserve">. </w:t>
      </w:r>
      <w:r w:rsidR="00B248B9">
        <w:rPr>
          <w:sz w:val="24"/>
          <w:szCs w:val="24"/>
        </w:rPr>
        <w:t>listopada</w:t>
      </w:r>
      <w:r w:rsidR="00A72766" w:rsidRPr="00A72766">
        <w:rPr>
          <w:sz w:val="24"/>
          <w:szCs w:val="24"/>
        </w:rPr>
        <w:t xml:space="preserve"> 2017.,</w:t>
      </w:r>
    </w:p>
    <w:p w:rsidRDefault="007E6C25" w:rsidR="007E6C25" w:rsidRPr="004E77EF">
      <w:pPr>
        <w:jc w:val="cente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DC7AF5" w:rsidR="00FE0498" w:rsidRPr="00DC7AF5">
      <w:pPr>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DC7AF5">
        <w:rPr>
          <w:sz w:val="24"/>
          <w:szCs w:val="24"/>
        </w:rPr>
        <w:t xml:space="preserve">Otvara se stečajni postupak nad dužnikom </w:t>
      </w:r>
      <w:r w:rsidR="00521813" w:rsidRPr="00DC7AF5">
        <w:rPr>
          <w:sz w:val="24"/>
          <w:szCs w:val="24"/>
        </w:rPr>
        <w:t>TEHNOGRADITELJ d.o.o., OIB 54292350298, Zagreb, Banovička 14</w:t>
      </w:r>
      <w:r w:rsidR="002A35E4" w:rsidRPr="00DC7AF5">
        <w:rPr>
          <w:sz w:val="24"/>
          <w:szCs w:val="24"/>
        </w:rPr>
        <w:t>.</w:t>
      </w:r>
    </w:p>
    <w:p w:rsidRDefault="00CB0F34" w:rsidP="00DC7AF5" w:rsidR="00FE0498" w:rsidRPr="00DC7AF5">
      <w:pPr>
        <w:jc w:val="both"/>
        <w:rPr>
          <w:sz w:val="24"/>
          <w:szCs w:val="24"/>
        </w:rPr>
      </w:pPr>
      <w:r w:rsidRPr="00DC7AF5">
        <w:rPr>
          <w:sz w:val="24"/>
          <w:szCs w:val="24"/>
        </w:rPr>
        <w:t>II</w:t>
      </w:r>
      <w:r w:rsidR="00A84621" w:rsidRPr="00DC7AF5">
        <w:rPr>
          <w:sz w:val="24"/>
          <w:szCs w:val="24"/>
        </w:rPr>
        <w:t>.</w:t>
      </w:r>
      <w:r w:rsidRPr="00DC7AF5">
        <w:rPr>
          <w:sz w:val="24"/>
          <w:szCs w:val="24"/>
        </w:rPr>
        <w:tab/>
      </w:r>
      <w:r w:rsidR="006838BA" w:rsidRPr="00DC7AF5">
        <w:rPr>
          <w:sz w:val="24"/>
          <w:szCs w:val="24"/>
        </w:rPr>
        <w:t>Za stečajnog upravitelja imenuje</w:t>
      </w:r>
      <w:r w:rsidR="007907FD" w:rsidRPr="00DC7AF5">
        <w:rPr>
          <w:sz w:val="24"/>
          <w:szCs w:val="24"/>
        </w:rPr>
        <w:t xml:space="preserve"> se</w:t>
      </w:r>
      <w:r w:rsidR="006838BA" w:rsidRPr="00DC7AF5">
        <w:rPr>
          <w:sz w:val="24"/>
          <w:szCs w:val="24"/>
        </w:rPr>
        <w:t xml:space="preserve"> </w:t>
      </w:r>
      <w:r w:rsidR="00DC7AF5" w:rsidRPr="00DC7AF5">
        <w:rPr>
          <w:sz w:val="24"/>
          <w:szCs w:val="24"/>
        </w:rPr>
        <w:t>Branko Petanjek, OIB: 65439233259, Zagreb, Zemljakova 13</w:t>
      </w:r>
      <w:r w:rsidR="00B3316E" w:rsidRPr="003E45C4">
        <w:rPr>
          <w:sz w:val="24"/>
          <w:szCs w:val="24"/>
        </w:rPr>
        <w:t>.</w:t>
      </w:r>
    </w:p>
    <w:p w:rsidRDefault="00CB0F34" w:rsidP="00DC7AF5" w:rsidR="00CB0F34" w:rsidRPr="00DC7AF5">
      <w:pPr>
        <w:jc w:val="both"/>
        <w:rPr>
          <w:sz w:val="24"/>
          <w:szCs w:val="24"/>
        </w:rPr>
      </w:pPr>
      <w:r w:rsidRPr="00DC7AF5">
        <w:rPr>
          <w:sz w:val="24"/>
          <w:szCs w:val="24"/>
        </w:rPr>
        <w:t>III</w:t>
      </w:r>
      <w:r w:rsidR="00A84621" w:rsidRPr="00DC7AF5">
        <w:rPr>
          <w:sz w:val="24"/>
          <w:szCs w:val="24"/>
        </w:rPr>
        <w:t>.</w:t>
      </w:r>
      <w:r w:rsidRPr="00DC7AF5">
        <w:rPr>
          <w:sz w:val="24"/>
          <w:szCs w:val="24"/>
        </w:rPr>
        <w:tab/>
      </w:r>
      <w:r w:rsidR="006838BA" w:rsidRPr="00DC7AF5">
        <w:rPr>
          <w:sz w:val="24"/>
          <w:szCs w:val="24"/>
        </w:rPr>
        <w:t xml:space="preserve">Stečajni postupak otvoren je dana </w:t>
      </w:r>
      <w:r w:rsidR="00A72766" w:rsidRPr="00DC7AF5">
        <w:rPr>
          <w:sz w:val="24"/>
          <w:szCs w:val="24"/>
        </w:rPr>
        <w:t>2</w:t>
      </w:r>
      <w:r w:rsidR="00521813" w:rsidRPr="00DC7AF5">
        <w:rPr>
          <w:sz w:val="24"/>
          <w:szCs w:val="24"/>
        </w:rPr>
        <w:t>5</w:t>
      </w:r>
      <w:r w:rsidR="002D6107" w:rsidRPr="00DC7AF5">
        <w:rPr>
          <w:sz w:val="24"/>
          <w:szCs w:val="24"/>
        </w:rPr>
        <w:t xml:space="preserve">. </w:t>
      </w:r>
      <w:r w:rsidR="00B248B9" w:rsidRPr="00DC7AF5">
        <w:rPr>
          <w:sz w:val="24"/>
          <w:szCs w:val="24"/>
        </w:rPr>
        <w:t>listopada</w:t>
      </w:r>
      <w:r w:rsidR="00A72766" w:rsidRPr="00DC7AF5">
        <w:rPr>
          <w:sz w:val="24"/>
          <w:szCs w:val="24"/>
        </w:rPr>
        <w:t xml:space="preserve"> 2017</w:t>
      </w:r>
      <w:r w:rsidR="00B4321B" w:rsidRPr="00DC7AF5">
        <w:rPr>
          <w:sz w:val="24"/>
          <w:szCs w:val="24"/>
        </w:rPr>
        <w:t>.</w:t>
      </w:r>
      <w:r w:rsidR="006838BA" w:rsidRPr="00DC7AF5">
        <w:rPr>
          <w:sz w:val="24"/>
          <w:szCs w:val="24"/>
        </w:rPr>
        <w:t xml:space="preserve"> </w:t>
      </w:r>
      <w:r w:rsidR="00675DA9" w:rsidRPr="00DC7AF5">
        <w:rPr>
          <w:sz w:val="24"/>
          <w:szCs w:val="24"/>
        </w:rPr>
        <w:t>Rješenje</w:t>
      </w:r>
      <w:r w:rsidRPr="00DC7AF5">
        <w:rPr>
          <w:sz w:val="24"/>
          <w:szCs w:val="24"/>
        </w:rPr>
        <w:t xml:space="preserve"> o otvaranju stečajnog postupka</w:t>
      </w:r>
      <w:r w:rsidRPr="004E77EF">
        <w:rPr>
          <w:sz w:val="24"/>
          <w:szCs w:val="24"/>
        </w:rPr>
        <w:t xml:space="preserve"> nad dužnikom istaknut</w:t>
      </w:r>
      <w:r w:rsidR="00775128">
        <w:rPr>
          <w:sz w:val="24"/>
          <w:szCs w:val="24"/>
        </w:rPr>
        <w:t>o</w:t>
      </w:r>
      <w:r w:rsidRPr="004E77EF">
        <w:rPr>
          <w:sz w:val="24"/>
          <w:szCs w:val="24"/>
        </w:rPr>
        <w:t xml:space="preserve"> je na</w:t>
      </w:r>
      <w:r w:rsidR="00675DA9" w:rsidRPr="004E77EF">
        <w:rPr>
          <w:sz w:val="24"/>
          <w:szCs w:val="24"/>
        </w:rPr>
        <w:t xml:space="preserve"> mrežnoj stranici e-oglasna ploča </w:t>
      </w:r>
      <w:r w:rsidRPr="004E77EF">
        <w:rPr>
          <w:sz w:val="24"/>
          <w:szCs w:val="24"/>
        </w:rPr>
        <w:t xml:space="preserve">Trgovačkog suda u Zagrebu </w:t>
      </w:r>
      <w:r w:rsidR="002D6107">
        <w:rPr>
          <w:sz w:val="24"/>
          <w:szCs w:val="24"/>
        </w:rPr>
        <w:t>2</w:t>
      </w:r>
      <w:r w:rsidR="00521813">
        <w:rPr>
          <w:sz w:val="24"/>
          <w:szCs w:val="24"/>
        </w:rPr>
        <w:t>5</w:t>
      </w:r>
      <w:r w:rsidR="002D6107">
        <w:rPr>
          <w:sz w:val="24"/>
          <w:szCs w:val="24"/>
        </w:rPr>
        <w:t xml:space="preserve">. </w:t>
      </w:r>
      <w:r w:rsidR="00B248B9">
        <w:rPr>
          <w:sz w:val="24"/>
          <w:szCs w:val="24"/>
        </w:rPr>
        <w:t>listopada</w:t>
      </w:r>
      <w:r w:rsidR="00A72766">
        <w:rPr>
          <w:sz w:val="24"/>
          <w:szCs w:val="24"/>
        </w:rPr>
        <w:t xml:space="preserve"> 2017</w:t>
      </w:r>
      <w:r w:rsidR="00775128" w:rsidRPr="001704D8">
        <w:rPr>
          <w:sz w:val="24"/>
          <w:szCs w:val="24"/>
        </w:rPr>
        <w:t xml:space="preserve">. </w:t>
      </w:r>
      <w:r w:rsidR="00775128" w:rsidRPr="00DC7AF5">
        <w:rPr>
          <w:sz w:val="24"/>
          <w:szCs w:val="24"/>
        </w:rPr>
        <w:t xml:space="preserve">u </w:t>
      </w:r>
      <w:r w:rsidR="00DC7AF5" w:rsidRPr="00DC7AF5">
        <w:rPr>
          <w:sz w:val="24"/>
          <w:szCs w:val="24"/>
        </w:rPr>
        <w:t>1</w:t>
      </w:r>
      <w:r w:rsidR="00DC7AF5">
        <w:rPr>
          <w:sz w:val="24"/>
          <w:szCs w:val="24"/>
        </w:rPr>
        <w:t>2</w:t>
      </w:r>
      <w:r w:rsidR="00DC7AF5" w:rsidRPr="00DC7AF5">
        <w:rPr>
          <w:sz w:val="24"/>
          <w:szCs w:val="24"/>
        </w:rPr>
        <w:t>:</w:t>
      </w:r>
      <w:r w:rsidR="00512A3B">
        <w:rPr>
          <w:sz w:val="24"/>
          <w:szCs w:val="24"/>
        </w:rPr>
        <w:t>3</w:t>
      </w:r>
      <w:r w:rsidR="00DC7AF5" w:rsidRPr="00DC7AF5">
        <w:rPr>
          <w:sz w:val="24"/>
          <w:szCs w:val="24"/>
        </w:rPr>
        <w:t>0</w:t>
      </w:r>
      <w:r w:rsidRPr="00DC7AF5">
        <w:rPr>
          <w:sz w:val="24"/>
          <w:szCs w:val="24"/>
        </w:rPr>
        <w:t xml:space="preserve"> sati.</w:t>
      </w:r>
    </w:p>
    <w:p w:rsidRDefault="00A84621" w:rsidP="00DC7AF5" w:rsidR="002D6107" w:rsidRPr="00DC7AF5">
      <w:pPr>
        <w:jc w:val="both"/>
        <w:rPr>
          <w:sz w:val="24"/>
          <w:szCs w:val="24"/>
        </w:rPr>
      </w:pPr>
      <w:r w:rsidRPr="004E77EF">
        <w:rPr>
          <w:sz w:val="24"/>
          <w:szCs w:val="24"/>
        </w:rPr>
        <w:t>IV.</w:t>
      </w:r>
      <w:r w:rsidR="00CB0F34" w:rsidRPr="004E77EF">
        <w:rPr>
          <w:sz w:val="24"/>
          <w:szCs w:val="24"/>
        </w:rPr>
        <w:tab/>
      </w:r>
      <w:r w:rsidR="002D6107" w:rsidRPr="00DC7AF5">
        <w:rPr>
          <w:sz w:val="24"/>
          <w:szCs w:val="24"/>
        </w:rPr>
        <w:t xml:space="preserve">Pozivaju se vjerovnici u roku od 60 dana od dana objave ovog rješenja na mrežnoj stranici e-oglasna ploča Trgovačkog suda u Zagrebu prijaviti svoje tražbine stečajnom upravitelju, na adresu stečajnog upravitelja </w:t>
      </w:r>
      <w:r w:rsidR="00DC7AF5" w:rsidRPr="00DC7AF5">
        <w:rPr>
          <w:sz w:val="24"/>
          <w:szCs w:val="24"/>
        </w:rPr>
        <w:t>Branko Petanjek, Zagreb, Zemljakova 13</w:t>
      </w:r>
      <w:r w:rsidR="002D6107" w:rsidRPr="00DC7AF5">
        <w:rPr>
          <w:sz w:val="24"/>
          <w:szCs w:val="24"/>
        </w:rPr>
        <w:t>, u skladu s pravilima Stečajnog zakona o prijavi tražbina, na propisanom obrascu, u 2 primjerka, s ispravama iz kojih tražbina proizlazi, odnosno kojima se dokazuje, te priložiti potvrdu o uplaćenoj sudskoj pristojbi u iznosu od 2% od vrijednosti prijavljene tražbine (ali ne više od 500,00 kn) na žiro račun Državnog proračuna Republike Hrvatske, broj IBAN: HR1210010051863000160, model 64, poziv na broj 5045-20735-</w:t>
      </w:r>
      <w:r w:rsidR="00521813" w:rsidRPr="00DC7AF5">
        <w:rPr>
          <w:sz w:val="24"/>
          <w:szCs w:val="24"/>
        </w:rPr>
        <w:t>48717</w:t>
      </w:r>
      <w:r w:rsidR="002D6107" w:rsidRPr="00DC7AF5">
        <w:rPr>
          <w:sz w:val="24"/>
          <w:szCs w:val="24"/>
        </w:rPr>
        <w:t>, opis plaćanja: Pristojbe iz predmeta St-</w:t>
      </w:r>
      <w:r w:rsidR="00521813" w:rsidRPr="00DC7AF5">
        <w:rPr>
          <w:sz w:val="24"/>
          <w:szCs w:val="24"/>
        </w:rPr>
        <w:t>48717</w:t>
      </w:r>
      <w:r w:rsidR="002D6107" w:rsidRPr="00DC7AF5">
        <w:rPr>
          <w:sz w:val="24"/>
          <w:szCs w:val="24"/>
        </w:rPr>
        <w:t>.</w:t>
      </w:r>
    </w:p>
    <w:p w:rsidRDefault="00AB024A" w:rsidP="00DC7AF5" w:rsidR="006838BA" w:rsidRPr="004E77EF">
      <w:pPr>
        <w:jc w:val="both"/>
        <w:rPr>
          <w:sz w:val="24"/>
          <w:szCs w:val="24"/>
        </w:rPr>
      </w:pPr>
      <w:r w:rsidRPr="00DC7AF5">
        <w:rPr>
          <w:sz w:val="24"/>
          <w:szCs w:val="24"/>
        </w:rPr>
        <w:t>V</w:t>
      </w:r>
      <w:r w:rsidR="00A84621" w:rsidRPr="00DC7AF5">
        <w:rPr>
          <w:sz w:val="24"/>
          <w:szCs w:val="24"/>
        </w:rPr>
        <w:t>.</w:t>
      </w:r>
      <w:r w:rsidR="00FF234D" w:rsidRPr="00DC7AF5">
        <w:rPr>
          <w:sz w:val="24"/>
          <w:szCs w:val="24"/>
        </w:rPr>
        <w:t xml:space="preserve"> </w:t>
      </w:r>
      <w:r w:rsidR="00FF234D" w:rsidRPr="00DC7AF5">
        <w:rPr>
          <w:sz w:val="24"/>
          <w:szCs w:val="24"/>
        </w:rPr>
        <w:tab/>
        <w:t>P</w:t>
      </w:r>
      <w:r w:rsidR="006838BA" w:rsidRPr="00DC7AF5">
        <w:rPr>
          <w:sz w:val="24"/>
          <w:szCs w:val="24"/>
        </w:rPr>
        <w:t>ozivaju</w:t>
      </w:r>
      <w:r w:rsidR="006838BA" w:rsidRPr="004E77EF">
        <w:rPr>
          <w:sz w:val="24"/>
          <w:szCs w:val="24"/>
        </w:rPr>
        <w:t xml:space="preserve"> se</w:t>
      </w:r>
      <w:r w:rsidR="003C78A1" w:rsidRPr="004E77EF">
        <w:rPr>
          <w:sz w:val="24"/>
          <w:szCs w:val="24"/>
        </w:rPr>
        <w:t xml:space="preserve"> razlučni i izlučni vjerovnici</w:t>
      </w:r>
      <w:r w:rsidR="006838BA" w:rsidRPr="004E77EF">
        <w:rPr>
          <w:sz w:val="24"/>
          <w:szCs w:val="24"/>
        </w:rPr>
        <w:t xml:space="preserve"> </w:t>
      </w:r>
      <w:r w:rsidR="00A84621" w:rsidRPr="004E77EF">
        <w:rPr>
          <w:sz w:val="24"/>
          <w:szCs w:val="24"/>
        </w:rPr>
        <w:t xml:space="preserve">u roku od 60 dana od dana objave ovog rješenja na mrežnoj stranici e-oglasna ploča Trgovačkog 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CB0F34" w:rsidR="006C7A5A" w:rsidRPr="004E77EF">
      <w:pPr>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867C12" w:rsidR="006838BA" w:rsidRPr="002E27FE">
      <w:pPr>
        <w:jc w:val="both"/>
        <w:rPr>
          <w:b/>
          <w:sz w:val="24"/>
          <w:szCs w:val="24"/>
        </w:rPr>
      </w:pPr>
      <w:r w:rsidRPr="004E77EF">
        <w:rPr>
          <w:sz w:val="24"/>
          <w:szCs w:val="24"/>
        </w:rPr>
        <w:lastRenderedPageBreak/>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 xml:space="preserve">dređuje se ročište vjerovnika na kojem će se ispitati prijavljene tražbine (ispitno ročište) </w:t>
      </w:r>
      <w:r w:rsidR="006838BA" w:rsidRPr="00E20FDF">
        <w:rPr>
          <w:sz w:val="24"/>
          <w:szCs w:val="24"/>
        </w:rPr>
        <w:t>za</w:t>
      </w:r>
      <w:r w:rsidR="00A84621" w:rsidRPr="00E20FDF">
        <w:rPr>
          <w:sz w:val="24"/>
          <w:szCs w:val="24"/>
        </w:rPr>
        <w:t xml:space="preserve"> </w:t>
      </w:r>
      <w:r w:rsidR="00A84621" w:rsidRPr="00DC7AF5">
        <w:rPr>
          <w:sz w:val="24"/>
          <w:szCs w:val="24"/>
        </w:rPr>
        <w:t>dan</w:t>
      </w:r>
      <w:r w:rsidR="006838BA" w:rsidRPr="00DC7AF5">
        <w:rPr>
          <w:sz w:val="24"/>
          <w:szCs w:val="24"/>
        </w:rPr>
        <w:t xml:space="preserve"> </w:t>
      </w:r>
      <w:r w:rsidR="00DC7AF5" w:rsidRPr="00DC7AF5">
        <w:rPr>
          <w:sz w:val="24"/>
          <w:szCs w:val="24"/>
        </w:rPr>
        <w:t>20. veljače</w:t>
      </w:r>
      <w:r w:rsidR="004E77EF" w:rsidRPr="00DC7AF5">
        <w:rPr>
          <w:sz w:val="24"/>
          <w:szCs w:val="24"/>
        </w:rPr>
        <w:t xml:space="preserve"> 201</w:t>
      </w:r>
      <w:r w:rsidR="00A72766" w:rsidRPr="00DC7AF5">
        <w:rPr>
          <w:sz w:val="24"/>
          <w:szCs w:val="24"/>
        </w:rPr>
        <w:t>8</w:t>
      </w:r>
      <w:r w:rsidR="004E77EF" w:rsidRPr="00DC7AF5">
        <w:rPr>
          <w:sz w:val="24"/>
          <w:szCs w:val="24"/>
        </w:rPr>
        <w:t xml:space="preserve">. u </w:t>
      </w:r>
      <w:r w:rsidR="00D2028A" w:rsidRPr="00DC7AF5">
        <w:rPr>
          <w:sz w:val="24"/>
          <w:szCs w:val="24"/>
        </w:rPr>
        <w:t>9:</w:t>
      </w:r>
      <w:r w:rsidR="001B70A3" w:rsidRPr="00DC7AF5">
        <w:rPr>
          <w:sz w:val="24"/>
          <w:szCs w:val="24"/>
        </w:rPr>
        <w:t>30</w:t>
      </w:r>
      <w:r w:rsidR="004E77EF" w:rsidRPr="00DC7AF5">
        <w:rPr>
          <w:b/>
          <w:sz w:val="24"/>
          <w:szCs w:val="24"/>
        </w:rPr>
        <w:t xml:space="preserve"> </w:t>
      </w:r>
      <w:r w:rsidR="006838BA" w:rsidRPr="00DC7AF5">
        <w:rPr>
          <w:sz w:val="24"/>
          <w:szCs w:val="24"/>
        </w:rPr>
        <w:t>sati</w:t>
      </w:r>
      <w:r w:rsidR="006838BA" w:rsidRPr="002E27FE">
        <w:rPr>
          <w:sz w:val="24"/>
          <w:szCs w:val="24"/>
        </w:rPr>
        <w:t xml:space="preserve"> koje će se održati u zgradi ovog suda, Za</w:t>
      </w:r>
      <w:r w:rsidR="00A84621" w:rsidRPr="002E27FE">
        <w:rPr>
          <w:sz w:val="24"/>
          <w:szCs w:val="24"/>
        </w:rPr>
        <w:t xml:space="preserve">greb, Petrinjska 8, soba </w:t>
      </w:r>
      <w:r w:rsidR="00FE2064" w:rsidRPr="002E27FE">
        <w:rPr>
          <w:sz w:val="24"/>
          <w:szCs w:val="24"/>
        </w:rPr>
        <w:t>9</w:t>
      </w:r>
      <w:r w:rsidR="001704D8">
        <w:rPr>
          <w:sz w:val="24"/>
          <w:szCs w:val="24"/>
        </w:rPr>
        <w:t>6</w:t>
      </w:r>
      <w:r w:rsidR="00A84621" w:rsidRPr="002E27FE">
        <w:rPr>
          <w:sz w:val="24"/>
          <w:szCs w:val="24"/>
        </w:rPr>
        <w:t xml:space="preserve"> (</w:t>
      </w:r>
      <w:r w:rsidR="00C362A9" w:rsidRPr="002E27FE">
        <w:rPr>
          <w:sz w:val="24"/>
          <w:szCs w:val="24"/>
        </w:rPr>
        <w:t xml:space="preserve">mala dvorana - </w:t>
      </w:r>
      <w:r w:rsidR="00A84621" w:rsidRPr="002E27FE">
        <w:rPr>
          <w:sz w:val="24"/>
          <w:szCs w:val="24"/>
        </w:rPr>
        <w:t>ulična</w:t>
      </w:r>
      <w:r w:rsidR="006838BA" w:rsidRPr="002E27FE">
        <w:rPr>
          <w:sz w:val="24"/>
          <w:szCs w:val="24"/>
        </w:rPr>
        <w:t xml:space="preserve"> zgrada). </w:t>
      </w:r>
    </w:p>
    <w:p w:rsidRDefault="00867C12" w:rsidP="00CB0F34" w:rsidR="00326384">
      <w:pPr>
        <w:jc w:val="both"/>
        <w:rPr>
          <w:sz w:val="24"/>
          <w:szCs w:val="24"/>
        </w:rPr>
      </w:pPr>
      <w:r w:rsidRPr="002E27FE">
        <w:rPr>
          <w:sz w:val="24"/>
          <w:szCs w:val="24"/>
        </w:rPr>
        <w:t>VIII</w:t>
      </w:r>
      <w:r w:rsidR="00A84621" w:rsidRPr="002E27FE">
        <w:rPr>
          <w:sz w:val="24"/>
          <w:szCs w:val="24"/>
        </w:rPr>
        <w:t>.</w:t>
      </w:r>
      <w:r w:rsidR="00CB0F34" w:rsidRPr="002E27FE">
        <w:rPr>
          <w:sz w:val="24"/>
          <w:szCs w:val="24"/>
        </w:rPr>
        <w:tab/>
      </w:r>
      <w:r w:rsidR="002D18DF" w:rsidRPr="002E27FE">
        <w:rPr>
          <w:sz w:val="24"/>
          <w:szCs w:val="24"/>
        </w:rPr>
        <w:t>Ročište</w:t>
      </w:r>
      <w:r w:rsidR="006838BA" w:rsidRPr="002E27FE">
        <w:rPr>
          <w:sz w:val="24"/>
          <w:szCs w:val="24"/>
        </w:rPr>
        <w:t xml:space="preserve"> vjerovnika na kojem će se na temelju izvješća stečajnog upravitel</w:t>
      </w:r>
      <w:r w:rsidR="00EA2331" w:rsidRPr="002E27FE">
        <w:rPr>
          <w:sz w:val="24"/>
          <w:szCs w:val="24"/>
        </w:rPr>
        <w:t>ja odlučivati o daljnjem tijeku</w:t>
      </w:r>
      <w:r w:rsidR="002D18DF" w:rsidRPr="002E27FE">
        <w:rPr>
          <w:sz w:val="24"/>
          <w:szCs w:val="24"/>
        </w:rPr>
        <w:t xml:space="preserve"> stečajnog </w:t>
      </w:r>
      <w:r w:rsidR="006838BA" w:rsidRPr="002E27FE">
        <w:rPr>
          <w:sz w:val="24"/>
          <w:szCs w:val="24"/>
        </w:rPr>
        <w:t xml:space="preserve">postupka (izvještajno ročište) određuje se za isti dan i na istom mjestu u </w:t>
      </w:r>
      <w:r w:rsidR="001B70A3" w:rsidRPr="002E27FE">
        <w:rPr>
          <w:sz w:val="24"/>
          <w:szCs w:val="24"/>
        </w:rPr>
        <w:t>10</w:t>
      </w:r>
      <w:r w:rsidR="00D2028A" w:rsidRPr="002E27FE">
        <w:rPr>
          <w:sz w:val="24"/>
          <w:szCs w:val="24"/>
        </w:rPr>
        <w:t>:00</w:t>
      </w:r>
      <w:r w:rsidR="006838BA" w:rsidRPr="002E27FE">
        <w:rPr>
          <w:sz w:val="24"/>
          <w:szCs w:val="24"/>
        </w:rPr>
        <w:t xml:space="preserve"> sati.</w:t>
      </w:r>
    </w:p>
    <w:p w:rsidRDefault="002D6107" w:rsidP="002D6107" w:rsidR="002D6107">
      <w:pPr>
        <w:jc w:val="both"/>
        <w:rPr>
          <w:sz w:val="24"/>
          <w:szCs w:val="24"/>
        </w:rPr>
      </w:pPr>
      <w:r>
        <w:rPr>
          <w:sz w:val="24"/>
          <w:szCs w:val="24"/>
        </w:rPr>
        <w:t>IX. Rješenje o otvaranju stečajnog postupka upisat će se u sudskom registru ovog suda i objaviti na mrežnoj stranici e-Oglasna ploča Trgovačkog suda u Zagrebu.</w:t>
      </w:r>
    </w:p>
    <w:p w:rsidRDefault="000C54D1" w:rsidP="000C54D1" w:rsidR="000C54D1" w:rsidRPr="000C54D1">
      <w:pPr>
        <w:jc w:val="both"/>
        <w:rPr>
          <w:sz w:val="24"/>
          <w:szCs w:val="24"/>
        </w:rPr>
      </w:pPr>
      <w:r w:rsidRPr="000C54D1">
        <w:rPr>
          <w:sz w:val="24"/>
          <w:szCs w:val="24"/>
        </w:rPr>
        <w:t xml:space="preserve">X.  Određuje se upis ovog rješenja o otvaranju stečajnog postupka nad dužnikom </w:t>
      </w:r>
      <w:r w:rsidR="00521813" w:rsidRPr="00521813">
        <w:rPr>
          <w:sz w:val="24"/>
          <w:szCs w:val="24"/>
        </w:rPr>
        <w:t>TEHNOGRADITELJ d.o.o., OIB 54292350298, Zagreb, Banovička 14</w:t>
      </w:r>
      <w:r w:rsidRPr="000C54D1">
        <w:rPr>
          <w:sz w:val="24"/>
          <w:szCs w:val="24"/>
        </w:rPr>
        <w:t>, u zemljišnim knjigama te se nalaže:</w:t>
      </w:r>
    </w:p>
    <w:p w:rsidRDefault="000C54D1" w:rsidP="000C54D1" w:rsidR="00637DD7">
      <w:pPr>
        <w:jc w:val="both"/>
        <w:rPr>
          <w:sz w:val="24"/>
          <w:szCs w:val="24"/>
        </w:rPr>
      </w:pPr>
      <w:r w:rsidRPr="000C54D1">
        <w:rPr>
          <w:sz w:val="24"/>
          <w:szCs w:val="24"/>
        </w:rPr>
        <w:t>- zemljišnoknjižnom odjelu Općinskog</w:t>
      </w:r>
      <w:r w:rsidR="00521813">
        <w:rPr>
          <w:sz w:val="24"/>
          <w:szCs w:val="24"/>
        </w:rPr>
        <w:t xml:space="preserve"> građanskog suda u Zagrebu</w:t>
      </w:r>
      <w:r w:rsidRPr="000C54D1">
        <w:rPr>
          <w:sz w:val="24"/>
          <w:szCs w:val="24"/>
        </w:rPr>
        <w:t xml:space="preserve"> zabilježba rješenja o otvaranju stečajnog postupka nad dužnikom </w:t>
      </w:r>
      <w:r w:rsidR="00521813" w:rsidRPr="00521813">
        <w:rPr>
          <w:sz w:val="24"/>
          <w:szCs w:val="24"/>
        </w:rPr>
        <w:t>TEHNOGRADITELJ d.o.o., OIB 54292350298, Zagreb, Banovička 14</w:t>
      </w:r>
      <w:r w:rsidRPr="000C54D1">
        <w:rPr>
          <w:sz w:val="24"/>
          <w:szCs w:val="24"/>
        </w:rPr>
        <w:t>, poslovni broj St-</w:t>
      </w:r>
      <w:r w:rsidR="00521813">
        <w:rPr>
          <w:sz w:val="24"/>
          <w:szCs w:val="24"/>
        </w:rPr>
        <w:t>487/17</w:t>
      </w:r>
      <w:r w:rsidR="007C0E76">
        <w:rPr>
          <w:sz w:val="24"/>
          <w:szCs w:val="24"/>
        </w:rPr>
        <w:t xml:space="preserve"> </w:t>
      </w:r>
      <w:r w:rsidR="007C0E76" w:rsidRPr="00521813">
        <w:rPr>
          <w:sz w:val="24"/>
          <w:szCs w:val="24"/>
        </w:rPr>
        <w:t>od 2</w:t>
      </w:r>
      <w:r w:rsidR="00521813">
        <w:rPr>
          <w:sz w:val="24"/>
          <w:szCs w:val="24"/>
        </w:rPr>
        <w:t>5</w:t>
      </w:r>
      <w:r w:rsidRPr="00521813">
        <w:rPr>
          <w:sz w:val="24"/>
          <w:szCs w:val="24"/>
        </w:rPr>
        <w:t>.</w:t>
      </w:r>
      <w:r>
        <w:rPr>
          <w:sz w:val="24"/>
          <w:szCs w:val="24"/>
        </w:rPr>
        <w:t xml:space="preserve"> </w:t>
      </w:r>
      <w:r w:rsidR="007C0E76">
        <w:rPr>
          <w:sz w:val="24"/>
          <w:szCs w:val="24"/>
        </w:rPr>
        <w:t>listopada</w:t>
      </w:r>
      <w:r>
        <w:rPr>
          <w:sz w:val="24"/>
          <w:szCs w:val="24"/>
        </w:rPr>
        <w:t xml:space="preserve"> 2017</w:t>
      </w:r>
      <w:r w:rsidR="007C0E76">
        <w:rPr>
          <w:sz w:val="24"/>
          <w:szCs w:val="24"/>
        </w:rPr>
        <w:t>. i to na nekretnin</w:t>
      </w:r>
      <w:r w:rsidR="00521813">
        <w:rPr>
          <w:sz w:val="24"/>
          <w:szCs w:val="24"/>
        </w:rPr>
        <w:t>i</w:t>
      </w:r>
      <w:r w:rsidR="007C0E76">
        <w:rPr>
          <w:sz w:val="24"/>
          <w:szCs w:val="24"/>
        </w:rPr>
        <w:t xml:space="preserve"> upisan</w:t>
      </w:r>
      <w:r w:rsidR="00521813">
        <w:rPr>
          <w:sz w:val="24"/>
          <w:szCs w:val="24"/>
        </w:rPr>
        <w:t>oj</w:t>
      </w:r>
      <w:r w:rsidR="00637DD7">
        <w:rPr>
          <w:sz w:val="24"/>
          <w:szCs w:val="24"/>
        </w:rPr>
        <w:t xml:space="preserve"> u:</w:t>
      </w:r>
    </w:p>
    <w:p w:rsidRDefault="000C54D1" w:rsidP="00E6015E" w:rsidR="000C54D1">
      <w:pPr>
        <w:jc w:val="both"/>
        <w:rPr>
          <w:sz w:val="24"/>
          <w:szCs w:val="24"/>
        </w:rPr>
      </w:pPr>
      <w:r w:rsidRPr="000C54D1">
        <w:rPr>
          <w:sz w:val="24"/>
          <w:szCs w:val="24"/>
        </w:rPr>
        <w:t xml:space="preserve"> </w:t>
      </w:r>
      <w:r w:rsidR="00637DD7">
        <w:rPr>
          <w:sz w:val="24"/>
          <w:szCs w:val="24"/>
        </w:rPr>
        <w:t>-</w:t>
      </w:r>
      <w:r w:rsidRPr="000C54D1">
        <w:rPr>
          <w:sz w:val="24"/>
          <w:szCs w:val="24"/>
        </w:rPr>
        <w:t xml:space="preserve">zk. ul. br. </w:t>
      </w:r>
      <w:r w:rsidR="00521813">
        <w:rPr>
          <w:sz w:val="24"/>
          <w:szCs w:val="24"/>
        </w:rPr>
        <w:t>5881</w:t>
      </w:r>
      <w:r w:rsidR="007C0E76">
        <w:rPr>
          <w:sz w:val="24"/>
          <w:szCs w:val="24"/>
        </w:rPr>
        <w:t>,</w:t>
      </w:r>
      <w:r w:rsidR="00637DD7">
        <w:rPr>
          <w:sz w:val="24"/>
          <w:szCs w:val="24"/>
        </w:rPr>
        <w:t xml:space="preserve"> </w:t>
      </w:r>
      <w:r w:rsidR="00637DD7" w:rsidRPr="00637DD7">
        <w:rPr>
          <w:sz w:val="24"/>
          <w:szCs w:val="24"/>
        </w:rPr>
        <w:t xml:space="preserve">k.o. </w:t>
      </w:r>
      <w:r w:rsidR="00E6015E">
        <w:rPr>
          <w:sz w:val="24"/>
          <w:szCs w:val="24"/>
        </w:rPr>
        <w:t>Granešina</w:t>
      </w:r>
      <w:r w:rsidR="00637DD7">
        <w:rPr>
          <w:sz w:val="24"/>
          <w:szCs w:val="24"/>
        </w:rPr>
        <w:t>, koja se sastoji o</w:t>
      </w:r>
      <w:r w:rsidR="00637DD7" w:rsidRPr="00637DD7">
        <w:rPr>
          <w:sz w:val="24"/>
          <w:szCs w:val="24"/>
        </w:rPr>
        <w:t xml:space="preserve">d k.č.br. </w:t>
      </w:r>
      <w:r w:rsidR="00E6015E">
        <w:rPr>
          <w:sz w:val="24"/>
          <w:szCs w:val="24"/>
        </w:rPr>
        <w:t>444/41</w:t>
      </w:r>
      <w:r w:rsidR="00637DD7">
        <w:rPr>
          <w:sz w:val="24"/>
          <w:szCs w:val="24"/>
        </w:rPr>
        <w:t xml:space="preserve"> u naravi</w:t>
      </w:r>
      <w:r w:rsidR="00637DD7" w:rsidRPr="00637DD7">
        <w:t xml:space="preserve"> </w:t>
      </w:r>
      <w:r w:rsidR="00E6015E">
        <w:t>VOĆNJAK</w:t>
      </w:r>
      <w:r w:rsidR="00637DD7">
        <w:rPr>
          <w:sz w:val="24"/>
          <w:szCs w:val="24"/>
        </w:rPr>
        <w:t xml:space="preserve">, površine </w:t>
      </w:r>
      <w:r w:rsidR="00E6015E">
        <w:rPr>
          <w:sz w:val="24"/>
          <w:szCs w:val="24"/>
        </w:rPr>
        <w:t>34</w:t>
      </w:r>
      <w:r w:rsidR="00637DD7">
        <w:rPr>
          <w:sz w:val="24"/>
          <w:szCs w:val="24"/>
        </w:rPr>
        <w:t xml:space="preserve"> čhv</w:t>
      </w:r>
      <w:r w:rsidR="00E6015E">
        <w:rPr>
          <w:sz w:val="24"/>
          <w:szCs w:val="24"/>
        </w:rPr>
        <w:t>, 123 m2.</w:t>
      </w:r>
      <w:r w:rsidR="00637DD7">
        <w:rPr>
          <w:sz w:val="24"/>
          <w:szCs w:val="24"/>
        </w:rPr>
        <w:t xml:space="preserve"> </w:t>
      </w:r>
    </w:p>
    <w:p w:rsidRDefault="00791708" w:rsidR="00791708">
      <w:pPr>
        <w:jc w:val="center"/>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E6015E" w:rsidP="00E6015E" w:rsidR="00E6015E" w:rsidRPr="00E6015E">
      <w:pPr>
        <w:ind w:firstLine="708"/>
        <w:jc w:val="both"/>
        <w:rPr>
          <w:sz w:val="24"/>
          <w:szCs w:val="24"/>
        </w:rPr>
      </w:pPr>
      <w:r w:rsidRPr="00E6015E">
        <w:rPr>
          <w:sz w:val="24"/>
          <w:szCs w:val="24"/>
        </w:rPr>
        <w:t>Financijska agencija podnijela je, na temelju odredbe čl. 444. st. 1. Stečajnog zakona (“Narodne novine” broj 71/15, dalje: SZ), zahtjev za provedbu skraćenog stečajnog postupka nad dužnikom TEHNOGRADITELJ d.o.o., OIB 54292350298, Zagreb, Banovička 14.</w:t>
      </w:r>
    </w:p>
    <w:p w:rsidRDefault="00E6015E" w:rsidP="00E6015E" w:rsidR="00E6015E" w:rsidRPr="00E6015E">
      <w:pPr>
        <w:jc w:val="both"/>
        <w:rPr>
          <w:sz w:val="24"/>
          <w:szCs w:val="24"/>
        </w:rPr>
      </w:pPr>
      <w:r w:rsidRPr="00E6015E">
        <w:rPr>
          <w:sz w:val="24"/>
          <w:szCs w:val="24"/>
        </w:rPr>
        <w:tab/>
        <w:t>S obzirom na to da su bile ispunjene pretpostavke, sud je 15. siječnja 2016. objavio oglas kojim je, među ostalim, pozvao vjerovnike dužnika najkasnije u roku od 45 dana od dana objave oglasa predložiti otvaranje stečajnog postupka i po pozivu suda predujmiti sredstva za namirenje troškova postupka.</w:t>
      </w:r>
    </w:p>
    <w:p w:rsidRDefault="00E6015E" w:rsidP="00E6015E" w:rsidR="00E6015E" w:rsidRPr="00E6015E">
      <w:pPr>
        <w:jc w:val="both"/>
        <w:rPr>
          <w:sz w:val="24"/>
          <w:szCs w:val="24"/>
        </w:rPr>
      </w:pPr>
      <w:r w:rsidRPr="00E6015E">
        <w:rPr>
          <w:sz w:val="24"/>
          <w:szCs w:val="24"/>
        </w:rPr>
        <w:tab/>
        <w:t>Vjerovnik dužnika  Grad Zagreb dostavio je obrazac kojim je kao vjerovnik predložio da se nad dužnikom otvori stečaj. Naveo je da ima tražbinu prema dužniku u iznosu od 100.000,00 kn koja se temelji na odgovornosti investitora i izvođača radova za otklanjanje nedostataka (novčana tražbina sukladno odredbi čl. 144 SZ-a), a povodom koje se pred Općinskim građanskim sudom u Zagrebu vodi postupak pod posl. br. P-9134/04.</w:t>
      </w:r>
    </w:p>
    <w:p w:rsidRDefault="00E6015E" w:rsidP="00E6015E" w:rsidR="00E6015E" w:rsidRPr="00E6015E">
      <w:pPr>
        <w:jc w:val="both"/>
        <w:rPr>
          <w:sz w:val="24"/>
          <w:szCs w:val="24"/>
        </w:rPr>
      </w:pPr>
      <w:r w:rsidRPr="00E6015E">
        <w:rPr>
          <w:sz w:val="24"/>
          <w:szCs w:val="24"/>
        </w:rPr>
        <w:tab/>
        <w:t>Vjerovnik dužnika Republika Hrvatska, Ministarstvo financija, Porezna uprava, dostavila je 2. ožujka 2016. obrazac kojim je, kao vjerovnik, predložila nad dužnikom otvoriti stečaj. U prilogu je dostavljeno stanje računa poreznog obveznika TEHNOGRADITELJ d.o.o., na dan 23. veljače 2016. iz kojeg proizlazi kako dužnik po osnovi poreza, doprinosa, članarina duguje iznos od 289.453,52 kn, čime je Republika  Hrvatska,  Ministarstvo financija, Porezna uprava, učinila vjerojatnim postojanje tražbine prema dužniku. Dostavljen je e-izvadak iz zemljišnih knjiga prema kojem je dužnik vlasnik nekretnine upisane u zk.ul.br. 5881, k.o. Granešina, koja se sastoji od kčbr. 444/41, površine 132 m2, u naravi voćnjak te na kojoj nekretnini vjerovnik ima upisano založno pravo kao mjeru osiguranja. Navedeni vjerovnik obavijestio je sud kako je dužnik vlasnik i teretnog automobila Volkswagen 245/VW iz 1983. odjavljenog 5. srpnja 2012.</w:t>
      </w:r>
    </w:p>
    <w:p w:rsidRDefault="00E6015E" w:rsidP="00E6015E" w:rsidR="00E6015E" w:rsidRPr="00E6015E">
      <w:pPr>
        <w:jc w:val="both"/>
        <w:rPr>
          <w:sz w:val="24"/>
          <w:szCs w:val="24"/>
        </w:rPr>
      </w:pPr>
      <w:r w:rsidRPr="00E6015E">
        <w:rPr>
          <w:sz w:val="24"/>
          <w:szCs w:val="24"/>
        </w:rPr>
        <w:tab/>
        <w:t xml:space="preserve">Obzirom da su navedeni vjerovnici u roku 45 dana od dana objave oglasa, predložili otvoriti stečaj nad dužnikom te su obavijestili sud kako dužnik ima navedenu imovinu, sud je na temelju odredbe čl. 433. SZ-a obustavio skraćeni stečajni postupak. </w:t>
      </w:r>
    </w:p>
    <w:p w:rsidRDefault="00E6015E" w:rsidP="00E6015E" w:rsidR="00E6015E" w:rsidRPr="00E6015E">
      <w:pPr>
        <w:jc w:val="both"/>
        <w:rPr>
          <w:sz w:val="24"/>
          <w:szCs w:val="24"/>
          <w:lang w:val="en-GB"/>
        </w:rPr>
      </w:pPr>
      <w:r w:rsidRPr="00E6015E">
        <w:rPr>
          <w:sz w:val="24"/>
          <w:szCs w:val="24"/>
        </w:rPr>
        <w:tab/>
        <w:t xml:space="preserve">Imajući u vidu činjenicu da je Financijska agencija u zahtjevu za provedbu skraćenog stečajnog postupka, koji se vodio pod poslovnim brojem St-4782/15, navela da je dužnik na dan 1. rujna 2015. u Očevidniku redoslijeda osnova za plaćanje imao evidentirane neizvršene osnove za plaćanje u neprekinutom razdoblju od 4716 dana te kako navedena agencija vodi </w:t>
      </w:r>
      <w:r w:rsidRPr="00E6015E">
        <w:rPr>
          <w:sz w:val="24"/>
          <w:szCs w:val="24"/>
        </w:rPr>
        <w:lastRenderedPageBreak/>
        <w:t xml:space="preserve">Očevidnik redoslijeda osnova za plaćanje, </w:t>
      </w:r>
      <w:r w:rsidRPr="00E6015E">
        <w:rPr>
          <w:sz w:val="24"/>
          <w:szCs w:val="24"/>
          <w:lang w:val="en-GB"/>
        </w:rPr>
        <w:t xml:space="preserve">sud je prihvatio tvrdnje Financijske agencije o neprekinutom razdoblju evidentiranih neizvršenih osnova za plaćanje koji su zavedeni u Očevidniku  redoslijeda osnova za plaćanje. </w:t>
      </w:r>
    </w:p>
    <w:p w:rsidRDefault="00E6015E" w:rsidP="00E6015E" w:rsidR="00E6015E">
      <w:pPr>
        <w:ind w:firstLine="709"/>
        <w:jc w:val="both"/>
        <w:rPr>
          <w:sz w:val="24"/>
          <w:szCs w:val="24"/>
        </w:rPr>
      </w:pPr>
      <w:r w:rsidRPr="0088426D">
        <w:rPr>
          <w:sz w:val="24"/>
          <w:szCs w:val="24"/>
        </w:rPr>
        <w:tab/>
      </w:r>
      <w:r w:rsidRPr="0095089E">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r>
        <w:rPr>
          <w:sz w:val="24"/>
          <w:szCs w:val="24"/>
        </w:rPr>
        <w:t>. Slijedom navedenog, rješenjem od 26. rujna 2017. sud je pokrenuo prethodni postupak nad dužnikom.</w:t>
      </w:r>
    </w:p>
    <w:p w:rsidRDefault="005B7F3D" w:rsidP="002E5C84" w:rsidR="002E5C84" w:rsidRPr="002E5C84">
      <w:pPr>
        <w:jc w:val="both"/>
        <w:rPr>
          <w:sz w:val="24"/>
          <w:szCs w:val="24"/>
        </w:rPr>
      </w:pPr>
      <w:r>
        <w:rPr>
          <w:sz w:val="24"/>
          <w:szCs w:val="24"/>
        </w:rPr>
        <w:tab/>
      </w:r>
      <w:r w:rsidR="00E6015E">
        <w:rPr>
          <w:sz w:val="24"/>
          <w:szCs w:val="24"/>
        </w:rPr>
        <w:t>Nadalje, u ovom postupku održano je ročište</w:t>
      </w:r>
      <w:r w:rsidR="002E5C84">
        <w:rPr>
          <w:sz w:val="24"/>
          <w:szCs w:val="24"/>
        </w:rPr>
        <w:t xml:space="preserve"> radi očitovanja o prijedlogu za otvaranje stečajnog postupka </w:t>
      </w:r>
      <w:r w:rsidR="00E6015E">
        <w:rPr>
          <w:sz w:val="24"/>
          <w:szCs w:val="24"/>
        </w:rPr>
        <w:t xml:space="preserve"> 24. listopada 2017. na kojem su I i II predlagatelji, izjavili da ostaju kod prijedloga za otvaranje stečajnog postupka nad dužnikom. </w:t>
      </w:r>
      <w:r w:rsidR="002E5C84">
        <w:rPr>
          <w:sz w:val="24"/>
          <w:szCs w:val="24"/>
        </w:rPr>
        <w:t xml:space="preserve">Na predmetnom ročištu Ivan Malekin </w:t>
      </w:r>
      <w:r w:rsidR="002E5C84" w:rsidRPr="00E45893">
        <w:rPr>
          <w:sz w:val="24"/>
          <w:szCs w:val="24"/>
        </w:rPr>
        <w:t>zastupnik po zakonu dužnika izjavio</w:t>
      </w:r>
      <w:r>
        <w:rPr>
          <w:sz w:val="24"/>
          <w:szCs w:val="24"/>
        </w:rPr>
        <w:t xml:space="preserve"> je da</w:t>
      </w:r>
      <w:r w:rsidR="002E5C84" w:rsidRPr="00E45893">
        <w:rPr>
          <w:sz w:val="24"/>
          <w:szCs w:val="24"/>
        </w:rPr>
        <w:t xml:space="preserve"> se ne protivi prijedlogu da se nad dužnikom otvori stečaj. </w:t>
      </w:r>
      <w:r w:rsidR="002E5C84">
        <w:rPr>
          <w:sz w:val="24"/>
          <w:szCs w:val="24"/>
        </w:rPr>
        <w:t xml:space="preserve">Na istom ročištu </w:t>
      </w:r>
      <w:r w:rsidR="002E5C84" w:rsidRPr="00E45893">
        <w:rPr>
          <w:sz w:val="24"/>
          <w:szCs w:val="24"/>
        </w:rPr>
        <w:t>spojeno je ročište radi očitovanja o prijedlogu za otvaranje stečajnog postupka sa ročištem radi rasprave o uvjetima za otvaranje stečajnog postupka te je zastupni</w:t>
      </w:r>
      <w:r w:rsidR="002E5C84">
        <w:rPr>
          <w:sz w:val="24"/>
          <w:szCs w:val="24"/>
        </w:rPr>
        <w:t>k</w:t>
      </w:r>
      <w:r w:rsidR="002E5C84" w:rsidRPr="00E45893">
        <w:rPr>
          <w:sz w:val="24"/>
          <w:szCs w:val="24"/>
        </w:rPr>
        <w:t xml:space="preserve"> po zakonu dužnika izjavi</w:t>
      </w:r>
      <w:r w:rsidR="002E5C84">
        <w:rPr>
          <w:sz w:val="24"/>
          <w:szCs w:val="24"/>
        </w:rPr>
        <w:t>o</w:t>
      </w:r>
      <w:r w:rsidR="002E5C84" w:rsidRPr="002E5C84">
        <w:t xml:space="preserve"> </w:t>
      </w:r>
      <w:r w:rsidR="002E5C84" w:rsidRPr="002E5C84">
        <w:rPr>
          <w:sz w:val="24"/>
          <w:szCs w:val="24"/>
        </w:rPr>
        <w:t>da dužnik nema imovine, kako</w:t>
      </w:r>
      <w:r w:rsidR="002E5C84">
        <w:rPr>
          <w:sz w:val="24"/>
          <w:szCs w:val="24"/>
        </w:rPr>
        <w:t xml:space="preserve"> pokretnina tako ni nekretnina, </w:t>
      </w:r>
      <w:r w:rsidR="002E5C84" w:rsidRPr="002E5C84">
        <w:rPr>
          <w:sz w:val="24"/>
          <w:szCs w:val="24"/>
        </w:rPr>
        <w:t>od novčanih tražbina dužnik ima potraživanje prema društvu Završnogradnja d.o.o. Zadar u iznosu od 480.179,79 kn s pripadajućim zakonskim zateznim kamatama</w:t>
      </w:r>
      <w:r w:rsidR="002E5C84">
        <w:rPr>
          <w:sz w:val="24"/>
          <w:szCs w:val="24"/>
        </w:rPr>
        <w:t>,</w:t>
      </w:r>
      <w:r w:rsidR="002E5C84" w:rsidRPr="002E5C84">
        <w:rPr>
          <w:sz w:val="24"/>
          <w:szCs w:val="24"/>
        </w:rPr>
        <w:t xml:space="preserve"> a koje se temelji na pravomoćnoj i ovršnoj presudi posl. br. P-326/05 od </w:t>
      </w:r>
      <w:r w:rsidR="002E5C84">
        <w:rPr>
          <w:sz w:val="24"/>
          <w:szCs w:val="24"/>
        </w:rPr>
        <w:t xml:space="preserve"> </w:t>
      </w:r>
      <w:r w:rsidR="002E5C84" w:rsidRPr="002E5C84">
        <w:rPr>
          <w:sz w:val="24"/>
          <w:szCs w:val="24"/>
        </w:rPr>
        <w:t>9. siječnja 2007.</w:t>
      </w:r>
      <w:r w:rsidR="00646A6D">
        <w:rPr>
          <w:sz w:val="24"/>
          <w:szCs w:val="24"/>
        </w:rPr>
        <w:t xml:space="preserve">  </w:t>
      </w:r>
      <w:r w:rsidR="002E5C84" w:rsidRPr="002E5C84">
        <w:rPr>
          <w:sz w:val="24"/>
          <w:szCs w:val="24"/>
        </w:rPr>
        <w:t xml:space="preserve">no po istoj se dužnik nije naplatio obzirom da je društvo Završnogradnja d.o.o. Zadar u blokadi, likvidirano ili sl., </w:t>
      </w:r>
      <w:r w:rsidR="00646A6D">
        <w:rPr>
          <w:sz w:val="24"/>
          <w:szCs w:val="24"/>
        </w:rPr>
        <w:t>naveo je da dužnik</w:t>
      </w:r>
      <w:r w:rsidR="002E5C84" w:rsidRPr="002E5C84">
        <w:rPr>
          <w:sz w:val="24"/>
          <w:szCs w:val="24"/>
        </w:rPr>
        <w:t xml:space="preserve"> nema zaposlenih te da je dužnik prestao sa obavljanjem djelatnosti 2002. </w:t>
      </w:r>
      <w:r w:rsidR="00646A6D">
        <w:rPr>
          <w:sz w:val="24"/>
          <w:szCs w:val="24"/>
        </w:rPr>
        <w:t xml:space="preserve">U odnosu na </w:t>
      </w:r>
      <w:r w:rsidR="00646A6D" w:rsidRPr="002E5C84">
        <w:rPr>
          <w:sz w:val="24"/>
          <w:szCs w:val="24"/>
        </w:rPr>
        <w:t>vozilo Volkswagen 245/VW, reg. oznake ZG957UP</w:t>
      </w:r>
      <w:r w:rsidR="00646A6D">
        <w:rPr>
          <w:sz w:val="24"/>
          <w:szCs w:val="24"/>
        </w:rPr>
        <w:t xml:space="preserve"> naveo je da je isto </w:t>
      </w:r>
      <w:r w:rsidR="00646A6D" w:rsidRPr="002E5C84">
        <w:rPr>
          <w:sz w:val="24"/>
          <w:szCs w:val="24"/>
        </w:rPr>
        <w:t>knjigovodstveno rashodovano</w:t>
      </w:r>
      <w:r w:rsidR="00646A6D">
        <w:rPr>
          <w:sz w:val="24"/>
          <w:szCs w:val="24"/>
        </w:rPr>
        <w:t xml:space="preserve">. Dodao je da </w:t>
      </w:r>
      <w:r w:rsidR="002E5C84" w:rsidRPr="002E5C84">
        <w:rPr>
          <w:sz w:val="24"/>
          <w:szCs w:val="24"/>
        </w:rPr>
        <w:t>je nekretnina upisana u zk.ul.br. 5881,</w:t>
      </w:r>
      <w:r>
        <w:rPr>
          <w:sz w:val="24"/>
          <w:szCs w:val="24"/>
        </w:rPr>
        <w:t xml:space="preserve"> k.č.br. 444/41</w:t>
      </w:r>
      <w:r w:rsidR="002E5C84" w:rsidRPr="002E5C84">
        <w:rPr>
          <w:sz w:val="24"/>
          <w:szCs w:val="24"/>
        </w:rPr>
        <w:t xml:space="preserve"> k.o. Granešina prenam</w:t>
      </w:r>
      <w:r>
        <w:rPr>
          <w:sz w:val="24"/>
          <w:szCs w:val="24"/>
        </w:rPr>
        <w:t>i</w:t>
      </w:r>
      <w:r w:rsidR="00646A6D">
        <w:rPr>
          <w:sz w:val="24"/>
          <w:szCs w:val="24"/>
        </w:rPr>
        <w:t xml:space="preserve">jenjena u građevinsko zemljište te da je </w:t>
      </w:r>
      <w:r w:rsidR="002E5C84" w:rsidRPr="002E5C84">
        <w:rPr>
          <w:sz w:val="24"/>
          <w:szCs w:val="24"/>
        </w:rPr>
        <w:t>na istoj izgrađena zgrada sa stanovima</w:t>
      </w:r>
      <w:r w:rsidR="00646A6D">
        <w:rPr>
          <w:sz w:val="24"/>
          <w:szCs w:val="24"/>
        </w:rPr>
        <w:t xml:space="preserve">, a koji su svi prodani </w:t>
      </w:r>
      <w:r w:rsidR="002E5C84" w:rsidRPr="002E5C84">
        <w:rPr>
          <w:sz w:val="24"/>
          <w:szCs w:val="24"/>
        </w:rPr>
        <w:t>te</w:t>
      </w:r>
      <w:r w:rsidR="00646A6D">
        <w:rPr>
          <w:sz w:val="24"/>
          <w:szCs w:val="24"/>
        </w:rPr>
        <w:t xml:space="preserve"> da </w:t>
      </w:r>
      <w:r w:rsidR="002E5C84" w:rsidRPr="002E5C84">
        <w:rPr>
          <w:sz w:val="24"/>
          <w:szCs w:val="24"/>
        </w:rPr>
        <w:t>stoga dužnik u vla</w:t>
      </w:r>
      <w:r w:rsidR="00646A6D">
        <w:rPr>
          <w:sz w:val="24"/>
          <w:szCs w:val="24"/>
        </w:rPr>
        <w:t>sništvu nema nikakve nekretnine te da se radi o k.č.br. 444/11, a ne o k.č.br. 444/41.</w:t>
      </w:r>
    </w:p>
    <w:p w:rsidRDefault="00646A6D" w:rsidP="00646A6D" w:rsidR="00646A6D" w:rsidRPr="00646A6D">
      <w:pPr>
        <w:jc w:val="both"/>
        <w:rPr>
          <w:sz w:val="24"/>
          <w:szCs w:val="24"/>
        </w:rPr>
      </w:pPr>
      <w:r>
        <w:rPr>
          <w:sz w:val="24"/>
          <w:szCs w:val="24"/>
        </w:rPr>
        <w:tab/>
      </w:r>
      <w:r w:rsidRPr="00646A6D">
        <w:rPr>
          <w:sz w:val="24"/>
          <w:szCs w:val="24"/>
        </w:rPr>
        <w:t xml:space="preserve">Uvidom u Potvrdu o blokadi računa i novčanih sredstava za dužnika od 11. listopada 2017. (list 80 spisa) </w:t>
      </w:r>
      <w:r>
        <w:rPr>
          <w:sz w:val="24"/>
          <w:szCs w:val="24"/>
        </w:rPr>
        <w:t xml:space="preserve">sud je utvrdio </w:t>
      </w:r>
      <w:r w:rsidRPr="00646A6D">
        <w:rPr>
          <w:sz w:val="24"/>
          <w:szCs w:val="24"/>
        </w:rPr>
        <w:t xml:space="preserve">da je dužnik na dan izdavanja potvrde u neprekidnoj blokadi 5486 dana u ukupnom iznosu od 8.738.150,17 kn. </w:t>
      </w:r>
    </w:p>
    <w:p w:rsidRDefault="00E6015E" w:rsidP="00E6015E" w:rsidR="00E6015E" w:rsidRPr="00971C06">
      <w:pPr>
        <w:ind w:firstLine="709"/>
        <w:jc w:val="both"/>
        <w:rPr>
          <w:sz w:val="24"/>
          <w:szCs w:val="24"/>
        </w:rPr>
      </w:pPr>
      <w:r>
        <w:rPr>
          <w:sz w:val="24"/>
          <w:szCs w:val="24"/>
        </w:rPr>
        <w:t>Slijedom navedenog, izveden je</w:t>
      </w:r>
      <w:r w:rsidRPr="00971C06">
        <w:rPr>
          <w:sz w:val="24"/>
          <w:szCs w:val="24"/>
        </w:rPr>
        <w:t xml:space="preserve"> zaključak kako dužnik u smislu čl. 6. st. 1. SZ-a ne može trajnije ispunjavati svoje dospjele obveze</w:t>
      </w:r>
      <w:r>
        <w:rPr>
          <w:sz w:val="24"/>
          <w:szCs w:val="24"/>
        </w:rPr>
        <w:t>.</w:t>
      </w:r>
    </w:p>
    <w:p w:rsidRDefault="00E6015E" w:rsidP="005B7F3D" w:rsidR="00B3146A" w:rsidRPr="00B3146A">
      <w:pPr>
        <w:ind w:firstLine="709"/>
        <w:jc w:val="both"/>
        <w:rPr>
          <w:sz w:val="24"/>
          <w:szCs w:val="24"/>
        </w:rPr>
      </w:pPr>
      <w:r w:rsidRPr="00971C06">
        <w:rPr>
          <w:sz w:val="24"/>
          <w:szCs w:val="24"/>
        </w:rPr>
        <w:tab/>
        <w:t>S obzirom na to da dužnik nije osporio činjenicu da mu je račun</w:t>
      </w:r>
      <w:r>
        <w:rPr>
          <w:sz w:val="24"/>
          <w:szCs w:val="24"/>
        </w:rPr>
        <w:t xml:space="preserve"> </w:t>
      </w:r>
      <w:r w:rsidRPr="00971C06">
        <w:rPr>
          <w:sz w:val="24"/>
          <w:szCs w:val="24"/>
        </w:rPr>
        <w:t>blokiran duže od 60 dana i da ne može trajnije ispunjavati svoje dospjele obveze, sud je na temelju odredbe čl. 5. st. 1. SZ-a utvrdio postojanje stečajnog razloga nesposobnosti za plaćanje, pa je na temelju odredbe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Pr>
          <w:sz w:val="24"/>
          <w:szCs w:val="24"/>
        </w:rPr>
        <w:t>jn</w:t>
      </w:r>
      <w:r w:rsidRPr="00971C06">
        <w:rPr>
          <w:sz w:val="24"/>
          <w:szCs w:val="24"/>
        </w:rPr>
        <w:t>og upravitelja o svojim razlučnim i izlučnim pravima te su dužnikovi dužnici pozvani da svoje obveze bez odgode ispunjavaju stečajnom upravitelju za stečajnog dužnika (čl. 129. st. 1. podstavak 6 SZ-a).</w:t>
      </w:r>
      <w:r w:rsidR="005B7F3D">
        <w:rPr>
          <w:sz w:val="24"/>
          <w:szCs w:val="24"/>
          <w:lang w:val="en-GB"/>
        </w:rPr>
        <w:t xml:space="preserve"> </w:t>
      </w:r>
      <w:r w:rsidR="00B3146A" w:rsidRPr="00B3146A">
        <w:rPr>
          <w:sz w:val="24"/>
          <w:szCs w:val="24"/>
        </w:rPr>
        <w:t>Nadalje, sud je u skladu sa odredbom čl. 130. SZ-a zakazao ispitno ročište i izvještajnoj ročište. S obzirom na to da je dužnik vlasnik nekretnina, sud je po osnovi odredbe čl. 131. st. 2. SZ-a riješio kao u izreci.</w:t>
      </w:r>
    </w:p>
    <w:p w:rsidRDefault="009A3E7E" w:rsidP="009A3E7E" w:rsidR="009A3E7E" w:rsidRPr="004E77EF">
      <w:pPr>
        <w:jc w:val="both"/>
        <w:rPr>
          <w:sz w:val="24"/>
          <w:szCs w:val="24"/>
        </w:rPr>
      </w:pPr>
    </w:p>
    <w:p w:rsidRDefault="009A3E7E" w:rsidP="009A3E7E" w:rsidR="009A3E7E" w:rsidRPr="004E77EF">
      <w:pPr>
        <w:jc w:val="center"/>
        <w:rPr>
          <w:sz w:val="24"/>
          <w:szCs w:val="24"/>
        </w:rPr>
      </w:pPr>
      <w:r w:rsidRPr="004E77EF">
        <w:rPr>
          <w:sz w:val="24"/>
          <w:szCs w:val="24"/>
        </w:rPr>
        <w:t xml:space="preserve">U Zagrebu </w:t>
      </w:r>
      <w:r w:rsidR="00AA7FC7">
        <w:rPr>
          <w:sz w:val="24"/>
          <w:szCs w:val="24"/>
        </w:rPr>
        <w:t>2</w:t>
      </w:r>
      <w:r w:rsidR="005B7F3D">
        <w:rPr>
          <w:sz w:val="24"/>
          <w:szCs w:val="24"/>
        </w:rPr>
        <w:t>5</w:t>
      </w:r>
      <w:r w:rsidR="00AA7FC7">
        <w:rPr>
          <w:sz w:val="24"/>
          <w:szCs w:val="24"/>
        </w:rPr>
        <w:t xml:space="preserve">. </w:t>
      </w:r>
      <w:r w:rsidR="002F5DF5">
        <w:rPr>
          <w:sz w:val="24"/>
          <w:szCs w:val="24"/>
        </w:rPr>
        <w:t xml:space="preserve">listopada </w:t>
      </w:r>
      <w:r w:rsidR="00B3146A">
        <w:rPr>
          <w:sz w:val="24"/>
          <w:szCs w:val="24"/>
        </w:rPr>
        <w:t>2017</w:t>
      </w:r>
      <w:r w:rsidRPr="004E77EF">
        <w:rPr>
          <w:sz w:val="24"/>
          <w:szCs w:val="24"/>
        </w:rPr>
        <w:t>.</w:t>
      </w:r>
    </w:p>
    <w:p w:rsidRDefault="008233D2" w:rsidR="001D5467" w:rsidRPr="004E77EF">
      <w:pPr>
        <w:jc w:val="both"/>
        <w:rPr>
          <w:sz w:val="24"/>
          <w:szCs w:val="24"/>
        </w:rPr>
      </w:pPr>
      <w:r w:rsidRPr="004E77EF">
        <w:rPr>
          <w:sz w:val="24"/>
          <w:szCs w:val="24"/>
        </w:rPr>
        <w:tab/>
      </w:r>
      <w:r w:rsidR="00852C1A" w:rsidRPr="004E77EF">
        <w:rPr>
          <w:sz w:val="24"/>
          <w:szCs w:val="24"/>
        </w:rPr>
        <w:t xml:space="preserve"> </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E87B62">
        <w:rPr>
          <w:sz w:val="24"/>
          <w:szCs w:val="24"/>
        </w:rPr>
        <w:tab/>
        <w:t>Nikolina Dorić Hadžisejdić</w:t>
      </w:r>
      <w:r w:rsidR="00512A3B">
        <w:rPr>
          <w:sz w:val="24"/>
          <w:szCs w:val="24"/>
        </w:rPr>
        <w:t>,v.r.</w:t>
      </w:r>
    </w:p>
    <w:p w:rsidRDefault="00E836A6" w:rsidP="008676A1" w:rsidR="00E836A6" w:rsidRPr="004E77EF">
      <w:pPr>
        <w:jc w:val="right"/>
        <w:rPr>
          <w:sz w:val="24"/>
          <w:szCs w:val="24"/>
        </w:rPr>
      </w:pPr>
    </w:p>
    <w:p w:rsidRDefault="00E836A6" w:rsidP="008676A1" w:rsidR="00E836A6" w:rsidRPr="004E77EF">
      <w:pPr>
        <w:jc w:val="right"/>
        <w:rPr>
          <w:sz w:val="24"/>
          <w:szCs w:val="24"/>
        </w:rPr>
      </w:pPr>
    </w:p>
    <w:p w:rsidRDefault="00A96E38" w:rsidP="00A10F37" w:rsidR="006838BA" w:rsidRPr="004E77EF">
      <w:pPr>
        <w:rPr>
          <w:sz w:val="24"/>
          <w:szCs w:val="24"/>
        </w:rPr>
      </w:pPr>
      <w:r w:rsidRPr="004E77EF">
        <w:rPr>
          <w:sz w:val="24"/>
          <w:szCs w:val="24"/>
          <w:lang w:val="pl-PL"/>
        </w:rPr>
        <w:lastRenderedPageBreak/>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2E27FE" w:rsidP="009A3E7E" w:rsidR="002E27FE">
      <w:pPr>
        <w:rPr>
          <w:sz w:val="24"/>
          <w:szCs w:val="24"/>
          <w:lang w:val="pl-PL"/>
        </w:rPr>
      </w:pPr>
    </w:p>
    <w:p w:rsidRDefault="007317C7" w:rsidP="009A3E7E" w:rsidR="007317C7">
      <w:pPr>
        <w:rPr>
          <w:sz w:val="24"/>
          <w:szCs w:val="24"/>
          <w:lang w:val="pl-PL"/>
        </w:rPr>
      </w:pPr>
    </w:p>
    <w:p w:rsidRDefault="00512A3B" w:rsidP="00C359B6" w:rsidR="00512A3B">
      <w:pPr>
        <w:pStyle w:val="Bezproreda"/>
        <w:ind w:left="4956"/>
        <w:jc w:val="right"/>
      </w:pPr>
      <w:r>
        <w:t>Za točnost otpravka - ovlašteni službenik</w:t>
      </w:r>
    </w:p>
    <w:p w:rsidRDefault="00512A3B" w:rsidP="00C359B6" w:rsidR="00512A3B">
      <w:pPr>
        <w:pStyle w:val="Bezproreda"/>
        <w:ind w:left="4956"/>
        <w:jc w:val="right"/>
      </w:pPr>
      <w:r>
        <w:t>Karmela Dolenc</w:t>
      </w:r>
    </w:p>
    <w:p w:rsidRDefault="00512A3B" w:rsidP="009A3E7E" w:rsidR="00512A3B">
      <w:pPr>
        <w:rPr>
          <w:sz w:val="24"/>
          <w:szCs w:val="24"/>
          <w:lang w:val="pl-PL"/>
        </w:rPr>
      </w:pPr>
    </w:p>
    <w:sectPr w:rsidSect="00775128" w:rsidR="00512A3B">
      <w:headerReference w:type="even" r:id="rId11"/>
      <w:headerReference w:type="defaul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3E45C4">
      <w:rPr>
        <w:rStyle w:val="Brojstranice"/>
        <w:noProof/>
      </w:rPr>
      <w:t>4</w:t>
    </w:r>
    <w:r>
      <w:rPr>
        <w:rStyle w:val="Brojstranice"/>
      </w:rPr>
      <w:fldChar w:fldCharType="end"/>
    </w:r>
  </w:p>
  <w:p w:rsidRDefault="001E24BE"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sidR="00521813">
      <w:rPr>
        <w:sz w:val="24"/>
        <w:szCs w:val="24"/>
      </w:rPr>
      <w:t>48</w:t>
    </w:r>
    <w:r w:rsidR="00B248B9">
      <w:rPr>
        <w:sz w:val="24"/>
        <w:szCs w:val="24"/>
      </w:rPr>
      <w:t>7</w:t>
    </w:r>
    <w:r w:rsidR="00521813">
      <w:rPr>
        <w:sz w:val="24"/>
        <w:szCs w:val="24"/>
      </w:rPr>
      <w:t>/17</w:t>
    </w:r>
    <w:r w:rsidR="00A72766">
      <w:rPr>
        <w:sz w:val="24"/>
        <w:szCs w:val="24"/>
      </w:rPr>
      <w:t>-</w:t>
    </w:r>
    <w:r w:rsidR="00DC7AF5">
      <w:rPr>
        <w:sz w:val="24"/>
        <w:szCs w:val="24"/>
      </w:rPr>
      <w:t>18</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7A06DCF4"/>
    <w:lvl w:tplc="0A8C07BE" w:ilvl="0">
      <w:start w:val="1"/>
      <w:numFmt w:val="decimal"/>
      <w:lvlText w:val="%1."/>
      <w:lvlJc w:val="left"/>
      <w:pPr>
        <w:ind w:hanging="360" w:left="720"/>
      </w:pPr>
      <w:rPr>
        <w:rFonts w:cs="Times New Roman" w:eastAsia="Times New Roman" w:hAnsi="Times New Roman" w:ascii="Times New Roman"/>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7C09A9"/>
    <w:rsid w:val="000006E8"/>
    <w:rsid w:val="00041689"/>
    <w:rsid w:val="0004473F"/>
    <w:rsid w:val="00077E5C"/>
    <w:rsid w:val="00083B35"/>
    <w:rsid w:val="00097BEA"/>
    <w:rsid w:val="000A40FB"/>
    <w:rsid w:val="000B78D5"/>
    <w:rsid w:val="000C4886"/>
    <w:rsid w:val="000C54D1"/>
    <w:rsid w:val="000D129A"/>
    <w:rsid w:val="000D1BF8"/>
    <w:rsid w:val="000F5EA1"/>
    <w:rsid w:val="000F6345"/>
    <w:rsid w:val="00102FE3"/>
    <w:rsid w:val="0012249B"/>
    <w:rsid w:val="00132A5D"/>
    <w:rsid w:val="00137314"/>
    <w:rsid w:val="00150A80"/>
    <w:rsid w:val="00152276"/>
    <w:rsid w:val="0016323B"/>
    <w:rsid w:val="00166E72"/>
    <w:rsid w:val="001704D8"/>
    <w:rsid w:val="001708B2"/>
    <w:rsid w:val="00172A8D"/>
    <w:rsid w:val="001741C7"/>
    <w:rsid w:val="00185AD7"/>
    <w:rsid w:val="00186749"/>
    <w:rsid w:val="00195086"/>
    <w:rsid w:val="001A45BF"/>
    <w:rsid w:val="001B70A3"/>
    <w:rsid w:val="001D411A"/>
    <w:rsid w:val="001D5467"/>
    <w:rsid w:val="001D6684"/>
    <w:rsid w:val="001E1892"/>
    <w:rsid w:val="001E24BE"/>
    <w:rsid w:val="001E44D0"/>
    <w:rsid w:val="00206C81"/>
    <w:rsid w:val="00210410"/>
    <w:rsid w:val="00230BF0"/>
    <w:rsid w:val="00232697"/>
    <w:rsid w:val="00243CCA"/>
    <w:rsid w:val="002443CE"/>
    <w:rsid w:val="00254A2E"/>
    <w:rsid w:val="00255E71"/>
    <w:rsid w:val="002576B4"/>
    <w:rsid w:val="00264673"/>
    <w:rsid w:val="0027042C"/>
    <w:rsid w:val="002726CF"/>
    <w:rsid w:val="002A35E4"/>
    <w:rsid w:val="002B322D"/>
    <w:rsid w:val="002D18DF"/>
    <w:rsid w:val="002D3DC3"/>
    <w:rsid w:val="002D6107"/>
    <w:rsid w:val="002E27FE"/>
    <w:rsid w:val="002E5689"/>
    <w:rsid w:val="002E5C84"/>
    <w:rsid w:val="002E7E07"/>
    <w:rsid w:val="002F5DF5"/>
    <w:rsid w:val="003155DD"/>
    <w:rsid w:val="00326384"/>
    <w:rsid w:val="00333C91"/>
    <w:rsid w:val="00341148"/>
    <w:rsid w:val="00341785"/>
    <w:rsid w:val="00341C5D"/>
    <w:rsid w:val="00350C04"/>
    <w:rsid w:val="00377237"/>
    <w:rsid w:val="003853A9"/>
    <w:rsid w:val="003A290E"/>
    <w:rsid w:val="003A4171"/>
    <w:rsid w:val="003A6019"/>
    <w:rsid w:val="003C78A1"/>
    <w:rsid w:val="003D2947"/>
    <w:rsid w:val="003E45C4"/>
    <w:rsid w:val="003E4E05"/>
    <w:rsid w:val="003F342C"/>
    <w:rsid w:val="0040036D"/>
    <w:rsid w:val="004004CC"/>
    <w:rsid w:val="00401191"/>
    <w:rsid w:val="00414221"/>
    <w:rsid w:val="00447E26"/>
    <w:rsid w:val="004534E2"/>
    <w:rsid w:val="00454B52"/>
    <w:rsid w:val="00455127"/>
    <w:rsid w:val="00473B11"/>
    <w:rsid w:val="00474DAD"/>
    <w:rsid w:val="004C328C"/>
    <w:rsid w:val="004E77EF"/>
    <w:rsid w:val="0051132F"/>
    <w:rsid w:val="00512A3B"/>
    <w:rsid w:val="00521813"/>
    <w:rsid w:val="0052345E"/>
    <w:rsid w:val="00525D6E"/>
    <w:rsid w:val="00540145"/>
    <w:rsid w:val="00547715"/>
    <w:rsid w:val="0056018D"/>
    <w:rsid w:val="00560ED7"/>
    <w:rsid w:val="005B3BA8"/>
    <w:rsid w:val="005B7415"/>
    <w:rsid w:val="005B7F3D"/>
    <w:rsid w:val="005D78EA"/>
    <w:rsid w:val="005F0D92"/>
    <w:rsid w:val="006018F8"/>
    <w:rsid w:val="00603157"/>
    <w:rsid w:val="00637DD7"/>
    <w:rsid w:val="00646A6D"/>
    <w:rsid w:val="006524A1"/>
    <w:rsid w:val="00656D95"/>
    <w:rsid w:val="00657800"/>
    <w:rsid w:val="00675DA9"/>
    <w:rsid w:val="00677BBF"/>
    <w:rsid w:val="006838BA"/>
    <w:rsid w:val="006901E8"/>
    <w:rsid w:val="006906E7"/>
    <w:rsid w:val="006B0E12"/>
    <w:rsid w:val="006C59D1"/>
    <w:rsid w:val="006C7A5A"/>
    <w:rsid w:val="006E43F8"/>
    <w:rsid w:val="00701AE5"/>
    <w:rsid w:val="00704661"/>
    <w:rsid w:val="00705C04"/>
    <w:rsid w:val="00715858"/>
    <w:rsid w:val="00720611"/>
    <w:rsid w:val="007238DA"/>
    <w:rsid w:val="00724F1D"/>
    <w:rsid w:val="007317C7"/>
    <w:rsid w:val="007332B1"/>
    <w:rsid w:val="00746617"/>
    <w:rsid w:val="007624A6"/>
    <w:rsid w:val="00767D35"/>
    <w:rsid w:val="0077476F"/>
    <w:rsid w:val="0077495A"/>
    <w:rsid w:val="00775128"/>
    <w:rsid w:val="00777A50"/>
    <w:rsid w:val="0078609A"/>
    <w:rsid w:val="007907FD"/>
    <w:rsid w:val="00791708"/>
    <w:rsid w:val="007A7ECC"/>
    <w:rsid w:val="007B349C"/>
    <w:rsid w:val="007C09A9"/>
    <w:rsid w:val="007C0A7F"/>
    <w:rsid w:val="007C0E76"/>
    <w:rsid w:val="007C1BCF"/>
    <w:rsid w:val="007E13A8"/>
    <w:rsid w:val="007E6C25"/>
    <w:rsid w:val="007F0340"/>
    <w:rsid w:val="007F550D"/>
    <w:rsid w:val="0081167C"/>
    <w:rsid w:val="008233D2"/>
    <w:rsid w:val="00837019"/>
    <w:rsid w:val="00840279"/>
    <w:rsid w:val="00843BE5"/>
    <w:rsid w:val="00852C1A"/>
    <w:rsid w:val="00860C8A"/>
    <w:rsid w:val="00863D1F"/>
    <w:rsid w:val="008676A1"/>
    <w:rsid w:val="00867C12"/>
    <w:rsid w:val="008A1DD7"/>
    <w:rsid w:val="008A6E36"/>
    <w:rsid w:val="008B40FA"/>
    <w:rsid w:val="008D2088"/>
    <w:rsid w:val="008E0B1B"/>
    <w:rsid w:val="008E42A5"/>
    <w:rsid w:val="008E4ABA"/>
    <w:rsid w:val="008F5A48"/>
    <w:rsid w:val="00914B2C"/>
    <w:rsid w:val="0095089E"/>
    <w:rsid w:val="009557CC"/>
    <w:rsid w:val="0096090C"/>
    <w:rsid w:val="0096251B"/>
    <w:rsid w:val="0096793C"/>
    <w:rsid w:val="00971C06"/>
    <w:rsid w:val="00984F17"/>
    <w:rsid w:val="00987AA8"/>
    <w:rsid w:val="00987EB9"/>
    <w:rsid w:val="009A3E7E"/>
    <w:rsid w:val="009B130A"/>
    <w:rsid w:val="009B2331"/>
    <w:rsid w:val="009C3DBC"/>
    <w:rsid w:val="009E0FC4"/>
    <w:rsid w:val="00A10F37"/>
    <w:rsid w:val="00A219BB"/>
    <w:rsid w:val="00A27326"/>
    <w:rsid w:val="00A56D2A"/>
    <w:rsid w:val="00A60F14"/>
    <w:rsid w:val="00A622BE"/>
    <w:rsid w:val="00A7050F"/>
    <w:rsid w:val="00A70CB0"/>
    <w:rsid w:val="00A72766"/>
    <w:rsid w:val="00A80202"/>
    <w:rsid w:val="00A84621"/>
    <w:rsid w:val="00A96E38"/>
    <w:rsid w:val="00AA178B"/>
    <w:rsid w:val="00AA7FC7"/>
    <w:rsid w:val="00AB024A"/>
    <w:rsid w:val="00AE1405"/>
    <w:rsid w:val="00AF3194"/>
    <w:rsid w:val="00AF7623"/>
    <w:rsid w:val="00B07E9D"/>
    <w:rsid w:val="00B22D4C"/>
    <w:rsid w:val="00B248B9"/>
    <w:rsid w:val="00B3146A"/>
    <w:rsid w:val="00B329EB"/>
    <w:rsid w:val="00B3316E"/>
    <w:rsid w:val="00B358B5"/>
    <w:rsid w:val="00B4321B"/>
    <w:rsid w:val="00B5379B"/>
    <w:rsid w:val="00B703DE"/>
    <w:rsid w:val="00B81C62"/>
    <w:rsid w:val="00BA3671"/>
    <w:rsid w:val="00BC3545"/>
    <w:rsid w:val="00BD7E32"/>
    <w:rsid w:val="00BF3F51"/>
    <w:rsid w:val="00C16065"/>
    <w:rsid w:val="00C22011"/>
    <w:rsid w:val="00C24C72"/>
    <w:rsid w:val="00C25A83"/>
    <w:rsid w:val="00C31A45"/>
    <w:rsid w:val="00C3388F"/>
    <w:rsid w:val="00C362A9"/>
    <w:rsid w:val="00C37E34"/>
    <w:rsid w:val="00C43691"/>
    <w:rsid w:val="00C5207A"/>
    <w:rsid w:val="00C6207F"/>
    <w:rsid w:val="00C62E9F"/>
    <w:rsid w:val="00C6362C"/>
    <w:rsid w:val="00CA2F28"/>
    <w:rsid w:val="00CB0F34"/>
    <w:rsid w:val="00CB229D"/>
    <w:rsid w:val="00CB7437"/>
    <w:rsid w:val="00CE6CB5"/>
    <w:rsid w:val="00CE7270"/>
    <w:rsid w:val="00D03C27"/>
    <w:rsid w:val="00D145E2"/>
    <w:rsid w:val="00D16263"/>
    <w:rsid w:val="00D174D3"/>
    <w:rsid w:val="00D2028A"/>
    <w:rsid w:val="00D2551A"/>
    <w:rsid w:val="00DA4775"/>
    <w:rsid w:val="00DB4851"/>
    <w:rsid w:val="00DC07C5"/>
    <w:rsid w:val="00DC19E9"/>
    <w:rsid w:val="00DC7AF5"/>
    <w:rsid w:val="00DE3017"/>
    <w:rsid w:val="00DF4708"/>
    <w:rsid w:val="00E11FBD"/>
    <w:rsid w:val="00E1254B"/>
    <w:rsid w:val="00E20FDF"/>
    <w:rsid w:val="00E2142D"/>
    <w:rsid w:val="00E2385A"/>
    <w:rsid w:val="00E23AA6"/>
    <w:rsid w:val="00E35A6A"/>
    <w:rsid w:val="00E45893"/>
    <w:rsid w:val="00E6015E"/>
    <w:rsid w:val="00E63A39"/>
    <w:rsid w:val="00E67C95"/>
    <w:rsid w:val="00E836A6"/>
    <w:rsid w:val="00E87B62"/>
    <w:rsid w:val="00EA2331"/>
    <w:rsid w:val="00EA4400"/>
    <w:rsid w:val="00EA6323"/>
    <w:rsid w:val="00EB36BA"/>
    <w:rsid w:val="00EB641C"/>
    <w:rsid w:val="00EC3900"/>
    <w:rsid w:val="00EC65DF"/>
    <w:rsid w:val="00EE08DB"/>
    <w:rsid w:val="00EE193F"/>
    <w:rsid w:val="00EE4B19"/>
    <w:rsid w:val="00F1773D"/>
    <w:rsid w:val="00F20384"/>
    <w:rsid w:val="00F32347"/>
    <w:rsid w:val="00F626D7"/>
    <w:rsid w:val="00F77E08"/>
    <w:rsid w:val="00FC02C7"/>
    <w:rsid w:val="00FC1C16"/>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4E2"/>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534E2"/>
    <w:pPr>
      <w:tabs>
        <w:tab w:pos="4536" w:val="center"/>
        <w:tab w:pos="9072" w:val="right"/>
      </w:tabs>
    </w:pPr>
  </w:style>
  <w:style w:styleId="Brojstranice" w:type="character">
    <w:name w:val="page number"/>
    <w:basedOn w:val="Zadanifontodlomka"/>
    <w:rsid w:val="004534E2"/>
  </w:style>
  <w:style w:styleId="Podnoje" w:type="paragraph">
    <w:name w:val="footer"/>
    <w:basedOn w:val="Normal"/>
    <w:rsid w:val="004534E2"/>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512A3B"/>
    <w:rPr>
      <w:color w:val="808080"/>
      <w:bdr w:space="0" w:sz="0" w:color="auto" w:val="none"/>
      <w:shd w:fill="auto" w:color="auto" w:val="clear"/>
    </w:rPr>
  </w:style>
  <w:style w:customStyle="true" w:styleId="eSPISCCParagraphDefaultFont" w:type="character">
    <w:name w:val="eSPIS_CC_Paragraph Default Font"/>
    <w:basedOn w:val="Zadanifontodlomka"/>
    <w:rsid w:val="00512A3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12A3B"/>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12A3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2A3B"/>
    <w:rPr>
      <w:rFonts w:cs="Times New Roman" w:hAnsi="Times New Roman" w:ascii="Times New Roman"/>
      <w:b w:val="false"/>
      <w:sz w:val="24"/>
      <w:szCs w:val="24"/>
      <w:bdr w:space="0" w:sz="0" w:color="auto" w:val="none"/>
      <w:shd w:fill="CCFFCC" w:color="auto" w:val="clear"/>
      <w:lang w:val="hr-HR"/>
    </w:rPr>
  </w:style>
  <w:style w:styleId="Bezproreda" w:type="paragraph">
    <w:name w:val="No Spacing"/>
    <w:uiPriority w:val="1"/>
    <w:qFormat/>
    <w:rsid w:val="00512A3B"/>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podnositelju prijedloga RH, MF, PU, po ŽDO Zagreb
2.	podnositelju prijedloga Grad Zagreb po punomoćniku
3.	dužniku 
4.	zz dužnik 
5.	stečajnom upravitelju
6.	stečajni upisnik
7.	sudski registar
8.	e-oglasna ploča – 60 dana
9.	Ministarstvo financija, Porezna uprava Zagreb,
10.	Ministarstvo pravosuđa RH
11.	Općinski građanski sud u Zagrebu, zk odjel
12.	FINA</izvorni_sadrzaj>
    <derivirana_varijabla naziv="DomainObject.Primjedba_1">DNA: 
1.	podnositelju prijedloga RH, MF, PU, po ŽDO Zagreb
2.	podnositelju prijedloga Grad Zagreb po punomoćniku
3.	dužniku 
4.	zz dužnik 
5.	stečajnom upravitelju
6.	stečajni upisnik
7.	sudski registar
8.	e-oglasna ploča – 60 dana
9.	Ministarstvo financija, Porezna uprava Zagreb,
10.	Ministarstvo pravosuđa RH
11.	Općinski građanski sud u Zagrebu, zk odjel
12.	FINA</derivirana_varijabla>
  </DomainObject.Primjedba>
  <DomainObject.Oznaka>
    <izvorni_sadrzaj>St-487/2017-18</izvorni_sadrzaj>
    <derivirana_varijabla naziv="DomainObject.Oznaka_1">St-487/2017-18</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487</izvorni_sadrzaj>
    <derivirana_varijabla naziv="DomainObject.Predmet.Broj_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St-487/2017</izvorni_sadrzaj>
    <derivirana_varijabla naziv="DomainObject.Predmet.OznakaBroj_1">St-487/2017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TEHNOGRADITELJ d.o.o.</izvorni_sadrzaj>
    <derivirana_varijabla naziv="DomainObject.Predmet.ProtustrankaFormated_1">  TEHNOGRADITELJ d.o.o.</derivirana_varijabla>
  </DomainObject.Predmet.ProtustrankaFormated>
  <DomainObject.Predmet.ProtustrankaFormatedOIB>
    <izvorni_sadrzaj>  TEHNOGRADITELJ d.o.o., OIB 54292350298</izvorni_sadrzaj>
    <derivirana_varijabla naziv="DomainObject.Predmet.ProtustrankaFormatedOIB_1">  TEHNOGRADITELJ d.o.o., OIB 54292350298</derivirana_varijabla>
  </DomainObject.Predmet.ProtustrankaFormatedOIB>
  <DomainObject.Predmet.ProtustrankaFormatedWithAdress>
    <izvorni_sadrzaj> TEHNOGRADITELJ d.o.o., Banovička 14, 10000 Zagreb</izvorni_sadrzaj>
    <derivirana_varijabla naziv="DomainObject.Predmet.ProtustrankaFormatedWithAdress_1"> TEHNOGRADITELJ d.o.o., Banovička 14, 10000 Zagreb</derivirana_varijabla>
  </DomainObject.Predmet.ProtustrankaFormatedWithAdress>
  <DomainObject.Predmet.ProtustrankaFormatedWithAdressOIB>
    <izvorni_sadrzaj> TEHNOGRADITELJ d.o.o., OIB 54292350298, Banovička 14, 10000 Zagreb</izvorni_sadrzaj>
    <derivirana_varijabla naziv="DomainObject.Predmet.ProtustrankaFormatedWithAdressOIB_1"> TEHNOGRADITELJ d.o.o., OIB 54292350298, Banovička 14, 10000 Zagreb</derivirana_varijabla>
  </DomainObject.Predmet.ProtustrankaFormatedWithAdressOIB>
  <DomainObject.Predmet.ProtustrankaWithAdress>
    <izvorni_sadrzaj>TEHNOGRADITELJ d.o.o. Banovička 14, 10000 Zagreb</izvorni_sadrzaj>
    <derivirana_varijabla naziv="DomainObject.Predmet.ProtustrankaWithAdress_1">TEHNOGRADITELJ d.o.o. Banovička 14, 10000 Zagreb</derivirana_varijabla>
  </DomainObject.Predmet.ProtustrankaWithAdress>
  <DomainObject.Predmet.ProtustrankaWithAdressOIB>
    <izvorni_sadrzaj>TEHNOGRADITELJ d.o.o., OIB 54292350298, Banovička 14, 10000 Zagreb</izvorni_sadrzaj>
    <derivirana_varijabla naziv="DomainObject.Predmet.ProtustrankaWithAdressOIB_1">TEHNOGRADITELJ d.o.o., OIB 54292350298, Banovička 14, 10000 Zagreb</derivirana_varijabla>
  </DomainObject.Predmet.ProtustrankaWithAdressOIB>
  <DomainObject.Predmet.ProtustrankaNazivFormated>
    <izvorni_sadrzaj>TEHNOGRADITELJ d.o.o.</izvorni_sadrzaj>
    <derivirana_varijabla naziv="DomainObject.Predmet.ProtustrankaNazivFormated_1">TEHNOGRADITELJ d.o.o.</derivirana_varijabla>
  </DomainObject.Predmet.ProtustrankaNazivFormated>
  <DomainObject.Predmet.ProtustrankaNazivFormatedOIB>
    <izvorni_sadrzaj>TEHNOGRADITELJ d.o.o., OIB 54292350298</izvorni_sadrzaj>
    <derivirana_varijabla naziv="DomainObject.Predmet.ProtustrankaNazivFormatedOIB_1">TEHNOGRADITELJ d.o.o., OIB 54292350298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GRAD ZAGREB zastupanog po punomoćniku Odvjetničko društvo Hanžeković &amp; Partneri društvo s ograničenom odgovornošću; Porezna uprava Zagreb - Područni ured Zagreb zastupanog po punomoćniku Županijsko državno odvjetništvo u Zagrebu</izvorni_sadrzaj>
    <derivirana_varijabla naziv="DomainObject.Predmet.StrankaFormated_1">  FINA Regionalni centar Zagreb; GRAD ZAGREB zastupanog po punomoćniku Odvjetničko društvo Hanžeković &amp; Partneri društvo s ograničenom odgovornošću; Porezna uprava Zagreb - Područni ured Zagreb zastupanog po punomoćniku Županijsko državno odvjetništvo u Zagrebu</derivirana_varijabla>
  </DomainObject.Predmet.StrankaFormated>
  <DomainObject.Predmet.StrankaFormatedOIB>
    <izvorni_sadrzaj>  FINA Regionalni centar Zagreb, OIB 85821130368; GRAD ZAGREB, OIB 61817894937 zastupanog po punomoćniku Odvjetničko društvo Hanžeković &amp; Partneri društvo s ograničenom odgovornošću; Porezna uprava Zagreb - Područni ured Zagreb, OIB 18683136487 zastupanog po punomoćniku Županijsko državno odvjetništvo u Zagrebu</izvorni_sadrzaj>
    <derivirana_varijabla naziv="DomainObject.Predmet.StrankaFormatedOIB_1">  FINA Regionalni centar Zagreb, OIB 85821130368; GRAD ZAGREB, OIB 61817894937 zastupanog po punomoćniku Odvjetničko društvo Hanžeković &amp; Partneri društvo s ograničenom odgovornošću; Porezna uprava Zagreb - Područni ured Zagreb,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GRAD ZAGREB, Trg Stjepana Radića 1, 10000 Zagreb zastupanog po punomoćniku Odvjetničko društvo Hanžeković &amp; Partneri društvo s ograničenom odgovornošću; Porezna uprava Zagreb - Područni ured Zagreb zastupanog po punomoćniku Županijsko državno odvjetništvo u Zagrebu</izvorni_sadrzaj>
    <derivirana_varijabla naziv="DomainObject.Predmet.StrankaFormatedWithAdress_1"> FINA Regionalni centar Zagreb, Trg svibanjskih žrtava 1995. 1, 10000 Zagreb; GRAD ZAGREB, Trg Stjepana Radića 1, 10000 Zagreb zastupanog po punomoćniku Odvjetničko društvo Hanžeković &amp; Partneri društvo s ograničenom odgovornošću; Porezna uprava Zagreb - Područni ured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GRAD ZAGREB, OIB 61817894937, Trg Stjepana Radića 1, 10000 Zagreb zastupanog po punomoćniku Odvjetničko društvo Hanžeković &amp; Partneri društvo s ograničenom odgovornošću; Porezna uprava Zagreb - Područni ured Zagreb, OIB 18683136487 zastupanog po punomoćniku Županijsko državno odvjetništvo u Zagrebu</izvorni_sadrzaj>
    <derivirana_varijabla naziv="DomainObject.Predmet.StrankaFormatedWithAdressOIB_1"> FINA Regionalni centar Zagreb, OIB 85821130368, Trg svibanjskih žrtava 1995. 1, 10000 Zagreb; GRAD ZAGREB, OIB 61817894937, Trg Stjepana Radića 1, 10000 Zagreb zastupanog po punomoćniku Odvjetničko društvo Hanžeković &amp; Partneri društvo s ograničenom odgovornošću; Porezna uprava Zagreb - Područni ured Zagreb, OIB 18683136487 zastupanog po punomoćniku Županijsko državno odvjetništvo u Zagrebu</derivirana_varijabla>
  </DomainObject.Predmet.StrankaFormatedWithAdressOIB>
  <DomainObject.Predmet.StrankaWithAdress>
    <izvorni_sadrzaj>FINA Regionalni centar Zagreb Trg svibanjskih žrtava 1995. 1,10000 Zagreb,GRAD ZAGREB Trg Stjepana Radića 1,10000 Zagreb,Porezna uprava Zagreb - Područni ured Zagreb </izvorni_sadrzaj>
    <derivirana_varijabla naziv="DomainObject.Predmet.StrankaWithAdress_1">FINA Regionalni centar Zagreb Trg svibanjskih žrtava 1995. 1,10000 Zagreb,GRAD ZAGREB Trg Stjepana Radića 1,10000 Zagreb,Porezna uprava Zagreb - Područni ured Zagreb </derivirana_varijabla>
  </DomainObject.Predmet.StrankaWithAdress>
  <DomainObject.Predmet.StrankaWithAdressOIB>
    <izvorni_sadrzaj>FINA Regionalni centar Zagreb, OIB 85821130368, Trg svibanjskih žrtava 1995. 1,10000 Zagreb,GRAD ZAGREB, OIB 61817894937, Trg Stjepana Radića 1,10000 Zagreb,Porezna uprava Zagreb - Područni ured Zagreb, OIB 18683136487</izvorni_sadrzaj>
    <derivirana_varijabla naziv="DomainObject.Predmet.StrankaWithAdressOIB_1">FINA Regionalni centar Zagreb, OIB 85821130368, Trg svibanjskih žrtava 1995. 1,10000 Zagreb,GRAD ZAGREB, OIB 61817894937, Trg Stjepana Radića 1,10000 Zagreb,Porezna uprava Zagreb - Područni ured Zagreb, OIB 18683136487</derivirana_varijabla>
  </DomainObject.Predmet.StrankaWithAdressOIB>
  <DomainObject.Predmet.StrankaNazivFormated>
    <izvorni_sadrzaj>FINA Regionalni centar Zagreb,GRAD ZAGREB,Porezna uprava Zagreb - Područni ured Zagreb</izvorni_sadrzaj>
    <derivirana_varijabla naziv="DomainObject.Predmet.StrankaNazivFormated_1">FINA Regionalni centar Zagreb,GRAD ZAGREB,Porezna uprava Zagreb - Područni ured Zagreb</derivirana_varijabla>
  </DomainObject.Predmet.StrankaNazivFormated>
  <DomainObject.Predmet.StrankaNazivFormatedOIB>
    <izvorni_sadrzaj>FINA Regionalni centar Zagreb, OIB 85821130368,GRAD ZAGREB, OIB 61817894937,Porezna uprava Zagreb - Područni ured Zagreb, OIB 18683136487</izvorni_sadrzaj>
    <derivirana_varijabla naziv="DomainObject.Predmet.StrankaNazivFormatedOIB_1">FINA Regionalni centar Zagreb, OIB 85821130368,GRAD ZAGREB, OIB 61817894937,Porezna uprava Zagreb -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GRAD ZAGREB zastupanog po punomoćniku Odvjetničko društvo Hanžeković &amp; Partneri društvo s ograničenom odgovornošću</item>
      <item>Porezna uprava Zagreb - Područni ured Zagreb zastupanog po punomoćniku Županijsko državno odvjetništvo u Zagrebu</item>
    </izvorni_sadrzaj>
    <derivirana_varijabla naziv="DomainObject.Predmet.StrankaListFormated_1">
      <item>FINA Regionalni centar Zagreb</item>
      <item>GRAD ZAGREB zastupanog po punomoćniku Odvjetničko društvo Hanžeković &amp; Partneri društvo s ograničenom odgovornošću</item>
      <item>Porezna uprava Zagreb - Područni ured Zagreb zastupanog po punomoćniku Županijsko državno odvjetništvo u Zagrebu</item>
    </derivirana_varijabla>
  </DomainObject.Predmet.StrankaListFormated>
  <DomainObject.Predmet.StrankaListFormatedOIB>
    <izvorni_sadrzaj>
      <item>FINA Regionalni centar Zagreb, OIB 85821130368</item>
      <item>GRAD ZAGREB, OIB 61817894937 zastupanog po punomoćniku Odvjetničko društvo Hanžeković &amp; Partneri društvo s ograničenom odgovornošću</item>
      <item>Porezna uprava Zagreb - Područni ured Zagreb, OIB 18683136487 zastupanog po punomoćniku Županijsko državno odvjetništvo u Zagrebu</item>
    </izvorni_sadrzaj>
    <derivirana_varijabla naziv="DomainObject.Predmet.StrankaListFormatedOIB_1">
      <item>FINA Regionalni centar Zagreb, OIB 85821130368</item>
      <item>GRAD ZAGREB, OIB 61817894937 zastupanog po punomoćniku Odvjetničko društvo Hanžeković &amp; Partneri društvo s ograničenom odgovornošću</item>
      <item>Porezna uprava Zagreb - Područni ured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GRAD ZAGREB, Trg Stjepana Radića 1, 10000 Zagreb zastupanog po punomoćniku Odvjetničko društvo Hanžeković &amp; Partneri društvo s ograničenom odgovornošću</item>
      <item>Porezna uprava Zagreb - Područni ured Zagreb zastupanog po punomoćniku Županijsko državno odvjetništvo u Zagrebu</item>
    </izvorni_sadrzaj>
    <derivirana_varijabla naziv="DomainObject.Predmet.StrankaListFormatedWithAdress_1">
      <item>FINA Regionalni centar Zagreb, Trg svibanjskih žrtava 1995. 1, 10000 Zagreb</item>
      <item>GRAD ZAGREB, Trg Stjepana Radića 1, 10000 Zagreb zastupanog po punomoćniku Odvjetničko društvo Hanžeković &amp; Partneri društvo s ograničenom odgovornošću</item>
      <item>Porezna uprava Zagreb - Područni ured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GRAD ZAGREB, OIB 61817894937, Trg Stjepana Radića 1, 10000 Zagreb zastupanog po punomoćniku Odvjetničko društvo Hanžeković &amp; Partneri društvo s ograničenom odgovornošću</item>
      <item>Porezna uprava Zagreb - Područni ured Zagreb, OIB 18683136487 zastupanog po punomoćniku Županijsko državno odvjetništvo u Zagrebu</item>
    </izvorni_sadrzaj>
    <derivirana_varijabla naziv="DomainObject.Predmet.StrankaListFormatedWithAdressOIB_1">
      <item>FINA Regionalni centar Zagreb, OIB 85821130368, Trg svibanjskih žrtava 1995. 1, 10000 Zagreb</item>
      <item>GRAD ZAGREB, OIB 61817894937, Trg Stjepana Radića 1, 10000 Zagreb zastupanog po punomoćniku Odvjetničko društvo Hanžeković &amp; Partneri društvo s ograničenom odgovornošću</item>
      <item>Porezna uprava Zagreb - Područni ured Zagreb, OIB 18683136487 zastupanog po punomoćniku Županijsko državno odvjetništvo u Zagrebu</item>
    </derivirana_varijabla>
  </DomainObject.Predmet.StrankaListFormatedWithAdressOIB>
  <DomainObject.Predmet.StrankaListNazivFormated>
    <izvorni_sadrzaj>
      <item>FINA Regionalni centar Zagreb</item>
      <item>GRAD ZAGREB</item>
      <item>Porezna uprava Zagreb - Područni ured Zagreb</item>
    </izvorni_sadrzaj>
    <derivirana_varijabla naziv="DomainObject.Predmet.StrankaListNazivFormated_1">
      <item>FINA Regionalni centar Zagreb</item>
      <item>GRAD ZAGREB</item>
      <item>Porezna uprava Zagreb - Područni ured Zagreb</item>
    </derivirana_varijabla>
  </DomainObject.Predmet.StrankaListNazivFormated>
  <DomainObject.Predmet.StrankaListNazivFormatedOIB>
    <izvorni_sadrzaj>
      <item>FINA Regionalni centar Zagreb, OIB 85821130368</item>
      <item>GRAD ZAGREB, OIB 61817894937</item>
      <item>Porezna uprava Zagreb - Područni ured Zagreb, OIB 18683136487</item>
    </izvorni_sadrzaj>
    <derivirana_varijabla naziv="DomainObject.Predmet.StrankaListNazivFormatedOIB_1">
      <item>FINA Regionalni centar Zagreb, OIB 85821130368</item>
      <item>GRAD ZAGREB, OIB 61817894937</item>
      <item>Porezna uprava Zagreb - Područni ured Zagreb, OIB 18683136487</item>
    </derivirana_varijabla>
  </DomainObject.Predmet.StrankaListNazivFormatedOIB>
  <DomainObject.Predmet.ProtuStrankaListFormated>
    <izvorni_sadrzaj>
      <item>TEHNOGRADITELJ d.o.o.</item>
    </izvorni_sadrzaj>
    <derivirana_varijabla naziv="DomainObject.Predmet.ProtuStrankaListFormated_1">
      <item>TEHNOGRADITELJ d.o.o.</item>
    </derivirana_varijabla>
  </DomainObject.Predmet.ProtuStrankaListFormated>
  <DomainObject.Predmet.ProtuStrankaListFormatedOIB>
    <izvorni_sadrzaj>
      <item>TEHNOGRADITELJ d.o.o., OIB 54292350298</item>
    </izvorni_sadrzaj>
    <derivirana_varijabla naziv="DomainObject.Predmet.ProtuStrankaListFormatedOIB_1">
      <item>TEHNOGRADITELJ d.o.o., OIB 54292350298</item>
    </derivirana_varijabla>
  </DomainObject.Predmet.ProtuStrankaListFormatedOIB>
  <DomainObject.Predmet.ProtuStrankaListFormatedWithAdress>
    <izvorni_sadrzaj>
      <item>TEHNOGRADITELJ d.o.o., Banovička 14, 10000 Zagreb</item>
    </izvorni_sadrzaj>
    <derivirana_varijabla naziv="DomainObject.Predmet.ProtuStrankaListFormatedWithAdress_1">
      <item>TEHNOGRADITELJ d.o.o., Banovička 14, 10000 Zagreb</item>
    </derivirana_varijabla>
  </DomainObject.Predmet.ProtuStrankaListFormatedWithAdress>
  <DomainObject.Predmet.ProtuStrankaListFormatedWithAdressOIB>
    <izvorni_sadrzaj>
      <item>TEHNOGRADITELJ d.o.o., OIB 54292350298, Banovička 14, 10000 Zagreb</item>
    </izvorni_sadrzaj>
    <derivirana_varijabla naziv="DomainObject.Predmet.ProtuStrankaListFormatedWithAdressOIB_1">
      <item>TEHNOGRADITELJ d.o.o., OIB 54292350298, Banovička 14, 10000 Zagreb</item>
    </derivirana_varijabla>
  </DomainObject.Predmet.ProtuStrankaListFormatedWithAdressOIB>
  <DomainObject.Predmet.ProtuStrankaListNazivFormated>
    <izvorni_sadrzaj>
      <item>TEHNOGRADITELJ d.o.o.</item>
    </izvorni_sadrzaj>
    <derivirana_varijabla naziv="DomainObject.Predmet.ProtuStrankaListNazivFormated_1">
      <item>TEHNOGRADITELJ d.o.o.</item>
    </derivirana_varijabla>
  </DomainObject.Predmet.ProtuStrankaListNazivFormated>
  <DomainObject.Predmet.ProtuStrankaListNazivFormatedOIB>
    <izvorni_sadrzaj>
      <item>TEHNOGRADITELJ d.o.o., OIB 54292350298</item>
    </izvorni_sadrzaj>
    <derivirana_varijabla naziv="DomainObject.Predmet.ProtuStrankaListNazivFormatedOIB_1">
      <item>TEHNOGRADITELJ d.o.o., OIB 54292350298</item>
    </derivirana_varijabla>
  </DomainObject.Predmet.ProtuStrankaListNazivFormatedOIB>
  <DomainObject.Predmet.OstaliListFormated>
    <izvorni_sadrzaj>
      <item>Ivan Malekin</item>
      <item>Odvjetničko društvo Hanžeković &amp; Partneri društvo s ograničenom odgovornošću punomoćnik sudionika u postupku GRAD ZAGREB</item>
      <item>Županijsko državno odvjetništvo u Zagrebu punomoćnik sudionika u postupku Porezna uprava Zagreb - Područni ured Zagreb</item>
      <item>CROATIA BANKA, dioničko društvo</item>
      <item>Addiko Bank dioničko društvo</item>
    </izvorni_sadrzaj>
    <derivirana_varijabla naziv="DomainObject.Predmet.OstaliListFormated_1">
      <item>Ivan Malekin</item>
      <item>Odvjetničko društvo Hanžeković &amp; Partneri društvo s ograničenom odgovornošću punomoćnik sudionika u postupku GRAD ZAGREB</item>
      <item>Županijsko državno odvjetništvo u Zagrebu punomoćnik sudionika u postupku Porezna uprava Zagreb - Područni ured Zagreb</item>
      <item>CROATIA BANKA, dioničko društvo</item>
      <item>Addiko Bank dioničko društvo</item>
    </derivirana_varijabla>
  </DomainObject.Predmet.OstaliListFormated>
  <DomainObject.Predmet.OstaliListFormatedOIB>
    <izvorni_sadrzaj>
      <item>Ivan Malekin, OIB 08551546792</item>
      <item>Odvjetničko društvo Hanžeković &amp; Partneri društvo s ograničenom odgovornošću, OIB 85127306373 punomoćnik sudionika u postupku GRAD ZAGREB</item>
      <item>Županijsko državno odvjetništvo u Zagrebu punomoćnik sudionika u postupku Porezna uprava Zagreb - Područni ured Zagreb</item>
      <item>CROATIA BANKA, dioničko društvo, OIB 32247795989</item>
      <item>Addiko Bank dioničko društvo, OIB 14036333877</item>
    </izvorni_sadrzaj>
    <derivirana_varijabla naziv="DomainObject.Predmet.OstaliListFormatedOIB_1">
      <item>Ivan Malekin, OIB 08551546792</item>
      <item>Odvjetničko društvo Hanžeković &amp; Partneri društvo s ograničenom odgovornošću, OIB 85127306373 punomoćnik sudionika u postupku GRAD ZAGREB</item>
      <item>Županijsko državno odvjetništvo u Zagrebu punomoćnik sudionika u postupku Porezna uprava Zagreb - Područni ured Zagreb</item>
      <item>CROATIA BANKA, dioničko društvo, OIB 32247795989</item>
      <item>Addiko Bank dioničko društvo, OIB 14036333877</item>
    </derivirana_varijabla>
  </DomainObject.Predmet.OstaliListFormatedOIB>
  <DomainObject.Predmet.OstaliListFormatedWithAdress>
    <izvorni_sadrzaj>
      <item>Ivan Malekin, Banovička 14, 10000 Zagreb</item>
      <item>Odvjetničko društvo Hanžeković &amp; Partneri društvo s ograničenom odgovornošću, Radnička Cesta 22, 10000 Zagreb punomoćnik sudionika u postupku GRAD ZAGREB</item>
      <item>Županijsko državno odvjetništvo u Zagrebu, Savska 41, 10000 Zagreb punomoćnik sudionika u postupku Porezna uprava Zagreb - Područni ured Zagreb</item>
      <item>CROATIA BANKA, dioničko društvo, Roberta Frangeša Mihanovića 9, 10000 Zagreb</item>
      <item>Addiko Bank dioničko društvo, Slavonska avenija 6, 10000 Zagreb</item>
    </izvorni_sadrzaj>
    <derivirana_varijabla naziv="DomainObject.Predmet.OstaliListFormatedWithAdress_1">
      <item>Ivan Malekin, Banovička 14, 10000 Zagreb</item>
      <item>Odvjetničko društvo Hanžeković &amp; Partneri društvo s ograničenom odgovornošću, Radnička Cesta 22, 10000 Zagreb punomoćnik sudionika u postupku GRAD ZAGREB</item>
      <item>Županijsko državno odvjetništvo u Zagrebu, Savska 41, 10000 Zagreb punomoćnik sudionika u postupku Porezna uprava Zagreb - Područni ured Zagreb</item>
      <item>CROATIA BANKA, dioničko društvo, Roberta Frangeša Mihanovića 9, 10000 Zagreb</item>
      <item>Addiko Bank dioničko društvo, Slavonska avenija 6, 10000 Zagreb</item>
    </derivirana_varijabla>
  </DomainObject.Predmet.OstaliListFormatedWithAdress>
  <DomainObject.Predmet.OstaliListFormatedWithAdressOIB>
    <izvorni_sadrzaj>
      <item>Ivan Malekin, OIB 08551546792, Banovička 14, 10000 Zagreb</item>
      <item>Odvjetničko društvo Hanžeković &amp; Partneri društvo s ograničenom odgovornošću, OIB 85127306373, Radnička Cesta 22, 10000 Zagreb punomoćnik sudionika u postupku GRAD ZAGREB</item>
      <item>Županijsko državno odvjetništvo u Zagrebu, Savska 41, 10000 Zagreb punomoćnik sudionika u postupku Porezna uprava Zagreb - Područni ured Zagreb</item>
      <item>CROATIA BANKA, dioničko društvo, OIB 32247795989, Roberta Frangeša Mihanovića 9, 10000 Zagreb</item>
      <item>Addiko Bank dioničko društvo, OIB 14036333877, Slavonska avenija 6, 10000 Zagreb</item>
    </izvorni_sadrzaj>
    <derivirana_varijabla naziv="DomainObject.Predmet.OstaliListFormatedWithAdressOIB_1">
      <item>Ivan Malekin, OIB 08551546792, Banovička 14, 10000 Zagreb</item>
      <item>Odvjetničko društvo Hanžeković &amp; Partneri društvo s ograničenom odgovornošću, OIB 85127306373, Radnička Cesta 22, 10000 Zagreb punomoćnik sudionika u postupku GRAD ZAGREB</item>
      <item>Županijsko državno odvjetništvo u Zagrebu, Savska 41, 10000 Zagreb punomoćnik sudionika u postupku Porezna uprava Zagreb - Područni ured Zagreb</item>
      <item>CROATIA BANKA, dioničko društvo, OIB 32247795989, Roberta Frangeša Mihanovića 9, 10000 Zagreb</item>
      <item>Addiko Bank dioničko društvo, OIB 14036333877, Slavonska avenija 6, 10000 Zagreb</item>
    </derivirana_varijabla>
  </DomainObject.Predmet.OstaliListFormatedWithAdressOIB>
  <DomainObject.Predmet.OstaliListNazivFormated>
    <izvorni_sadrzaj>
      <item>Ivan Malekin</item>
      <item>Odvjetničko društvo Hanžeković &amp; Partneri društvo s ograničenom odgovornošću</item>
      <item>Županijsko državno odvjetništvo u Zagrebu</item>
      <item>CROATIA BANKA, dioničko društvo</item>
      <item>Addiko Bank dioničko društvo</item>
    </izvorni_sadrzaj>
    <derivirana_varijabla naziv="DomainObject.Predmet.OstaliListNazivFormated_1">
      <item>Ivan Malekin</item>
      <item>Odvjetničko društvo Hanžeković &amp; Partneri društvo s ograničenom odgovornošću</item>
      <item>Županijsko državno odvjetništvo u Zagrebu</item>
      <item>CROATIA BANKA, dioničko društvo</item>
      <item>Addiko Bank dioničko društvo</item>
    </derivirana_varijabla>
  </DomainObject.Predmet.OstaliListNazivFormated>
  <DomainObject.Predmet.OstaliListNazivFormatedOIB>
    <izvorni_sadrzaj>
      <item>Ivan Malekin, OIB 08551546792</item>
      <item>Odvjetničko društvo Hanžeković &amp; Partneri društvo s ograničenom odgovornošću, OIB 85127306373</item>
      <item>Županijsko državno odvjetništvo u Zagrebu</item>
      <item>CROATIA BANKA, dioničko društvo, OIB 32247795989</item>
      <item>Addiko Bank dioničko društvo, OIB 14036333877</item>
    </izvorni_sadrzaj>
    <derivirana_varijabla naziv="DomainObject.Predmet.OstaliListNazivFormatedOIB_1">
      <item>Ivan Malekin, OIB 08551546792</item>
      <item>Odvjetničko društvo Hanžeković &amp; Partneri društvo s ograničenom odgovornošću, OIB 85127306373</item>
      <item>Županijsko državno odvjetništvo u Zagrebu</item>
      <item>CROATIA BANKA, dioničko društvo, OIB 32247795989</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St-487/2017-18</izvorni_sadrzaj>
    <derivirana_varijabla naziv="DomainObject.PoslovniBrojDokumenta_1">St-487/2017-18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TEHNOGRADITELJ d.o.o.</izvorni_sadrzaj>
    <derivirana_varijabla naziv="DomainObject.Predmet.ProtustrankaIDrugi_1">TEHNOGRADITELJ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TEHNOGRADITELJ d.o.o., OIB 54292350298, Banovička 14, 10000 Zagreb</izvorni_sadrzaj>
    <derivirana_varijabla naziv="DomainObject.Predmet.ProtustrankaIDrugiAdressOIB_1">TEHNOGRADITELJ d.o.o., OIB 54292350298, Banovička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TEHNOGRADITELJ d.o.o.</item>
      <item>FINA Regionalni centar Zagreb</item>
      <item>Ivan Malekin</item>
      <item>GRAD ZAGREB</item>
      <item>Odvjetničko društvo Hanžeković &amp; Partneri društvo s ograničenom odgovornošću</item>
      <item>Porezna uprava Zagreb - Područni ured Zagreb</item>
      <item>Županijsko državno odvjetništvo u Zagrebu</item>
      <item>CROATIA BANKA, dioničko društvo</item>
      <item>Addiko Bank dioničko društvo</item>
    </izvorni_sadrzaj>
    <derivirana_varijabla naziv="DomainObject.Predmet.SudioniciListNaziv_1">
      <item>TEHNOGRADITELJ d.o.o.</item>
      <item>FINA Regionalni centar Zagreb</item>
      <item>Ivan Malekin</item>
      <item>GRAD ZAGREB</item>
      <item>Odvjetničko društvo Hanžeković &amp; Partneri društvo s ograničenom odgovornošću</item>
      <item>Porezna uprava Zagreb - Područni ured Zagreb</item>
      <item>Županijsko državno odvjetništvo u Zagrebu</item>
      <item>CROATIA BANKA, dioničko društvo</item>
      <item>Addiko Bank dioničko društvo</item>
    </derivirana_varijabla>
  </DomainObject.Predmet.SudioniciListNaziv>
  <DomainObject.Predmet.SudioniciListAdressOIB>
    <izvorni_sadrzaj>
      <item>TEHNOGRADITELJ d.o.o., OIB 54292350298, Banovička 14,10000 Zagreb</item>
      <item>FINA Regionalni centar Zagreb, OIB 85821130368, Trg svibanjskih žrtava 1995. 1,10000 Zagreb</item>
      <item>Ivan Malekin, OIB 08551546792, Banovička 14,10000 Zagreb</item>
      <item>GRAD ZAGREB, OIB 61817894937, Trg Stjepana Radića 1,10000 Zagreb</item>
      <item>Odvjetničko društvo Hanžeković &amp; Partneri društvo s ograničenom odgovornošću, OIB 85127306373, Radnička Cesta 22,10000 Zagreb</item>
      <item>Porezna uprava Zagreb - Područni ured Zagreb, OIB 18683136487</item>
      <item>Županijsko državno odvjetništvo u Zagrebu, Savska 41,10000 Zagreb</item>
      <item>CROATIA BANKA, dioničko društvo, OIB 32247795989, Roberta Frangeša Mihanovića 9,10000 Zagreb</item>
      <item>Addiko Bank dioničko društvo, OIB 14036333877, Slavonska avenija 6,10000 Zagreb</item>
    </izvorni_sadrzaj>
    <derivirana_varijabla naziv="DomainObject.Predmet.SudioniciListAdressOIB_1">
      <item>TEHNOGRADITELJ d.o.o., OIB 54292350298, Banovička 14,10000 Zagreb</item>
      <item>FINA Regionalni centar Zagreb, OIB 85821130368, Trg svibanjskih žrtava 1995. 1,10000 Zagreb</item>
      <item>Ivan Malekin, OIB 08551546792, Banovička 14,10000 Zagreb</item>
      <item>GRAD ZAGREB, OIB 61817894937, Trg Stjepana Radića 1,10000 Zagreb</item>
      <item>Odvjetničko društvo Hanžeković &amp; Partneri društvo s ograničenom odgovornošću, OIB 85127306373, Radnička Cesta 22,10000 Zagreb</item>
      <item>Porezna uprava Zagreb - Područni ured Zagreb, OIB 18683136487</item>
      <item>Županijsko državno odvjetništvo u Zagrebu, Savska 41,10000 Zagreb</item>
      <item>CROATIA BANKA, dioničko društvo, OIB 32247795989, Roberta Frangeša Mihanovića 9,10000 Zagreb</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54292350298</item>
      <item>, OIB 85821130368</item>
      <item>, OIB 08551546792</item>
      <item>, OIB 61817894937</item>
      <item>, OIB 85127306373</item>
      <item>, OIB 18683136487</item>
      <item>, OIB null</item>
      <item>, OIB 32247795989</item>
      <item>, OIB 14036333877</item>
    </izvorni_sadrzaj>
    <derivirana_varijabla naziv="DomainObject.Predmet.SudioniciListNazivOIB_1">
      <item>, OIB 54292350298</item>
      <item>, OIB 85821130368</item>
      <item>, OIB 08551546792</item>
      <item>, OIB 61817894937</item>
      <item>, OIB 85127306373</item>
      <item>, OIB 18683136487</item>
      <item>, OIB null</item>
      <item>, OIB 32247795989</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4ADAF5-ED28-48AD-A4E9-549CF2D520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1515</properties:Words>
  <properties:Characters>8439</properties:Characters>
  <properties:Lines>152</properties:Lines>
  <properties:Paragraphs>40</properties:Paragraphs>
  <properties:TotalTime>465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10055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2016-06-08T21:18:00Z</dcterms:created>
  <dc:creator>Ante</dc:creator>
  <cp:lastModifiedBy>Karmela Dolenc</cp:lastModifiedBy>
  <cp:lastPrinted>2017-10-25T10:02:00Z</cp:lastPrinted>
  <dcterms:modified xmlns:xsi="http://www.w3.org/2001/XMLSchema-instance" xsi:type="dcterms:W3CDTF">2017-10-25T10:09:00Z</dcterms:modified>
  <cp:revision>33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St-487/2017-18 / Odluka - Rješenje - otvaranje stečajnog postupka</vt:lpwstr>
  </prop:property>
  <prop:property name="CC_coloring" pid="4" fmtid="{D5CDD505-2E9C-101B-9397-08002B2CF9AE}">
    <vt:bool>false</vt:bool>
  </prop:property>
  <prop:property name="BrojStranica" pid="5" fmtid="{D5CDD505-2E9C-101B-9397-08002B2CF9AE}">
    <vt:i4>4</vt:i4>
  </prop:property>
</prop:Properties>
</file>