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21a6" w14:paraId="30521a6" w:rsidRDefault="00A11601" w:rsidP="00A11601" w:rsidR="00A11601">
      <w:pPr>
        <w15:collapsed w:val="false"/>
        <w:rPr>
          <w:b/>
        </w:rPr>
      </w:pPr>
      <w:bookmarkStart w:name="_GoBack" w:id="0"/>
      <w:bookmarkEnd w:id="0"/>
      <w:r>
        <w:rPr>
          <w:b/>
        </w:rPr>
        <w:t>REPUBLIKA HRVATSKA                                                                     14. St-641/2017.</w:t>
      </w:r>
    </w:p>
    <w:p w:rsidRDefault="00A11601" w:rsidP="00A11601" w:rsidR="00A11601">
      <w:pPr>
        <w:rPr>
          <w:b/>
        </w:rPr>
      </w:pPr>
      <w:r>
        <w:rPr>
          <w:b/>
        </w:rPr>
        <w:t>TRGOVAČKI SUD U SPLITU</w:t>
      </w:r>
    </w:p>
    <w:p w:rsidRDefault="00A11601" w:rsidP="00A11601" w:rsidR="00A11601">
      <w:pPr>
        <w:rPr>
          <w:b/>
        </w:rPr>
      </w:pPr>
    </w:p>
    <w:p w:rsidRDefault="00A11601" w:rsidP="00A11601" w:rsidR="00A11601">
      <w:pPr>
        <w:jc w:val="center"/>
        <w:rPr>
          <w:b/>
        </w:rPr>
      </w:pPr>
      <w:r>
        <w:rPr>
          <w:b/>
        </w:rPr>
        <w:t>Z A P I S N I K</w:t>
      </w:r>
    </w:p>
    <w:p w:rsidRDefault="00A11601" w:rsidP="00A11601" w:rsidR="00A11601">
      <w:pPr>
        <w:jc w:val="both"/>
        <w:rPr>
          <w:b/>
        </w:rPr>
      </w:pPr>
    </w:p>
    <w:p w:rsidRDefault="00A11601" w:rsidP="00A11601" w:rsidR="00A11601">
      <w:pPr>
        <w:jc w:val="both"/>
      </w:pPr>
      <w:r>
        <w:t xml:space="preserve">sa ročišta održano kod Trgovačkog suda u Splitu, dana 26. lipnja 2018. godine s početkom u 09,00 sati, u stečajnom postupku nad stečajnom Dužnikom: </w:t>
      </w:r>
      <w:r>
        <w:rPr>
          <w:b/>
        </w:rPr>
        <w:t xml:space="preserve"> </w:t>
      </w:r>
      <w:r w:rsidRPr="005608F1">
        <w:rPr>
          <w:b/>
        </w:rPr>
        <w:t>NORMATIV, d.o.o., u stečaju, Split, Matic</w:t>
      </w:r>
      <w:r>
        <w:rPr>
          <w:b/>
        </w:rPr>
        <w:t>e Hrvatske 10, OIB: 92263965289,</w:t>
      </w:r>
      <w:r w:rsidRPr="005608F1">
        <w:rPr>
          <w:b/>
        </w:rPr>
        <w:t xml:space="preserve"> </w:t>
      </w:r>
      <w:r w:rsidRPr="005608F1">
        <w:t>radi namirenja</w:t>
      </w:r>
      <w:r>
        <w:t xml:space="preserve"> </w:t>
      </w:r>
      <w:proofErr w:type="spellStart"/>
      <w:r>
        <w:t>razlučnog</w:t>
      </w:r>
      <w:proofErr w:type="spellEnd"/>
      <w:r>
        <w:t xml:space="preserve"> vjerovnika</w:t>
      </w:r>
    </w:p>
    <w:p w:rsidRDefault="00A11601" w:rsidP="00A11601" w:rsidR="00A11601">
      <w:pPr>
        <w:jc w:val="both"/>
      </w:pPr>
    </w:p>
    <w:p w:rsidRDefault="00A11601" w:rsidP="00A11601" w:rsidR="00A11601">
      <w:pPr>
        <w:jc w:val="both"/>
      </w:pPr>
      <w:r>
        <w:t xml:space="preserve">Nazočni od suda: </w:t>
      </w:r>
    </w:p>
    <w:p w:rsidRDefault="00A11601" w:rsidP="00A11601" w:rsidR="00A11601">
      <w:pPr>
        <w:jc w:val="both"/>
      </w:pPr>
      <w:r>
        <w:t>Sudac JOZO ĆALETA,</w:t>
      </w:r>
    </w:p>
    <w:p w:rsidRDefault="00A11601" w:rsidP="00A11601" w:rsidR="00A11601">
      <w:pPr>
        <w:jc w:val="both"/>
      </w:pPr>
      <w:r>
        <w:t>VESNA ČARGO, zapisničar,</w:t>
      </w:r>
    </w:p>
    <w:p w:rsidRDefault="00A11601" w:rsidP="00A11601" w:rsidR="00A11601">
      <w:pPr>
        <w:jc w:val="both"/>
      </w:pPr>
    </w:p>
    <w:p w:rsidRDefault="00A11601" w:rsidP="00A11601" w:rsidR="00A11601">
      <w:pPr>
        <w:jc w:val="both"/>
      </w:pPr>
      <w:r>
        <w:t>Stečajna upraviteljica ADA RAJKOVIĆ.</w:t>
      </w:r>
    </w:p>
    <w:p w:rsidRDefault="00A11601" w:rsidP="00A11601" w:rsidR="00A11601">
      <w:pPr>
        <w:jc w:val="both"/>
      </w:pPr>
    </w:p>
    <w:p w:rsidRDefault="00A11601" w:rsidP="00A11601" w:rsidR="00A11601">
      <w:pPr>
        <w:rPr>
          <w:rStyle w:val="Naglaeno"/>
          <w:b w:val="false"/>
        </w:rPr>
      </w:pPr>
      <w:r>
        <w:rPr>
          <w:rStyle w:val="Naglaeno"/>
        </w:rPr>
        <w:t>Utvrđuje se kako su pristupili:</w:t>
      </w:r>
    </w:p>
    <w:p w:rsidRDefault="00A11601" w:rsidP="00A11601" w:rsidR="00A11601">
      <w:pPr>
        <w:pStyle w:val="Odlomakpopisa"/>
        <w:numPr>
          <w:ilvl w:val="0"/>
          <w:numId w:val="1"/>
        </w:numPr>
        <w:jc w:val="both"/>
      </w:pPr>
      <w:r>
        <w:t xml:space="preserve">Lidija Županović, zaposlenica </w:t>
      </w:r>
      <w:proofErr w:type="spellStart"/>
      <w:r>
        <w:t>razlučnog</w:t>
      </w:r>
      <w:proofErr w:type="spellEnd"/>
      <w:r>
        <w:t xml:space="preserve"> vjerovnika IMEX BANKE d.d. Split</w:t>
      </w:r>
    </w:p>
    <w:p w:rsidRDefault="00A11601" w:rsidP="00A11601" w:rsidR="00A11601">
      <w:pPr>
        <w:jc w:val="both"/>
      </w:pPr>
    </w:p>
    <w:p w:rsidRDefault="00A11601" w:rsidP="00A11601" w:rsidR="00A11601">
      <w:pPr>
        <w:jc w:val="both"/>
      </w:pPr>
      <w:r>
        <w:t xml:space="preserve">Sudac upoznaje prisutne kako je predmet današnjeg ročišta namirenje </w:t>
      </w:r>
      <w:proofErr w:type="spellStart"/>
      <w:r>
        <w:t>razlučnog</w:t>
      </w:r>
      <w:proofErr w:type="spellEnd"/>
      <w:r>
        <w:t xml:space="preserve"> vjerovnika sukladno zaključku od 29. svibnja 2018. godine. Isti zaključak je bio objavljen i na e-oglasnoj ploči ovog suda.</w:t>
      </w:r>
    </w:p>
    <w:p w:rsidRDefault="00A11601" w:rsidP="00A11601" w:rsidR="00A11601">
      <w:pPr>
        <w:jc w:val="both"/>
      </w:pPr>
    </w:p>
    <w:p w:rsidRDefault="00A11601" w:rsidP="00A11601" w:rsidR="00A11601">
      <w:pPr>
        <w:jc w:val="both"/>
      </w:pPr>
      <w:r>
        <w:t xml:space="preserve">Sudac također upoznaje prisutne kako do početka ročišta nitko nije prijavio pravo na odvojeno namirenje na unovčenoj imovini Dužnika </w:t>
      </w:r>
      <w:proofErr w:type="spellStart"/>
      <w:r>
        <w:t>kupovnina</w:t>
      </w:r>
      <w:proofErr w:type="spellEnd"/>
      <w:r>
        <w:t xml:space="preserve"> koja će se raspodijeliti sukladno gore navedenom zaključku suda i o kojoj će se raspravljati na današnjem ročištu iako su vjerovnici bili pozvani naprijed navedenim zaključkom prijaviti svoja prava na odvojeno namirenje. </w:t>
      </w:r>
    </w:p>
    <w:p w:rsidRDefault="00A11601" w:rsidP="00A11601" w:rsidR="00A11601">
      <w:pPr>
        <w:jc w:val="both"/>
      </w:pPr>
    </w:p>
    <w:p w:rsidRDefault="00A11601" w:rsidP="00A11601" w:rsidR="00A11601">
      <w:pPr>
        <w:jc w:val="both"/>
      </w:pPr>
      <w:r>
        <w:t xml:space="preserve">Prisutna stečajna upraviteljica predlaže </w:t>
      </w:r>
      <w:proofErr w:type="spellStart"/>
      <w:r>
        <w:t>kupovninu</w:t>
      </w:r>
      <w:proofErr w:type="spellEnd"/>
      <w:r>
        <w:t xml:space="preserve"> raspodijeliti sukladno svom prijedlogu iz podneska od 16. svibnja 2018. godine. </w:t>
      </w:r>
    </w:p>
    <w:p w:rsidRDefault="00A11601" w:rsidP="00A11601" w:rsidR="00A11601">
      <w:pPr>
        <w:jc w:val="both"/>
      </w:pPr>
    </w:p>
    <w:p w:rsidRDefault="00A11601" w:rsidP="00A11601" w:rsidR="00A11601">
      <w:pPr>
        <w:jc w:val="both"/>
      </w:pPr>
      <w:r>
        <w:t xml:space="preserve">Utvrđuje se kako je IMEX BANKA d.d. Split 19. lipnja 2018. godine dostavila sudu podnesak sa prilozima koji se čita  a primjeraka istog podnesak uručuje se stečajnoj upraviteljici te je isti podnesak sa današnjim danom objavljen na e-oglasnu ploču suda. </w:t>
      </w:r>
    </w:p>
    <w:p w:rsidRDefault="00A11601" w:rsidP="00A11601" w:rsidR="00A11601">
      <w:pPr>
        <w:jc w:val="both"/>
      </w:pPr>
    </w:p>
    <w:p w:rsidRDefault="00A11601" w:rsidP="00A11601" w:rsidR="00A11601">
      <w:pPr>
        <w:jc w:val="both"/>
      </w:pPr>
      <w:r>
        <w:t xml:space="preserve">Prisutna stečajna upraviteljica Ada Rajković poriče navode IMEX BANKE d.d. Split iz podneska od 19. lipnja 2018. godine ističući kako je sudu predložila trošak utvrđivanja predmeta </w:t>
      </w:r>
      <w:proofErr w:type="spellStart"/>
      <w:r>
        <w:t>razlučnog</w:t>
      </w:r>
      <w:proofErr w:type="spellEnd"/>
      <w:r>
        <w:t xml:space="preserve"> prava odrediti paušalno u visini od 5% od utrška a što je utemeljeno čl. 254 st. 2. SZ-a pa smatra kako po tom pitanju ne bi trebalo biti spora jer je taj iznos troška  određen Zakonom. Ista također poriče i navode IMEX BANKE d.d. Split kojim se osporava trošak doprinosa za zdravstveno osiguranje na nagradu u  iznosu od: 4.620,00 kuna ističući kako je taj doprinos za zdravstveno osiguranje utemeljen na Zakonu o doprinosima, koji iznos se obračunava u visini od 7,5%  na bruto nagradu stečajnog upravitelja pa u tom smislu u spis predaje i mišljenje Porezne uprave koje je dostavljeno svim Trgovačkim sudovima od strane Hrvatske udruge stečajnih upravitelja. Stoga predlaže na bruto iznos nagrade dodati još doprinos na zdravstveno osiguranje u predloženom iznosu od 7,5% tj.  u iznosu od:  4.620,00 kuna. Taj iznos ide u korist zdravstvenog osiguranja a ne stečajnom upravitelju na ime nagrade a taj iznos je obveza isplatitelja kako to Zakon propisuje a isplatitelj nagrade je stečajni Dužnik koji taj iznos uračunava u troškove stečajnog postupka a što se sve isplaćuje iz unovčene stečajne mase. Preostalim iznosom se namiruje </w:t>
      </w:r>
      <w:proofErr w:type="spellStart"/>
      <w:r>
        <w:t>razlučni</w:t>
      </w:r>
      <w:proofErr w:type="spellEnd"/>
      <w:r>
        <w:t xml:space="preserve"> vjerovnik.</w:t>
      </w:r>
    </w:p>
    <w:p w:rsidRDefault="00A11601" w:rsidP="00A11601" w:rsidR="00A11601">
      <w:pPr>
        <w:jc w:val="center"/>
      </w:pPr>
      <w:r>
        <w:lastRenderedPageBreak/>
        <w:t>-2-</w:t>
      </w:r>
    </w:p>
    <w:p w:rsidRDefault="00A11601" w:rsidP="00A11601" w:rsidR="00A11601">
      <w:pPr>
        <w:jc w:val="both"/>
      </w:pPr>
    </w:p>
    <w:p w:rsidRDefault="00A11601" w:rsidP="00A11601" w:rsidR="00A11601">
      <w:pPr>
        <w:jc w:val="both"/>
      </w:pPr>
    </w:p>
    <w:p w:rsidRDefault="00A11601" w:rsidP="00A11601" w:rsidR="00A11601">
      <w:pPr>
        <w:jc w:val="both"/>
      </w:pPr>
      <w:r>
        <w:t xml:space="preserve">Stečajna upraviteljica poriče i navode iz točke 3 podneska IMEX BANKE d.d. Split ističući kako je indirektne troškove koji terete predmetnu nekretninu u iznosi od: 2.138,91 kunu  obračunala sukladno pravnom stajalištu VTS RH iz rješenja broj </w:t>
      </w:r>
      <w:proofErr w:type="spellStart"/>
      <w:r>
        <w:t>Pž</w:t>
      </w:r>
      <w:proofErr w:type="spellEnd"/>
      <w:r>
        <w:t xml:space="preserve">-2026/2018 od 4. travnja 2018. godine koje je objavljeno na oglasnoj ploči Trgovačkog suda u Splitu u stečajnom predmetu nad stečajnim Dužnikom MONTMONTAŽA-GREBEN d.o.o., broj tog stečajnog spisa je St-448/2016. Taj obračun je također utemeljen i na pravnom shvaćanju VTS RH prihvaćenom na Sjednici 19. lipnja 2008. godine prema kojem pravnom shvaćanju je preporuka da se u troškove unovčenja predmeta </w:t>
      </w:r>
      <w:proofErr w:type="spellStart"/>
      <w:r>
        <w:t>razlučnog</w:t>
      </w:r>
      <w:proofErr w:type="spellEnd"/>
      <w:r>
        <w:t xml:space="preserve"> prava obračunava i troškove koji nisu u izravnoj vezi s unovčenjem stvari na kojoj postoji </w:t>
      </w:r>
      <w:proofErr w:type="spellStart"/>
      <w:r>
        <w:t>razlučno</w:t>
      </w:r>
      <w:proofErr w:type="spellEnd"/>
      <w:r>
        <w:t xml:space="preserve"> pravo ali su nastali povodom i radi tih stvari koji indirektni troškovi se određuju u razmjernom iznosu vrijednosti stvari na kojoj postoji </w:t>
      </w:r>
      <w:proofErr w:type="spellStart"/>
      <w:r>
        <w:t>razlučno</w:t>
      </w:r>
      <w:proofErr w:type="spellEnd"/>
      <w:r>
        <w:t xml:space="preserve"> pravo u odnosu na vrijednost ostale stečajne mase. Sukladno tim pravnim stajalištima VTS u konkretnom je slučaju indirektni trošak od 2.138,91 kunu obračunat u postotku od 78,95% jer je taj postotak vrijednost unovčene nekretnine u odnosu na vrijednost cjelokupne stečajne mase, pošto je pored navedene nekretnine u ovom stečajnom postupku unovčeno još stečajne mase i to do trg. društva MP- BETON d.o.o. Solin po presudi ovog suda broj P-934/2011, temeljem koje presude je unovčen iznos od: 138.594,12 kuna. Stoga smatra kako je i taj navod IMEX BANKE d.d. neutemeljen.</w:t>
      </w:r>
    </w:p>
    <w:p w:rsidRDefault="00A11601" w:rsidP="00A11601" w:rsidR="00A11601">
      <w:pPr>
        <w:jc w:val="both"/>
      </w:pPr>
    </w:p>
    <w:p w:rsidRDefault="00A11601" w:rsidP="00A11601" w:rsidR="00A11601">
      <w:pPr>
        <w:jc w:val="both"/>
      </w:pPr>
      <w:r>
        <w:t>Gore navedeno pravno stajalište VTS prihvaćeno na Sjednici od 19. lipnja , navedeno je u knjizi DANI HRVATSKOG INSOLVENCIJSKOG I OVRŠNOG PRAVA, radni materijali sa savjetovanja održano u Zagrebu 25. siječnja 2018. godine pa ista predlaže sudu na uvid tu knjigu nakon čega joj sud knjigu vraća.</w:t>
      </w:r>
    </w:p>
    <w:p w:rsidRDefault="00A11601" w:rsidP="00A11601" w:rsidR="00A11601">
      <w:pPr>
        <w:jc w:val="both"/>
      </w:pPr>
    </w:p>
    <w:p w:rsidRDefault="00A11601" w:rsidP="00A11601" w:rsidR="00A11601">
      <w:pPr>
        <w:jc w:val="both"/>
      </w:pPr>
      <w:r>
        <w:t>Prisutna stečajna upraviteljica ističe kako nema ništa više ništa za dodati.</w:t>
      </w:r>
    </w:p>
    <w:p w:rsidRDefault="00A11601" w:rsidP="00A11601" w:rsidR="00A11601">
      <w:pPr>
        <w:jc w:val="both"/>
      </w:pPr>
    </w:p>
    <w:p w:rsidRDefault="00A11601" w:rsidP="00A11601" w:rsidR="00A11601">
      <w:pPr>
        <w:jc w:val="both"/>
      </w:pPr>
      <w:r>
        <w:t xml:space="preserve">Prisutna punomoćnica IMEX BANKE d.d. Split Lidija Županović predaje sudu izvadak iz poslovnih knjiga koji prikazuje stanje duga na dan 05.05.2016. godine, koji se čita a jedan primjerak se uručuje stečajnoj upraviteljici. Prema navedenom podnesku ukupno potraživanje IMEX BANKE d.d. kao </w:t>
      </w:r>
      <w:proofErr w:type="spellStart"/>
      <w:r>
        <w:t>razlučnog</w:t>
      </w:r>
      <w:proofErr w:type="spellEnd"/>
      <w:r>
        <w:t xml:space="preserve"> vjerovnika a temeljem </w:t>
      </w:r>
      <w:proofErr w:type="spellStart"/>
      <w:r>
        <w:t>razlučnog</w:t>
      </w:r>
      <w:proofErr w:type="spellEnd"/>
      <w:r>
        <w:t xml:space="preserve"> prava na dan 5. svibnja 2016. godine iznosi 591.566,96 kuna. Ostaje pri svim navodima iz prigovor navedeno u podnesku od 19. lipnja 2018. godine i predlaže sudu postupiti po zakonu.</w:t>
      </w:r>
    </w:p>
    <w:p w:rsidRDefault="00A11601" w:rsidP="00A11601" w:rsidR="00A11601">
      <w:pPr>
        <w:jc w:val="both"/>
      </w:pPr>
    </w:p>
    <w:p w:rsidRDefault="00A11601" w:rsidP="00A11601" w:rsidR="00A11601">
      <w:pPr>
        <w:jc w:val="both"/>
      </w:pPr>
      <w:r>
        <w:t xml:space="preserve">Utvrđuje se kako je tijekom ročišta u sudu pristupila i Snježana </w:t>
      </w:r>
      <w:proofErr w:type="spellStart"/>
      <w:r>
        <w:t>Juroš</w:t>
      </w:r>
      <w:proofErr w:type="spellEnd"/>
      <w:r>
        <w:t>, viša državno odvjetnička savjetnica u Splitu za vjerovnika RH.</w:t>
      </w:r>
    </w:p>
    <w:p w:rsidRDefault="00A11601" w:rsidP="00A11601" w:rsidR="00A11601">
      <w:pPr>
        <w:jc w:val="both"/>
      </w:pPr>
    </w:p>
    <w:p w:rsidRDefault="00A11601" w:rsidP="00A11601" w:rsidR="00A11601">
      <w:pPr>
        <w:jc w:val="both"/>
      </w:pPr>
      <w:r>
        <w:t>Sud donosi</w:t>
      </w:r>
    </w:p>
    <w:p w:rsidRDefault="00A11601" w:rsidP="00A11601" w:rsidR="00A11601">
      <w:pPr>
        <w:jc w:val="both"/>
      </w:pPr>
    </w:p>
    <w:p w:rsidRDefault="00A11601" w:rsidP="00A11601" w:rsidR="00A11601">
      <w:pPr>
        <w:jc w:val="center"/>
      </w:pPr>
      <w:r>
        <w:t>ZAKLJUČAK</w:t>
      </w:r>
    </w:p>
    <w:p w:rsidRDefault="00A11601" w:rsidP="00A11601" w:rsidR="00A11601">
      <w:pPr>
        <w:jc w:val="center"/>
      </w:pPr>
    </w:p>
    <w:p w:rsidRDefault="00A11601" w:rsidP="00A11601" w:rsidR="00A11601">
      <w:pPr>
        <w:jc w:val="both"/>
      </w:pPr>
      <w:r>
        <w:t>Čita se cijeli spis sa svim prilozima.</w:t>
      </w:r>
    </w:p>
    <w:p w:rsidRDefault="00A11601" w:rsidP="00A11601" w:rsidR="00A11601">
      <w:pPr>
        <w:jc w:val="both"/>
      </w:pPr>
      <w:r>
        <w:t xml:space="preserve">Posebnim rješenjem odlučit će se o namirenju </w:t>
      </w:r>
      <w:proofErr w:type="spellStart"/>
      <w:r>
        <w:t>razlučnog</w:t>
      </w:r>
      <w:proofErr w:type="spellEnd"/>
      <w:r>
        <w:t xml:space="preserve"> vjerovnika iz raspoložive </w:t>
      </w:r>
      <w:proofErr w:type="spellStart"/>
      <w:r>
        <w:t>kupovnine</w:t>
      </w:r>
      <w:proofErr w:type="spellEnd"/>
      <w:r>
        <w:t>, isto će rješenje biti dostavljeno zakonom određenim adresatima i istaknuto na e-oglasnu ploču suda a isplata će se izvršiti nakon pravomoćnosti istog rješenja.</w:t>
      </w:r>
    </w:p>
    <w:p w:rsidRDefault="00A11601" w:rsidP="00A11601" w:rsidR="00A11601">
      <w:pPr>
        <w:jc w:val="both"/>
      </w:pPr>
      <w:r>
        <w:t>Pitanja i primjedbi nema.</w:t>
      </w:r>
    </w:p>
    <w:p w:rsidRDefault="00A11601" w:rsidP="00A11601" w:rsidR="00A11601">
      <w:pPr>
        <w:jc w:val="both"/>
      </w:pPr>
      <w:r>
        <w:t>Dovršeno u  09,30 sati.</w:t>
      </w:r>
    </w:p>
    <w:p w:rsidRDefault="00A11601" w:rsidP="00A11601" w:rsidR="00A11601">
      <w:pPr>
        <w:jc w:val="both"/>
      </w:pPr>
    </w:p>
    <w:p w:rsidRDefault="00A11601" w:rsidP="00A11601" w:rsidR="00704E2C">
      <w:pPr>
        <w:jc w:val="both"/>
      </w:pPr>
      <w:r>
        <w:t>Zapisničar                 Stečajni sudac               Stečajna upraviteljica       Stranke</w:t>
      </w:r>
    </w:p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380BF4"/>
    <w:multiLevelType w:val="hybridMultilevel"/>
    <w:tmpl w:val="AE683B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1601"/>
    <w:rsid w:val="00704E2C"/>
    <w:rsid w:val="00A11601"/>
    <w:rsid w:val="00D4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160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1601"/>
    <w:pPr>
      <w:ind w:left="720"/>
      <w:contextualSpacing/>
    </w:pPr>
  </w:style>
  <w:style w:styleId="Naglaeno" w:type="character">
    <w:name w:val="Strong"/>
    <w:qFormat/>
    <w:rsid w:val="00A1160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477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7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7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7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7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160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1601"/>
    <w:pPr>
      <w:ind w:left="720"/>
      <w:contextualSpacing/>
    </w:pPr>
  </w:style>
  <w:style w:styleId="Naglaeno" w:type="character">
    <w:name w:val="Strong"/>
    <w:qFormat/>
    <w:rsid w:val="00A1160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477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7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7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7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7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26. lipnja 2018.</izvorni_sadrzaj>
    <derivirana_varijabla naziv="DomainObject.PlaniraniZavrsetakDatum_1">26. lipnja 2018.</derivirana_varijabla>
  </DomainObject.PlaniraniZavrsetakDatum>
  <DomainObject.PlaniraniPocetakDatum>
    <izvorni_sadrzaj>26. lipnja 2018.</izvorni_sadrzaj>
    <derivirana_varijabla naziv="DomainObject.PlaniraniPocetakDatum_1">26. lipnja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lipnja 2018.</izvorni_sadrzaj>
    <derivirana_varijabla naziv="DomainObject.Zapisnik.DatumKreiranja_1">26.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St-641/2017-59</izvorni_sadrzaj>
    <derivirana_varijabla naziv="DomainObject.Zapisnik.Oznaka_1">St-641/2017-59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NORMATIV d.o.o. za gradnju u stečaju</izvorni_sadrzaj>
    <derivirana_varijabla naziv="DomainObject.Predmet.ProtustrankaFormated_1">  Stečajna masa iza NORMATIV d.o.o. za gradnju u stečaju</derivirana_varijabla>
  </DomainObject.Predmet.ProtustrankaFormated>
  <DomainObject.Predmet.ProtustrankaFormatedOIB>
    <izvorni_sadrzaj>  Stečajna masa iza NORMATIV d.o.o. za gradnju u stečaju, OIB 92263965289</izvorni_sadrzaj>
    <derivirana_varijabla naziv="DomainObject.Predmet.ProtustrankaFormatedOIB_1">  Stečajna masa iza NORMATIV d.o.o. za gradnju u stečaju, OIB 92263965289</derivirana_varijabla>
  </DomainObject.Predmet.ProtustrankaFormatedOIB>
  <DomainObject.Predmet.ProtustrankaFormatedWithAdress>
    <izvorni_sadrzaj> Stečajna masa iza NORMATIV d.o.o. za gradnju u stečaju, Matice Hrvatske 10, 21000 Split</izvorni_sadrzaj>
    <derivirana_varijabla naziv="DomainObject.Predmet.ProtustrankaFormatedWithAdress_1"> Stečajna masa iza NORMATIV d.o.o. za gradnju u stečaju, Matice Hrvatske 10, 21000 Split</derivirana_varijabla>
  </DomainObject.Predmet.ProtustrankaFormatedWithAdress>
  <DomainObject.Predmet.ProtustrankaFormatedWithAdressOIB>
    <izvorni_sadrzaj> Stečajna masa iza NORMATIV d.o.o. za gradnju u stečaju, OIB 92263965289, Matice Hrvatske 10, 21000 Split</izvorni_sadrzaj>
    <derivirana_varijabla naziv="DomainObject.Predmet.ProtustrankaFormatedWithAdressOIB_1"> Stečajna masa iza NORMATIV d.o.o. za gradnju u stečaju, OIB 92263965289, Matice Hrvatske 10, 21000 Split</derivirana_varijabla>
  </DomainObject.Predmet.ProtustrankaFormatedWithAdressOIB>
  <DomainObject.Predmet.ProtustrankaWithAdress>
    <izvorni_sadrzaj>Stečajna masa iza NORMATIV d.o.o. za gradnju u stečaju Matice Hrvatske 10, 21000 Split</izvorni_sadrzaj>
    <derivirana_varijabla naziv="DomainObject.Predmet.ProtustrankaWithAdress_1">Stečajna masa iza NORMATIV d.o.o. za gradnju u stečaju Matice Hrvatske 10, 21000 Split</derivirana_varijabla>
  </DomainObject.Predmet.ProtustrankaWithAdress>
  <DomainObject.Predmet.ProtustrankaWithAdressOIB>
    <izvorni_sadrzaj>Stečajna masa iza NORMATIV d.o.o. za gradnju u stečaju, OIB 92263965289, Matice Hrvatske 10, 21000 Split</izvorni_sadrzaj>
    <derivirana_varijabla naziv="DomainObject.Predmet.ProtustrankaWithAdressOIB_1">Stečajna masa iza NORMATIV d.o.o. za gradnju u stečaju, OIB 92263965289, Matice Hrvatske 10, 21000 Split</derivirana_varijabla>
  </DomainObject.Predmet.ProtustrankaWithAdressOIB>
  <DomainObject.Predmet.ProtustrankaNazivFormated>
    <izvorni_sadrzaj>Stečajna masa iza NORMATIV d.o.o. za gradnju u stečaju</izvorni_sadrzaj>
    <derivirana_varijabla naziv="DomainObject.Predmet.ProtustrankaNazivFormated_1">Stečajna masa iza NORMATIV d.o.o. za gradnju u stečaju</derivirana_varijabla>
  </DomainObject.Predmet.ProtustrankaNazivFormated>
  <DomainObject.Predmet.ProtustrankaNazivFormatedOIB>
    <izvorni_sadrzaj>Stečajna masa iza NORMATIV d.o.o. za gradnju u stečaju, OIB 92263965289</izvorni_sadrzaj>
    <derivirana_varijabla naziv="DomainObject.Predmet.ProtustrankaNazivFormatedOIB_1">Stečajna masa iza NORMATIV d.o.o. za gradnju u stečaju, OIB 92263965289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NORMATIV d.o.o. za gradnju u stečaju</item>
    </izvorni_sadrzaj>
    <derivirana_varijabla naziv="DomainObject.Predmet.ProtuStrankaListFormated_1">
      <item>Stečajna masa iza NORMATIV d.o.o. za gradnju u stečaju</item>
    </derivirana_varijabla>
  </DomainObject.Predmet.ProtuStrankaListFormated>
  <DomainObject.Predmet.ProtuStrankaListFormatedOIB>
    <izvorni_sadrzaj>
      <item>Stečajna masa iza NORMATIV d.o.o. za gradnju u stečaju, OIB 92263965289</item>
    </izvorni_sadrzaj>
    <derivirana_varijabla naziv="DomainObject.Predmet.ProtuStrankaListFormatedOIB_1">
      <item>Stečajna masa iza NORMATIV d.o.o. za gradnju u stečaju, OIB 92263965289</item>
    </derivirana_varijabla>
  </DomainObject.Predmet.ProtuStrankaListFormatedOIB>
  <DomainObject.Predmet.ProtuStrankaListFormatedWithAdress>
    <izvorni_sadrzaj>
      <item>Stečajna masa iza NORMATIV d.o.o. za gradnju u stečaju, Matice Hrvatske 10, 21000 Split</item>
    </izvorni_sadrzaj>
    <derivirana_varijabla naziv="DomainObject.Predmet.ProtuStrankaListFormatedWithAdress_1">
      <item>Stečajna masa iza NORMATIV d.o.o. za gradnju u stečaju, Matice Hrvatske 10, 21000 Split</item>
    </derivirana_varijabla>
  </DomainObject.Predmet.ProtuStrankaListFormatedWithAdress>
  <DomainObject.Predmet.ProtuStrankaListFormatedWithAdressOIB>
    <izvorni_sadrzaj>
      <item>Stečajna masa iza NORMATIV d.o.o. za gradnju u stečaju, OIB 92263965289, Matice Hrvatske 10, 21000 Split</item>
    </izvorni_sadrzaj>
    <derivirana_varijabla naziv="DomainObject.Predmet.ProtuStrankaListFormatedWithAdressOIB_1">
      <item>Stečajna masa iza NORMATIV d.o.o. za gradnju u stečaju, OIB 92263965289, Matice Hrvatske 10, 21000 Split</item>
    </derivirana_varijabla>
  </DomainObject.Predmet.ProtuStrankaListFormatedWithAdressOIB>
  <DomainObject.Predmet.ProtuStrankaListNazivFormated>
    <izvorni_sadrzaj>
      <item>Stečajna masa iza NORMATIV d.o.o. za gradnju u stečaju</item>
    </izvorni_sadrzaj>
    <derivirana_varijabla naziv="DomainObject.Predmet.ProtuStrankaListNazivFormated_1">
      <item>Stečajna masa iza NORMATIV d.o.o. za gradnju u stečaju</item>
    </derivirana_varijabla>
  </DomainObject.Predmet.ProtuStrankaListNazivFormated>
  <DomainObject.Predmet.ProtuStrankaListNazivFormatedOIB>
    <izvorni_sadrzaj>
      <item>Stečajna masa iza NORMATIV d.o.o. za gradnju u stečaju, OIB 92263965289</item>
    </izvorni_sadrzaj>
    <derivirana_varijabla naziv="DomainObject.Predmet.ProtuStrankaListNazivFormatedOIB_1">
      <item>Stečajna masa iza NORMATIV d.o.o. za gradnju u stečaju, OIB 92263965289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>St-641/2017-59</izvorni_sadrzaj>
    <derivirana_varijabla naziv="DomainObject.PoslovniBrojDokumenta_1">St-641/2017-59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NORMATIV d.o.o. za gradnju u stečaju</izvorni_sadrzaj>
    <derivirana_varijabla naziv="DomainObject.Predmet.ProtustrankaIDrugi_1">Stečajna masa iza NORMATIV d.o.o. za gradnju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NORMATIV d.o.o. za gradnju u stečaju, OIB 92263965289, Matice Hrvatske 10, 21000 Split</izvorni_sadrzaj>
    <derivirana_varijabla naziv="DomainObject.Predmet.ProtustrankaIDrugiAdressOIB_1">Stečajna masa iza NORMATIV d.o.o. za gradnju u stečaju, OIB 92263965289,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NORMATIV d.o.o. za gradnju u stečaju</item>
      <item>FINANCIJSKA AGENCIJA, RC SPLIT</item>
    </izvorni_sadrzaj>
    <derivirana_varijabla naziv="DomainObject.Predmet.SudioniciListNaziv_1">
      <item>Stečajna masa iza NORMATIV d.o.o. za gradnju u stečaju</item>
      <item>FINANCIJSKA AGENCIJA, RC SPLIT</item>
    </derivirana_varijabla>
  </DomainObject.Predmet.SudioniciListNaziv>
  <DomainObject.Predmet.SudioniciListAdressOIB>
    <izvorni_sadrzaj>
      <item>Stečajna masa iza NORMATIV d.o.o. za gradnju u stečaju, OIB 92263965289, Matice Hrvatske 10,21000 Split</item>
      <item>FINANCIJSKA AGENCIJA, RC SPLIT, OIB 85821130368, Mažuranićevo šetalište 24 b,21000 Split</item>
    </izvorni_sadrzaj>
    <derivirana_varijabla naziv="DomainObject.Predmet.SudioniciListAdressOIB_1">
      <item>Stečajna masa iza NORMATIV d.o.o. za gradnju u stečaju, OIB 92263965289, Matice Hrvatske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92263965289</item>
      <item>, OIB 85821130368</item>
    </izvorni_sadrzaj>
    <derivirana_varijabla naziv="DomainObject.Predmet.SudioniciListNazivOIB_1">
      <item>, OIB 92263965289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871</properties:Words>
  <properties:Characters>4872</properties:Characters>
  <properties:Lines>100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2018-06-26T07:36:00Z</dcterms:created>
  <dc:creator>Jozo Ćaleta</dc:creator>
  <cp:lastModifiedBy>Jozo Ćaleta</cp:lastModifiedBy>
  <dcterms:modified xmlns:xsi="http://www.w3.org/2001/XMLSchema-instance" xsi:type="dcterms:W3CDTF">2018-06-26T07:37:00Z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St-641/2017-59 / Zapisnik - Ročište (AAAAAA.docx)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