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71e6" w14:paraId="b2771e6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8C783D">
        <w:t>69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8C783D">
        <w:t>8</w:t>
      </w:r>
      <w:r>
        <w:t xml:space="preserve">. </w:t>
      </w:r>
      <w:r w:rsidR="008C783D">
        <w:t>ožujk</w:t>
      </w:r>
      <w:r w:rsidR="00AC637F">
        <w:t>a</w:t>
      </w:r>
      <w:r>
        <w:t xml:space="preserve"> 201</w:t>
      </w:r>
      <w:r w:rsidR="000F0AA0">
        <w:t>8</w:t>
      </w:r>
      <w:r>
        <w:t xml:space="preserve">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DC6F17" w:rsidR="000F0AA0" w:rsidRPr="000F0AA0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8C783D" w:rsidRPr="008C783D">
        <w:t>Božene Miličević, Otona Kučere 2A, Vinkovci, OIB 42401246929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DC6F17" w:rsidRPr="00DC6F17">
        <w:t>2580 k.o. Vukovar, kč.br. 3162, oranica Supoderica lijeva, površine 286 m</w:t>
      </w:r>
      <w:r w:rsidR="00DC6F17" w:rsidRPr="00DC6F17">
        <w:rPr>
          <w:vertAlign w:val="superscript"/>
        </w:rPr>
        <w:t>2</w:t>
      </w:r>
      <w:r w:rsidR="00DC6F17" w:rsidRPr="00DC6F17">
        <w:t>, kč.br. 3163/8, oranica Supoderica lijeva, površine 5768 m</w:t>
      </w:r>
      <w:r w:rsidR="00DC6F17" w:rsidRPr="00DC6F17">
        <w:rPr>
          <w:vertAlign w:val="superscript"/>
        </w:rPr>
        <w:t>2</w:t>
      </w:r>
      <w:r w:rsidR="00223729">
        <w:t>,</w:t>
      </w:r>
      <w:r w:rsidR="008D6A4B" w:rsidRPr="000F0AA0">
        <w:rPr>
          <w:bCs/>
        </w:rPr>
        <w:t xml:space="preserve"> </w:t>
      </w:r>
    </w:p>
    <w:p w:rsidRDefault="00A9353C" w:rsidP="000F0AA0" w:rsidR="008D33C3" w:rsidRPr="000F0AA0">
      <w:pPr>
        <w:ind w:left="1425"/>
        <w:jc w:val="both"/>
        <w:rPr>
          <w:bCs/>
          <w:kern w:val="1"/>
          <w:lang w:eastAsia="ar-SA"/>
        </w:rPr>
      </w:pPr>
      <w:r>
        <w:rPr>
          <w:bCs/>
        </w:rPr>
        <w:t xml:space="preserve">za iznos </w:t>
      </w:r>
      <w:r w:rsidR="006A50E3" w:rsidRPr="006A50E3">
        <w:rPr>
          <w:bCs/>
        </w:rPr>
        <w:t>34.024,62</w:t>
      </w:r>
      <w:r w:rsidR="006A50E3">
        <w:rPr>
          <w:bCs/>
        </w:rPr>
        <w:t xml:space="preserve"> </w:t>
      </w:r>
      <w:r w:rsidR="008D6A4B" w:rsidRPr="000F0AA0">
        <w:rPr>
          <w:bCs/>
        </w:rPr>
        <w:t xml:space="preserve">kn, </w:t>
      </w:r>
      <w:r w:rsidR="008D33C3" w:rsidRPr="00744C8E">
        <w:t xml:space="preserve">te </w:t>
      </w:r>
      <w:r w:rsidR="00306FE4">
        <w:t>mu</w:t>
      </w:r>
      <w:r w:rsidR="008D33C3" w:rsidRPr="00744C8E">
        <w:t xml:space="preserve"> se ujedno i dosuđuj</w:t>
      </w:r>
      <w:r w:rsidR="0033729B">
        <w:t>e</w:t>
      </w:r>
      <w:r w:rsidR="008D33C3" w:rsidRPr="00744C8E">
        <w:t xml:space="preserve"> ov</w:t>
      </w:r>
      <w:r w:rsidR="0033729B">
        <w:t>a</w:t>
      </w:r>
      <w:r w:rsidR="008D33C3" w:rsidRPr="00744C8E">
        <w:t xml:space="preserve">  nekretnin</w:t>
      </w:r>
      <w:r w:rsidR="0033729B">
        <w:t>a</w:t>
      </w:r>
      <w:r w:rsidR="008D33C3"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6A50E3">
        <w:t>8</w:t>
      </w:r>
      <w:r w:rsidR="00C8251F">
        <w:t>.</w:t>
      </w:r>
      <w:r w:rsidR="00223729">
        <w:t>0</w:t>
      </w:r>
      <w:r w:rsidR="006A50E3">
        <w:t>3</w:t>
      </w:r>
      <w:r w:rsidR="00C8251F">
        <w:t>.201</w:t>
      </w:r>
      <w:r w:rsidR="00A9353C">
        <w:t>8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F85DC7">
        <w:t>1</w:t>
      </w:r>
      <w:r w:rsidR="00C8251F">
        <w:t>.</w:t>
      </w:r>
      <w:r w:rsidR="009F568C">
        <w:t>0</w:t>
      </w:r>
      <w:r w:rsidR="00F85DC7">
        <w:t>2</w:t>
      </w:r>
      <w:r w:rsidR="00C8251F">
        <w:t>.201</w:t>
      </w:r>
      <w:r w:rsidR="00A9353C">
        <w:t>8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 xml:space="preserve">Slijedom navedenoga sud je odlučio kao u izreci rješenja sukladno čl. 103. i 108. Ovršnog zakona (NN </w:t>
      </w:r>
      <w:r w:rsidR="00A173CF" w:rsidRPr="00A173CF">
        <w:t>112/12, 25/13, 93/14, 55/16 i 73/17</w:t>
      </w:r>
      <w:r>
        <w:t xml:space="preserve">), a sve u skladu s čl. 164. Stečajnog zakona </w:t>
      </w:r>
      <w:r w:rsidR="00A04A69">
        <w:t>(NN</w:t>
      </w:r>
      <w:r>
        <w:t xml:space="preserve"> 44/96, 29/99, 129/00, 123/03, 197/03, 187/04, 82/06, 116/10, 25/12 i 133/12)</w:t>
      </w:r>
      <w:r w:rsidR="00CF4569">
        <w:t>, a u vezi s čl. 441. Stečajnog zakona (NN 71/15</w:t>
      </w:r>
      <w:r w:rsidR="0085739A">
        <w:t xml:space="preserve"> i 104/17</w:t>
      </w:r>
      <w:r w:rsidR="00CF4569">
        <w:t>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C783D" w:rsidRPr="008C783D">
        <w:t xml:space="preserve">8. ožujka </w:t>
      </w:r>
      <w:r w:rsidR="0085739A" w:rsidRPr="0085739A">
        <w:t>2018</w:t>
      </w:r>
      <w:r w:rsidR="008B7D8A">
        <w:t xml:space="preserve">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F85DC7" w:rsidP="0085739A" w:rsidR="00F85DC7">
      <w:pPr>
        <w:pStyle w:val="Tijeloteksta"/>
        <w:numPr>
          <w:ilvl w:val="0"/>
          <w:numId w:val="5"/>
        </w:numPr>
      </w:pPr>
      <w:r w:rsidRPr="008C783D">
        <w:t>Božene Miličević, Otona Kučere 2A, Vinkovci</w:t>
      </w:r>
      <w:r>
        <w:t xml:space="preserve">, po odvjetniku Davoru Ćavar, odvjetniku u Vinkovcima, I. Gundulića 10 </w:t>
      </w:r>
    </w:p>
    <w:p w:rsidRDefault="00F622D7" w:rsidP="0085739A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0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8C783D">
      <w:t>69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0AA0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81541"/>
    <w:rsid w:val="006927D7"/>
    <w:rsid w:val="00695AD9"/>
    <w:rsid w:val="006976A3"/>
    <w:rsid w:val="006A50E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9A"/>
    <w:rsid w:val="008573ED"/>
    <w:rsid w:val="00864CDA"/>
    <w:rsid w:val="008A300F"/>
    <w:rsid w:val="008A3350"/>
    <w:rsid w:val="008B7D8A"/>
    <w:rsid w:val="008C783D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04A69"/>
    <w:rsid w:val="00A173CF"/>
    <w:rsid w:val="00A41B5C"/>
    <w:rsid w:val="00A4515B"/>
    <w:rsid w:val="00A465CD"/>
    <w:rsid w:val="00A652E1"/>
    <w:rsid w:val="00A86977"/>
    <w:rsid w:val="00A9353C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AE404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C6F17"/>
    <w:rsid w:val="00DD3B58"/>
    <w:rsid w:val="00E1328E"/>
    <w:rsid w:val="00E14F81"/>
    <w:rsid w:val="00E20D25"/>
    <w:rsid w:val="00E43313"/>
    <w:rsid w:val="00E65A93"/>
    <w:rsid w:val="00E6711D"/>
    <w:rsid w:val="00E7394B"/>
    <w:rsid w:val="00E80C11"/>
    <w:rsid w:val="00EB0C30"/>
    <w:rsid w:val="00EC2D89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85DC7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4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40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40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0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0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4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40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40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0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0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474</properties:Words>
  <properties:Characters>2471</properties:Characters>
  <properties:Lines>80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2018-03-08T08:50:00Z</dcterms:created>
  <dc:creator>banka</dc:creator>
  <cp:lastModifiedBy>Elizabeta Đeke</cp:lastModifiedBy>
  <cp:lastPrinted>2017-02-17T06:45:00Z</cp:lastPrinted>
  <dcterms:modified xmlns:xsi="http://www.w3.org/2001/XMLSchema-instance" xsi:type="dcterms:W3CDTF">2018-03-08T09:50:00Z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8.3.docx)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