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1cc6" w14:paraId="5441cc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849AF" w:rsidP="00F849AF" w:rsidR="00F849AF">
      <w:pPr>
        <w:ind w:firstLine="5387"/>
        <w:outlineLvl w:val="0"/>
        <w:rPr>
          <w:rFonts w:cs="Arial" w:hAnsi="Arial" w:ascii="Arial"/>
          <w:noProof/>
        </w:rPr>
      </w:pPr>
      <w:r>
        <w:rPr>
          <w:rFonts w:cs="Arial" w:hAnsi="Arial" w:ascii="Arial"/>
          <w:noProof/>
        </w:rPr>
        <w:t xml:space="preserve">                7 St-390/2017-2.</w:t>
      </w:r>
    </w:p>
    <w:p w:rsidRDefault="00F849AF" w:rsidP="00F849AF" w:rsidR="00F849AF">
      <w:pPr>
        <w:outlineLvl w:val="0"/>
        <w:rPr>
          <w:rFonts w:cs="Arial" w:hAnsi="Arial" w:ascii="Arial"/>
          <w:noProof/>
        </w:rPr>
      </w:pPr>
    </w:p>
    <w:p w:rsidRDefault="00F849AF" w:rsidP="00F849AF" w:rsidR="00F849AF">
      <w:pPr>
        <w:jc w:val="center"/>
        <w:rPr>
          <w:rFonts w:cs="Arial" w:hAnsi="Arial" w:ascii="Arial"/>
          <w:b/>
          <w:noProof/>
        </w:rPr>
      </w:pPr>
      <w:r>
        <w:rPr>
          <w:rFonts w:cs="Arial" w:hAnsi="Arial" w:ascii="Arial"/>
          <w:b/>
          <w:noProof/>
        </w:rPr>
        <w:t>R E P U B L I K A  H R V A T S K A</w:t>
      </w:r>
    </w:p>
    <w:p w:rsidRDefault="00F849AF" w:rsidP="00F849AF" w:rsidR="00F849AF">
      <w:pPr>
        <w:rPr>
          <w:rFonts w:cs="Arial" w:hAnsi="Arial" w:ascii="Arial"/>
          <w:b/>
          <w:noProof/>
        </w:rPr>
      </w:pPr>
    </w:p>
    <w:p w:rsidRDefault="00F849AF" w:rsidP="00F849AF" w:rsidR="00F849AF">
      <w:pPr>
        <w:jc w:val="center"/>
        <w:outlineLvl w:val="0"/>
        <w:rPr>
          <w:rFonts w:cs="Arial" w:hAnsi="Arial" w:ascii="Arial"/>
          <w:b/>
          <w:noProof/>
        </w:rPr>
      </w:pPr>
      <w:r>
        <w:rPr>
          <w:rFonts w:cs="Arial" w:hAnsi="Arial" w:ascii="Arial"/>
          <w:b/>
          <w:noProof/>
        </w:rPr>
        <w:t>R J E Š E N J E</w:t>
      </w:r>
    </w:p>
    <w:p w:rsidRDefault="00F849AF" w:rsidP="00F849AF" w:rsidR="00F849AF">
      <w:pPr>
        <w:outlineLvl w:val="0"/>
        <w:rPr>
          <w:rFonts w:cs="Arial" w:hAnsi="Arial" w:ascii="Arial"/>
          <w:noProof/>
        </w:rPr>
      </w:pPr>
    </w:p>
    <w:p w:rsidRDefault="00F849AF" w:rsidP="00F849AF" w:rsidR="00F849AF">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 xml:space="preserve">povodom prijedloga REPUBLIKE HRVATSKE, Ministarstva financija, Porezne uprave, Područni ured Zagreb, OIB 18683136487, zastupana po zastupniku po zakonu Županijskom državnom odvjetništvu, za otvaranje stečajnog postupka nad dužnikom FUSION IT d.o.o. za usluge iz Zagreba, </w:t>
      </w:r>
      <w:proofErr w:type="spellStart"/>
      <w:r>
        <w:rPr>
          <w:rFonts w:cs="Arial" w:hAnsi="Arial" w:ascii="Arial"/>
        </w:rPr>
        <w:t>Horvaćanska</w:t>
      </w:r>
      <w:proofErr w:type="spellEnd"/>
      <w:r>
        <w:rPr>
          <w:rFonts w:cs="Arial" w:hAnsi="Arial" w:ascii="Arial"/>
        </w:rPr>
        <w:t xml:space="preserve"> cesta 69, MBS 080858446, OIB 59929076489, d</w:t>
      </w:r>
      <w:r>
        <w:rPr>
          <w:rFonts w:cs="Arial" w:hAnsi="Arial" w:ascii="Arial"/>
          <w:noProof/>
        </w:rPr>
        <w:t>ana 23. kolovoza 2017. godine</w:t>
      </w:r>
    </w:p>
    <w:p w:rsidRDefault="00F849AF" w:rsidP="00F849AF" w:rsidR="00F849AF">
      <w:pPr>
        <w:ind w:firstLine="851"/>
        <w:jc w:val="both"/>
        <w:rPr>
          <w:rFonts w:cs="Arial" w:hAnsi="Arial" w:ascii="Arial"/>
          <w:noProof/>
        </w:rPr>
      </w:pPr>
    </w:p>
    <w:p w:rsidRDefault="00F849AF" w:rsidP="00F849AF" w:rsidR="00F849AF">
      <w:pPr>
        <w:jc w:val="center"/>
        <w:rPr>
          <w:rFonts w:cs="Arial" w:hAnsi="Arial" w:ascii="Arial"/>
        </w:rPr>
      </w:pPr>
      <w:r>
        <w:rPr>
          <w:rFonts w:cs="Arial" w:hAnsi="Arial" w:ascii="Arial"/>
          <w:b/>
        </w:rPr>
        <w:t>r i j e š i o   j e</w:t>
      </w:r>
    </w:p>
    <w:p w:rsidRDefault="00F849AF" w:rsidP="00F849AF" w:rsidR="00F849AF">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FUSION IT d.o.o. za usluge iz Zagreba, </w:t>
      </w:r>
      <w:proofErr w:type="spellStart"/>
      <w:r>
        <w:rPr>
          <w:rFonts w:cs="Arial" w:hAnsi="Arial" w:ascii="Arial"/>
        </w:rPr>
        <w:t>Horvaćanska</w:t>
      </w:r>
      <w:proofErr w:type="spellEnd"/>
      <w:r>
        <w:rPr>
          <w:rFonts w:cs="Arial" w:hAnsi="Arial" w:ascii="Arial"/>
        </w:rPr>
        <w:t xml:space="preserve"> cesta 69, MBS 080858446, OIB 59929076489. </w:t>
      </w:r>
    </w:p>
    <w:p w:rsidRDefault="00F849AF" w:rsidP="00F849AF" w:rsidR="00F849AF">
      <w:pPr>
        <w:pStyle w:val="Odlomakpopisa"/>
        <w:overflowPunct w:val="false"/>
        <w:autoSpaceDE w:val="false"/>
        <w:autoSpaceDN w:val="false"/>
        <w:adjustRightInd w:val="false"/>
        <w:spacing w:after="0"/>
        <w:ind w:firstLine="851"/>
        <w:rPr>
          <w:rFonts w:cs="Arial" w:hAnsi="Arial" w:ascii="Arial"/>
        </w:rPr>
      </w:pPr>
    </w:p>
    <w:p w:rsidRDefault="00F849AF" w:rsidP="00F849AF" w:rsidR="00F849AF">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FUSION IT d.o.o. za usluge iz Zagreba, </w:t>
      </w:r>
      <w:proofErr w:type="spellStart"/>
      <w:r>
        <w:rPr>
          <w:rFonts w:cs="Arial" w:hAnsi="Arial" w:ascii="Arial"/>
        </w:rPr>
        <w:t>Horvaćanska</w:t>
      </w:r>
      <w:proofErr w:type="spellEnd"/>
      <w:r>
        <w:rPr>
          <w:rFonts w:cs="Arial" w:hAnsi="Arial" w:ascii="Arial"/>
        </w:rPr>
        <w:t xml:space="preserve"> cesta 69, MBS 080858446, OIB 59929076489, p</w:t>
      </w:r>
      <w:r>
        <w:rPr>
          <w:rFonts w:cs="Arial" w:hAnsi="Arial" w:ascii="Arial"/>
          <w:noProof/>
        </w:rPr>
        <w:t>ostavlja se privremeni stečajni upravitelj.</w:t>
      </w:r>
    </w:p>
    <w:p w:rsidRDefault="00F849AF" w:rsidP="00F849AF" w:rsidR="00F849AF">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F849AF" w:rsidP="00F849AF" w:rsidR="00F849AF">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F849AF" w:rsidP="00F849AF" w:rsidR="00F849AF">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F849AF" w:rsidP="00F849AF" w:rsidR="00F849AF">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F849AF" w:rsidP="00F849AF" w:rsidR="00F849AF">
      <w:pPr>
        <w:ind w:firstLine="851"/>
        <w:jc w:val="both"/>
        <w:rPr>
          <w:rFonts w:cs="Arial" w:hAnsi="Arial" w:ascii="Arial"/>
          <w:noProof/>
        </w:rPr>
      </w:pPr>
    </w:p>
    <w:p w:rsidRDefault="00F849AF" w:rsidP="00F849AF" w:rsidR="00F849AF">
      <w:pPr>
        <w:ind w:firstLine="851"/>
        <w:jc w:val="both"/>
        <w:rPr>
          <w:rFonts w:cs="Arial" w:hAnsi="Arial" w:ascii="Arial"/>
          <w:noProof/>
        </w:rPr>
      </w:pPr>
      <w:r>
        <w:rPr>
          <w:rFonts w:cs="Arial" w:hAnsi="Arial" w:ascii="Arial"/>
          <w:noProof/>
        </w:rPr>
        <w:lastRenderedPageBreak/>
        <w:t xml:space="preserve">V. Saziva se ročište radi izjašnjenja o prijedlogu i rasprave o uvjetima za otvaranje stečajnog postupka za dan </w:t>
      </w:r>
      <w:r>
        <w:rPr>
          <w:rFonts w:cs="Arial" w:hAnsi="Arial" w:ascii="Arial"/>
          <w:b/>
          <w:noProof/>
        </w:rPr>
        <w:t>06. listopada 2017</w:t>
      </w:r>
      <w:r>
        <w:rPr>
          <w:rFonts w:cs="Arial" w:hAnsi="Arial" w:ascii="Arial"/>
          <w:noProof/>
        </w:rPr>
        <w:t>.</w:t>
      </w:r>
      <w:r>
        <w:rPr>
          <w:rFonts w:cs="Arial" w:hAnsi="Arial" w:ascii="Arial"/>
          <w:b/>
          <w:noProof/>
        </w:rPr>
        <w:t xml:space="preserve"> godine u 09,30 sati</w:t>
      </w:r>
      <w:r>
        <w:rPr>
          <w:rFonts w:cs="Arial" w:hAnsi="Arial" w:ascii="Arial"/>
          <w:noProof/>
        </w:rPr>
        <w:t xml:space="preserve"> u ovome sudu u Bjelovaru, Šetalište dr. Ivše Lebovića 42, sudnica br. 2, na koje se pozivaju dostavom ovoga rješenja:</w:t>
      </w:r>
    </w:p>
    <w:p w:rsidRDefault="00F849AF" w:rsidP="00F849AF" w:rsidR="00F849AF">
      <w:pPr>
        <w:ind w:firstLine="851"/>
        <w:jc w:val="both"/>
        <w:rPr>
          <w:rFonts w:cs="Arial" w:hAnsi="Arial" w:ascii="Arial"/>
          <w:noProof/>
        </w:rPr>
      </w:pPr>
    </w:p>
    <w:p w:rsidRDefault="00F849AF" w:rsidP="00F849AF" w:rsidR="00F849AF">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Zagreb, zastupana po ŽDO u Bjelovaru,</w:t>
      </w:r>
    </w:p>
    <w:p w:rsidRDefault="00F849AF" w:rsidP="00F849AF" w:rsidR="00F849AF">
      <w:pPr>
        <w:ind w:firstLine="851"/>
        <w:jc w:val="both"/>
        <w:rPr>
          <w:rFonts w:cs="Arial" w:hAnsi="Arial" w:ascii="Arial"/>
          <w:noProof/>
        </w:rPr>
      </w:pPr>
      <w:r>
        <w:rPr>
          <w:rFonts w:cs="Arial" w:hAnsi="Arial" w:ascii="Arial"/>
          <w:noProof/>
        </w:rPr>
        <w:t>-zakonski zastupnik dužnika Bogdan Milojević iz Sirača, Petra Svačića 1.</w:t>
      </w:r>
    </w:p>
    <w:p w:rsidRDefault="00F849AF" w:rsidP="00F849AF" w:rsidR="00F849AF">
      <w:pPr>
        <w:ind w:firstLine="851"/>
        <w:jc w:val="both"/>
        <w:rPr>
          <w:rFonts w:cs="Arial" w:hAnsi="Arial" w:ascii="Arial"/>
          <w:noProof/>
        </w:rPr>
      </w:pPr>
      <w:r>
        <w:rPr>
          <w:rFonts w:cs="Arial" w:hAnsi="Arial" w:ascii="Arial"/>
          <w:noProof/>
        </w:rPr>
        <w:t>- privremeni stečajni upravitelj Branko Smrtić.</w:t>
      </w:r>
    </w:p>
    <w:p w:rsidRDefault="00F849AF" w:rsidP="00F849AF" w:rsidR="00F849AF">
      <w:pPr>
        <w:ind w:left="851"/>
        <w:jc w:val="both"/>
        <w:rPr>
          <w:rFonts w:cs="Arial" w:hAnsi="Arial" w:ascii="Arial"/>
          <w:noProof/>
        </w:rPr>
      </w:pPr>
      <w:r>
        <w:rPr>
          <w:rFonts w:cs="Arial" w:hAnsi="Arial" w:ascii="Arial"/>
          <w:noProof/>
        </w:rPr>
        <w:t>VI. Rješenje se dostavlja sudskom registru ovog suda.</w:t>
      </w:r>
    </w:p>
    <w:p w:rsidRDefault="00F849AF" w:rsidP="00F849AF" w:rsidR="00F849AF">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F849AF" w:rsidP="00F849AF" w:rsidR="00F849AF">
      <w:pPr>
        <w:jc w:val="center"/>
        <w:outlineLvl w:val="0"/>
        <w:rPr>
          <w:rFonts w:cs="Arial" w:hAnsi="Arial" w:ascii="Arial"/>
          <w:noProof/>
        </w:rPr>
      </w:pPr>
      <w:r>
        <w:rPr>
          <w:rFonts w:cs="Arial" w:hAnsi="Arial" w:ascii="Arial"/>
          <w:b/>
          <w:noProof/>
        </w:rPr>
        <w:t>Obrazloženje</w:t>
      </w:r>
    </w:p>
    <w:p w:rsidRDefault="00F849AF" w:rsidP="00F849AF" w:rsidR="00F849AF">
      <w:pPr>
        <w:jc w:val="both"/>
        <w:rPr>
          <w:rFonts w:cs="Arial" w:hAnsi="Arial" w:ascii="Arial"/>
          <w:noProof/>
        </w:rPr>
      </w:pPr>
      <w:r>
        <w:rPr>
          <w:rFonts w:cs="Arial" w:hAnsi="Arial" w:ascii="Arial"/>
        </w:rPr>
        <w:tab/>
        <w:t xml:space="preserve">REPUBLIKA HRVATSKA, Ministarstvo financija, Porezna uprava, Područni ured Zagreb podnijela je ovom sudu prijedlog za otvaranje stečaja nad dužnikom. U svom prijedlogu predlagatelj ističe da mu ova tvrtka duguje na ime poreza, doprinosa i drugih javnih davanja sveukupno 511.499,95 kuna, a račun preko kojeg je ova tvrtka poslovala je neprekidno u blokadi duže od 60 dana. Kako je time ispunjen razlog za otvaranje stečaja, to se predlaže otvaranje stečaja nad istom tvrtkom.            </w:t>
      </w:r>
    </w:p>
    <w:p w:rsidRDefault="00F849AF" w:rsidP="00F849AF" w:rsidR="00F849AF">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F849AF" w:rsidP="00F849AF" w:rsidR="00F849AF">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F849AF" w:rsidP="00F849AF" w:rsidR="00F849AF">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F849AF" w:rsidP="00F849AF" w:rsidR="00F849AF">
      <w:pPr>
        <w:jc w:val="center"/>
        <w:outlineLvl w:val="0"/>
        <w:rPr>
          <w:rFonts w:cs="Arial" w:hAnsi="Arial" w:ascii="Arial"/>
          <w:noProof/>
        </w:rPr>
      </w:pPr>
      <w:r>
        <w:rPr>
          <w:rFonts w:cs="Arial" w:hAnsi="Arial" w:ascii="Arial"/>
          <w:noProof/>
        </w:rPr>
        <w:t xml:space="preserve">U Bjelovaru, 23. kolovoza 2017. godine </w:t>
      </w:r>
    </w:p>
    <w:p w:rsidRDefault="00F849AF" w:rsidP="00F849AF" w:rsidR="00F849AF">
      <w:pPr>
        <w:jc w:val="both"/>
        <w:rPr>
          <w:rFonts w:cs="Arial" w:hAnsi="Arial" w:ascii="Arial"/>
          <w:noProof/>
        </w:rPr>
      </w:pPr>
    </w:p>
    <w:p w:rsidRDefault="00F849AF" w:rsidP="00F849AF" w:rsidR="00F849AF">
      <w:pPr>
        <w:ind w:firstLine="5245"/>
        <w:jc w:val="both"/>
        <w:outlineLvl w:val="0"/>
        <w:rPr>
          <w:rFonts w:cs="Arial" w:hAnsi="Arial" w:ascii="Arial"/>
          <w:noProof/>
        </w:rPr>
      </w:pPr>
      <w:r>
        <w:rPr>
          <w:rFonts w:cs="Arial" w:hAnsi="Arial" w:ascii="Arial"/>
          <w:noProof/>
        </w:rPr>
        <w:t xml:space="preserve">     SUDAC</w:t>
      </w:r>
    </w:p>
    <w:p w:rsidRDefault="00F849AF" w:rsidP="00F849AF" w:rsidR="00F849AF">
      <w:pPr>
        <w:ind w:firstLine="4678"/>
        <w:jc w:val="both"/>
        <w:outlineLvl w:val="0"/>
        <w:rPr>
          <w:rFonts w:cs="Arial" w:hAnsi="Arial" w:ascii="Arial"/>
          <w:noProof/>
        </w:rPr>
      </w:pPr>
      <w:r>
        <w:rPr>
          <w:rFonts w:cs="Arial" w:hAnsi="Arial" w:ascii="Arial"/>
          <w:noProof/>
        </w:rPr>
        <w:t xml:space="preserve">    TOMISLAV MRAZOVIĆ</w:t>
      </w:r>
    </w:p>
    <w:p w:rsidRDefault="00F849AF" w:rsidP="00F849AF" w:rsidR="00F849AF">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w:t>
      </w:r>
      <w:r>
        <w:rPr>
          <w:rFonts w:cs="Arial" w:hAnsi="Arial" w:ascii="Arial"/>
        </w:rPr>
        <w:lastRenderedPageBreak/>
        <w:t>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F849AF" w:rsidP="00F849AF" w:rsidR="00F849AF">
      <w:pPr>
        <w:jc w:val="both"/>
        <w:rPr>
          <w:rFonts w:cs="Arial" w:hAnsi="Arial" w:ascii="Arial"/>
        </w:rPr>
      </w:pPr>
      <w:bookmarkStart w:name="_GoBack" w:id="0"/>
      <w:bookmarkEnd w:id="0"/>
    </w:p>
    <w:p w:rsidRDefault="00F849AF" w:rsidP="00F849AF" w:rsidR="00F849AF">
      <w:pPr>
        <w:jc w:val="both"/>
        <w:rPr>
          <w:rFonts w:cs="Arial" w:hAnsi="Arial" w:ascii="Arial"/>
        </w:rPr>
      </w:pPr>
    </w:p>
    <w:p w:rsidRDefault="00F849AF" w:rsidP="00F849AF" w:rsidR="00F849AF">
      <w:pPr>
        <w:jc w:val="both"/>
        <w:rPr>
          <w:rFonts w:cs="Arial" w:hAnsi="Arial" w:ascii="Arial"/>
          <w:noProof/>
        </w:rPr>
      </w:pPr>
    </w:p>
    <w:p w:rsidRDefault="00F849AF" w:rsidP="00F849AF" w:rsidR="00F849AF">
      <w:pPr>
        <w:jc w:val="both"/>
        <w:rPr>
          <w:rFonts w:cs="Arial" w:hAnsi="Arial" w:ascii="Arial"/>
          <w:noProof/>
        </w:rPr>
      </w:pPr>
    </w:p>
    <w:p w:rsidRDefault="00F849AF" w:rsidP="00F849AF" w:rsidR="00F849AF">
      <w:pPr>
        <w:jc w:val="both"/>
        <w:rPr>
          <w:rFonts w:cs="Arial" w:hAnsi="Arial" w:ascii="Arial"/>
          <w:noProof/>
        </w:rPr>
      </w:pPr>
      <w:r>
        <w:rPr>
          <w:rFonts w:cs="Arial" w:hAnsi="Arial" w:ascii="Arial"/>
          <w:noProof/>
        </w:rPr>
        <w:t>Rj.</w:t>
      </w:r>
    </w:p>
    <w:p w:rsidRDefault="00F849AF" w:rsidP="00F849AF" w:rsidR="00F849AF">
      <w:pPr>
        <w:jc w:val="both"/>
        <w:outlineLvl w:val="0"/>
        <w:rPr>
          <w:rFonts w:cs="Arial" w:hAnsi="Arial" w:ascii="Arial"/>
          <w:noProof/>
        </w:rPr>
      </w:pPr>
      <w:r>
        <w:rPr>
          <w:rFonts w:cs="Arial" w:hAnsi="Arial" w:ascii="Arial"/>
          <w:noProof/>
        </w:rPr>
        <w:t>DNA:dužniku putem e-oglasne ploče</w:t>
      </w:r>
    </w:p>
    <w:p w:rsidRDefault="00F849AF" w:rsidP="00F849AF" w:rsidR="00F849AF">
      <w:pPr>
        <w:jc w:val="both"/>
        <w:outlineLvl w:val="0"/>
        <w:rPr>
          <w:rFonts w:cs="Arial" w:hAnsi="Arial" w:ascii="Arial"/>
          <w:noProof/>
        </w:rPr>
      </w:pPr>
      <w:r>
        <w:rPr>
          <w:rFonts w:cs="Arial" w:hAnsi="Arial" w:ascii="Arial"/>
          <w:noProof/>
        </w:rPr>
        <w:t xml:space="preserve">         zakonskom zastupniku dužnika putem pošte i e-oglasne ploče</w:t>
      </w:r>
    </w:p>
    <w:p w:rsidRDefault="00F849AF" w:rsidP="00F849AF" w:rsidR="00F849AF">
      <w:pPr>
        <w:jc w:val="both"/>
        <w:rPr>
          <w:rFonts w:cs="Arial" w:hAnsi="Arial" w:ascii="Arial"/>
          <w:noProof/>
        </w:rPr>
      </w:pPr>
      <w:r>
        <w:rPr>
          <w:rFonts w:cs="Arial" w:hAnsi="Arial" w:ascii="Arial"/>
          <w:noProof/>
        </w:rPr>
        <w:t xml:space="preserve">         privremenom stečajnom upravitelju putem pošte i e-oglasne ploče</w:t>
      </w:r>
    </w:p>
    <w:p w:rsidRDefault="00F849AF" w:rsidP="00F849AF" w:rsidR="00F849AF">
      <w:pPr>
        <w:jc w:val="both"/>
        <w:rPr>
          <w:rFonts w:cs="Arial" w:hAnsi="Arial" w:ascii="Arial"/>
          <w:noProof/>
        </w:rPr>
      </w:pPr>
      <w:r>
        <w:rPr>
          <w:rFonts w:cs="Arial" w:hAnsi="Arial" w:ascii="Arial"/>
          <w:noProof/>
        </w:rPr>
        <w:t xml:space="preserve">         ŽDO Bjelovar putem e-oglasne ploče</w:t>
      </w:r>
    </w:p>
    <w:p w:rsidRDefault="00F849AF" w:rsidP="00F849AF" w:rsidR="00F849AF">
      <w:pPr>
        <w:jc w:val="both"/>
        <w:rPr>
          <w:rFonts w:cs="Arial" w:hAnsi="Arial" w:ascii="Arial"/>
          <w:noProof/>
        </w:rPr>
      </w:pPr>
      <w:r>
        <w:rPr>
          <w:rFonts w:cs="Arial" w:hAnsi="Arial" w:ascii="Arial"/>
          <w:noProof/>
        </w:rPr>
        <w:t xml:space="preserve">         sudskom registru elektroničkim putem</w:t>
      </w:r>
    </w:p>
    <w:p w:rsidRDefault="00F849AF" w:rsidP="00F849AF" w:rsidR="00F849AF">
      <w:pPr>
        <w:jc w:val="both"/>
        <w:rPr>
          <w:rFonts w:cs="Arial" w:hAnsi="Arial" w:ascii="Arial"/>
          <w:noProof/>
        </w:rPr>
      </w:pPr>
      <w:r>
        <w:rPr>
          <w:rFonts w:cs="Arial" w:hAnsi="Arial" w:ascii="Arial"/>
          <w:noProof/>
        </w:rPr>
        <w:t>Kal.roč.</w:t>
      </w:r>
    </w:p>
    <w:p w:rsidRDefault="00F849AF" w:rsidP="00F849AF" w:rsidR="00F849AF">
      <w:pPr>
        <w:jc w:val="both"/>
        <w:rPr>
          <w:rFonts w:cs="Arial" w:hAnsi="Arial" w:ascii="Arial"/>
          <w:noProof/>
        </w:rPr>
      </w:pPr>
      <w:r>
        <w:rPr>
          <w:rFonts w:cs="Arial" w:hAnsi="Arial" w:ascii="Arial"/>
          <w:noProof/>
        </w:rPr>
        <w:t>Bj.23.08.2017.g.</w:t>
      </w:r>
    </w:p>
    <w:p w:rsidRDefault="00F849AF" w:rsidP="00F849AF" w:rsidR="00F849AF">
      <w:pPr>
        <w:rPr>
          <w:rFonts w:cs="Arial" w:hAnsi="Arial" w:ascii="Arial"/>
        </w:rPr>
      </w:pPr>
    </w:p>
    <w:p w:rsidRDefault="00F849AF" w:rsidP="00F849AF" w:rsidR="00F849AF">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9AF"/>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0438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St-390/2017-2</izvorni_sadrzaj>
    <derivirana_varijabla naziv="DomainObject.Oznaka_1">St-390/2017-2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Fusion IT d.o.o. za usluge</izvorni_sadrzaj>
    <derivirana_varijabla naziv="DomainObject.Predmet.ProtustrankaFormated_1">  Fusion IT d.o.o. za usluge</derivirana_varijabla>
  </DomainObject.Predmet.ProtustrankaFormated>
  <DomainObject.Predmet.ProtustrankaFormatedOIB>
    <izvorni_sadrzaj>  Fusion IT d.o.o. za usluge, OIB 59929076489</izvorni_sadrzaj>
    <derivirana_varijabla naziv="DomainObject.Predmet.ProtustrankaFormatedOIB_1">  Fusion IT d.o.o. za usluge, OIB 59929076489</derivirana_varijabla>
  </DomainObject.Predmet.ProtustrankaFormatedOIB>
  <DomainObject.Predmet.ProtustrankaFormatedWithAdress>
    <izvorni_sadrzaj> Fusion IT d.o.o. za usluge, Horvaćanska cesta 69, 10000 Zagreb</izvorni_sadrzaj>
    <derivirana_varijabla naziv="DomainObject.Predmet.ProtustrankaFormatedWithAdress_1"> Fusion IT d.o.o. za usluge, Horvaćanska cesta 69, 10000 Zagreb</derivirana_varijabla>
  </DomainObject.Predmet.ProtustrankaFormatedWithAdress>
  <DomainObject.Predmet.ProtustrankaFormatedWithAdressOIB>
    <izvorni_sadrzaj> Fusion IT d.o.o. za usluge, OIB 59929076489, Horvaćanska cesta 69, 10000 Zagreb</izvorni_sadrzaj>
    <derivirana_varijabla naziv="DomainObject.Predmet.ProtustrankaFormatedWithAdressOIB_1"> Fusion IT d.o.o. za usluge, OIB 59929076489, Horvaćanska cesta 69, 10000 Zagreb</derivirana_varijabla>
  </DomainObject.Predmet.ProtustrankaFormatedWithAdressOIB>
  <DomainObject.Predmet.ProtustrankaWithAdress>
    <izvorni_sadrzaj>Fusion IT d.o.o. za usluge Horvaćanska cesta 69, 10000 Zagreb</izvorni_sadrzaj>
    <derivirana_varijabla naziv="DomainObject.Predmet.ProtustrankaWithAdress_1">Fusion IT d.o.o. za usluge Horvaćanska cesta 69, 10000 Zagreb</derivirana_varijabla>
  </DomainObject.Predmet.ProtustrankaWithAdress>
  <DomainObject.Predmet.ProtustrankaWithAdressOIB>
    <izvorni_sadrzaj>Fusion IT d.o.o. za usluge, OIB 59929076489, Horvaćanska cesta 69, 10000 Zagreb</izvorni_sadrzaj>
    <derivirana_varijabla naziv="DomainObject.Predmet.ProtustrankaWithAdressOIB_1">Fusion IT d.o.o. za usluge, OIB 59929076489, Horvaćanska cesta 69, 10000 Zagreb</derivirana_varijabla>
  </DomainObject.Predmet.ProtustrankaWithAdressOIB>
  <DomainObject.Predmet.ProtustrankaNazivFormated>
    <izvorni_sadrzaj>Fusion IT d.o.o. za usluge</izvorni_sadrzaj>
    <derivirana_varijabla naziv="DomainObject.Predmet.ProtustrankaNazivFormated_1">Fusion IT d.o.o. za usluge</derivirana_varijabla>
  </DomainObject.Predmet.ProtustrankaNazivFormated>
  <DomainObject.Predmet.ProtustrankaNazivFormatedOIB>
    <izvorni_sadrzaj>Fusion IT d.o.o. za usluge, OIB 59929076489</izvorni_sadrzaj>
    <derivirana_varijabla naziv="DomainObject.Predmet.ProtustrankaNazivFormatedOIB_1">Fusion IT d.o.o. za usluge, OIB 59929076489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Fusion IT d.o.o. za usluge</item>
    </izvorni_sadrzaj>
    <derivirana_varijabla naziv="DomainObject.Predmet.ProtuStrankaListFormated_1">
      <item>Fusion IT d.o.o. za usluge</item>
    </derivirana_varijabla>
  </DomainObject.Predmet.ProtuStrankaListFormated>
  <DomainObject.Predmet.ProtuStrankaListFormatedOIB>
    <izvorni_sadrzaj>
      <item>Fusion IT d.o.o. za usluge, OIB 59929076489</item>
    </izvorni_sadrzaj>
    <derivirana_varijabla naziv="DomainObject.Predmet.ProtuStrankaListFormatedOIB_1">
      <item>Fusion IT d.o.o. za usluge, OIB 59929076489</item>
    </derivirana_varijabla>
  </DomainObject.Predmet.ProtuStrankaListFormatedOIB>
  <DomainObject.Predmet.ProtuStrankaListFormatedWithAdress>
    <izvorni_sadrzaj>
      <item>Fusion IT d.o.o. za usluge, Horvaćanska cesta 69, 10000 Zagreb</item>
    </izvorni_sadrzaj>
    <derivirana_varijabla naziv="DomainObject.Predmet.ProtuStrankaListFormatedWithAdress_1">
      <item>Fusion IT d.o.o. za usluge, Horvaćanska cesta 69, 10000 Zagreb</item>
    </derivirana_varijabla>
  </DomainObject.Predmet.ProtuStrankaListFormatedWithAdress>
  <DomainObject.Predmet.ProtuStrankaListFormatedWithAdressOIB>
    <izvorni_sadrzaj>
      <item>Fusion IT d.o.o. za usluge, OIB 59929076489, Horvaćanska cesta 69, 10000 Zagreb</item>
    </izvorni_sadrzaj>
    <derivirana_varijabla naziv="DomainObject.Predmet.ProtuStrankaListFormatedWithAdressOIB_1">
      <item>Fusion IT d.o.o. za usluge, OIB 59929076489, Horvaćanska cesta 69, 10000 Zagreb</item>
    </derivirana_varijabla>
  </DomainObject.Predmet.ProtuStrankaListFormatedWithAdressOIB>
  <DomainObject.Predmet.ProtuStrankaListNazivFormated>
    <izvorni_sadrzaj>
      <item>Fusion IT d.o.o. za usluge</item>
    </izvorni_sadrzaj>
    <derivirana_varijabla naziv="DomainObject.Predmet.ProtuStrankaListNazivFormated_1">
      <item>Fusion IT d.o.o. za usluge</item>
    </derivirana_varijabla>
  </DomainObject.Predmet.ProtuStrankaListNazivFormated>
  <DomainObject.Predmet.ProtuStrankaListNazivFormatedOIB>
    <izvorni_sadrzaj>
      <item>Fusion IT d.o.o. za usluge, OIB 59929076489</item>
    </izvorni_sadrzaj>
    <derivirana_varijabla naziv="DomainObject.Predmet.ProtuStrankaListNazivFormatedOIB_1">
      <item>Fusion IT d.o.o. za usluge, OIB 59929076489</item>
    </derivirana_varijabla>
  </DomainObject.Predmet.ProtuStrankaListNazivFormatedOIB>
  <DomainObject.Predmet.OstaliListFormated>
    <izvorni_sadrzaj>
      <item>Bogdan Milojević</item>
      <item>Županijsko državno odvjetništvo u Bjelovaru</item>
    </izvorni_sadrzaj>
    <derivirana_varijabla naziv="DomainObject.Predmet.OstaliListFormated_1">
      <item>Bogdan Milojević</item>
      <item>Županijsko državno odvjetništvo u Bjelovaru</item>
    </derivirana_varijabla>
  </DomainObject.Predmet.OstaliListFormated>
  <DomainObject.Predmet.OstaliListFormatedOIB>
    <izvorni_sadrzaj>
      <item>Bogdan Milojević, OIB 71441935329</item>
      <item>Županijsko državno odvjetništvo u Bjelovaru</item>
    </izvorni_sadrzaj>
    <derivirana_varijabla naziv="DomainObject.Predmet.OstaliListFormatedOIB_1">
      <item>Bogdan Milojević, OIB 71441935329</item>
      <item>Županijsko državno odvjetništvo u Bjelovaru</item>
    </derivirana_varijabla>
  </DomainObject.Predmet.OstaliListFormatedOIB>
  <DomainObject.Predmet.OstaliListFormatedWithAdress>
    <izvorni_sadrzaj>
      <item>Bogdan Milojević, Stjepana Radića 73, 33520 Medinci</item>
      <item>Županijsko državno odvjetništvo u Bjelovaru</item>
    </izvorni_sadrzaj>
    <derivirana_varijabla naziv="DomainObject.Predmet.OstaliListFormatedWithAdress_1">
      <item>Bogdan Milojević, Stjepana Radića 73, 33520 Medinci</item>
      <item>Županijsko državno odvjetništvo u Bjelovaru</item>
    </derivirana_varijabla>
  </DomainObject.Predmet.OstaliListFormatedWithAdress>
  <DomainObject.Predmet.OstaliListFormatedWithAdressOIB>
    <izvorni_sadrzaj>
      <item>Bogdan Milojević, OIB 71441935329, Stjepana Radića 73, 33520 Medinci</item>
      <item>Županijsko državno odvjetništvo u Bjelovaru</item>
    </izvorni_sadrzaj>
    <derivirana_varijabla naziv="DomainObject.Predmet.OstaliListFormatedWithAdressOIB_1">
      <item>Bogdan Milojević, OIB 71441935329, Stjepana Radića 73, 33520 Medinci</item>
      <item>Županijsko državno odvjetništvo u Bjelovaru</item>
    </derivirana_varijabla>
  </DomainObject.Predmet.OstaliListFormatedWithAdressOIB>
  <DomainObject.Predmet.OstaliListNazivFormated>
    <izvorni_sadrzaj>
      <item>Bogdan Milojević</item>
      <item>Županijsko državno odvjetništvo u Bjelovaru</item>
    </izvorni_sadrzaj>
    <derivirana_varijabla naziv="DomainObject.Predmet.OstaliListNazivFormated_1">
      <item>Bogdan Milojević</item>
      <item>Županijsko državno odvjetništvo u Bjelovaru</item>
    </derivirana_varijabla>
  </DomainObject.Predmet.OstaliListNazivFormated>
  <DomainObject.Predmet.OstaliListNazivFormatedOIB>
    <izvorni_sadrzaj>
      <item>Bogdan Milojević, OIB 71441935329</item>
      <item>Županijsko državno odvjetništvo u Bjelovaru</item>
    </izvorni_sadrzaj>
    <derivirana_varijabla naziv="DomainObject.Predmet.OstaliListNazivFormatedOIB_1">
      <item>Bogdan Milojević, OIB 71441935329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St-390/2017-2</izvorni_sadrzaj>
    <derivirana_varijabla naziv="DomainObject.PoslovniBrojDokumenta_1">St-390/2017-2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Fusion IT d.o.o. za usluge</izvorni_sadrzaj>
    <derivirana_varijabla naziv="DomainObject.Predmet.ProtustrankaIDrugi_1">Fusion IT d.o.o. za usluge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Fusion IT d.o.o. za usluge, OIB 59929076489, Horvaćanska cesta 69, 10000 Zagreb</izvorni_sadrzaj>
    <derivirana_varijabla naziv="DomainObject.Predmet.ProtustrankaIDrugiAdressOIB_1">Fusion IT d.o.o. za usluge, OIB 59929076489, Horvaćanska cesta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IT d.o.o. za usluge</item>
      <item>Bogdan Milojević</item>
      <item>REPUBLIKA HRVATSKA, Ministarstvo financija, Porezna uprava, Područni ured Zagreb</item>
      <item>Županijsko državno odvjetništvo u Bjelovaru</item>
    </izvorni_sadrzaj>
    <derivirana_varijabla naziv="DomainObject.Predmet.SudioniciListNaziv_1">
      <item>Fusion IT d.o.o. za usluge</item>
      <item>Bogdan Milojević</item>
      <item>REPUBLIKA HRVATSKA, Ministarstvo financija, Porezna uprava, Područni ured Zagreb</item>
      <item>Županijsko državno odvjetništvo u Bjelovaru</item>
    </derivirana_varijabla>
  </DomainObject.Predmet.SudioniciListNaziv>
  <DomainObject.Predmet.SudioniciListAdressOIB>
    <izvorni_sadrzaj>
      <item>Fusion IT d.o.o. za usluge, OIB 59929076489, Horvaćanska cesta 69,10000 Zagreb</item>
      <item>Bogdan Milojević, OIB 71441935329, Stjepana Radića 73,33520 Medinci</item>
      <item>REPUBLIKA HRVATSKA, Ministarstvo financija, Porezna uprava, Područni ured Zagreb, OIB 18683136487</item>
      <item>Županijsko državno odvjetništvo u Bjelovaru</item>
    </izvorni_sadrzaj>
    <derivirana_varijabla naziv="DomainObject.Predmet.SudioniciListAdressOIB_1">
      <item>Fusion IT d.o.o. za usluge, OIB 59929076489, Horvaćanska cesta 69,10000 Zagreb</item>
      <item>Bogdan Milojević, OIB 71441935329, Stjepana Radića 73,33520 Medinci</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6436D-EB40-491A-BB1A-122603153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627</properties:Words>
  <properties:Characters>3529</properties:Characters>
  <properties:Lines>87</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2017-08-23T06:07:00Z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St-390/2017-2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