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e0316" w14:paraId="10e0316" w:rsidRDefault="003812A3" w:rsidP="00C564DC" w:rsidR="003812A3">
      <w:pPr>
        <w15:collapsed w:val="false"/>
      </w:pPr>
      <w:bookmarkStart w:name="_GoBack" w:id="0"/>
      <w:bookmarkEnd w:id="0"/>
      <w:r>
        <w:rPr>
          <w:rFonts w:cs="Tahoma" w:hAnsi="Tahoma" w:ascii="Tahoma"/>
          <w:sz w:val="22"/>
          <w:szCs w:val="22"/>
        </w:rPr>
        <w:tab/>
      </w:r>
      <w:r>
        <w:rPr>
          <w:rFonts w:cs="Tahoma" w:hAnsi="Tahoma" w:ascii="Tahoma"/>
          <w:sz w:val="22"/>
          <w:szCs w:val="22"/>
        </w:rPr>
        <w:tab/>
      </w:r>
      <w:r>
        <w:rPr>
          <w:rFonts w:cs="Tahoma" w:hAnsi="Tahoma" w:ascii="Tahoma"/>
          <w:sz w:val="22"/>
          <w:szCs w:val="22"/>
        </w:rPr>
        <w:tab/>
      </w:r>
      <w:r>
        <w:rPr>
          <w:rFonts w:cs="Tahoma" w:hAnsi="Tahoma" w:ascii="Tahoma"/>
          <w:sz w:val="22"/>
          <w:szCs w:val="22"/>
        </w:rPr>
        <w:tab/>
      </w:r>
      <w:r>
        <w:rPr>
          <w:rFonts w:cs="Tahoma" w:hAnsi="Tahoma" w:ascii="Tahoma"/>
          <w:sz w:val="22"/>
          <w:szCs w:val="22"/>
        </w:rPr>
        <w:tab/>
      </w:r>
      <w:r>
        <w:rPr>
          <w:rFonts w:cs="Tahoma" w:hAnsi="Tahoma" w:ascii="Tahoma"/>
          <w:sz w:val="22"/>
          <w:szCs w:val="22"/>
        </w:rPr>
        <w:tab/>
      </w:r>
      <w:r>
        <w:rPr>
          <w:rFonts w:cs="Tahoma" w:hAnsi="Tahoma" w:ascii="Tahoma"/>
          <w:sz w:val="22"/>
          <w:szCs w:val="22"/>
        </w:rPr>
        <w:tab/>
      </w:r>
      <w:r>
        <w:rPr>
          <w:rFonts w:cs="Tahoma" w:hAnsi="Tahoma" w:ascii="Tahoma"/>
          <w:sz w:val="22"/>
          <w:szCs w:val="22"/>
        </w:rPr>
        <w:tab/>
      </w:r>
      <w:r>
        <w:tab/>
      </w:r>
      <w:r>
        <w:tab/>
      </w:r>
    </w:p>
    <w:p w:rsidRDefault="006D44F4" w:rsidR="006D44F4">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3812A3" w:rsidP="003812A3" w:rsidR="003812A3">
      <w:pPr>
        <w:widowControl w:val="false"/>
        <w:jc w:val="both"/>
        <w:rPr>
          <w:lang w:eastAsia="en-US"/>
        </w:rPr>
      </w:pPr>
      <w:r>
        <w:rPr>
          <w:lang w:eastAsia="en-US"/>
        </w:rPr>
        <w:t>REPUBLIKA HRVATSKA</w:t>
      </w:r>
    </w:p>
    <w:p w:rsidRDefault="003812A3" w:rsidP="003812A3" w:rsidR="003812A3">
      <w:pPr>
        <w:widowControl w:val="false"/>
        <w:jc w:val="both"/>
        <w:rPr>
          <w:lang w:eastAsia="en-US"/>
        </w:rPr>
      </w:pPr>
      <w:r>
        <w:rPr>
          <w:lang w:eastAsia="en-US"/>
        </w:rPr>
        <w:t>TRGOVAČKI SUD U ZAGREBU</w:t>
      </w:r>
    </w:p>
    <w:p w:rsidRDefault="003812A3" w:rsidP="003812A3" w:rsidR="003812A3">
      <w:pPr>
        <w:widowControl w:val="false"/>
        <w:jc w:val="both"/>
        <w:rPr>
          <w:lang w:eastAsia="en-US"/>
        </w:rPr>
      </w:pPr>
      <w:r>
        <w:rPr>
          <w:lang w:eastAsia="en-US"/>
        </w:rPr>
        <w:t xml:space="preserve">Zagreb, </w:t>
      </w:r>
      <w:proofErr w:type="spellStart"/>
      <w:r>
        <w:rPr>
          <w:lang w:eastAsia="en-US"/>
        </w:rPr>
        <w:t>Amruševa</w:t>
      </w:r>
      <w:proofErr w:type="spellEnd"/>
      <w:r>
        <w:rPr>
          <w:lang w:eastAsia="en-US"/>
        </w:rPr>
        <w:t xml:space="preserve"> 2/II</w:t>
      </w:r>
    </w:p>
    <w:p w:rsidRDefault="003812A3" w:rsidP="003812A3" w:rsidR="003812A3">
      <w:pPr>
        <w:jc w:val="center"/>
        <w:rPr>
          <w:lang w:eastAsia="en-US"/>
        </w:rPr>
      </w:pPr>
      <w:r>
        <w:t>R E P U B L I K A  H R V A T S K A</w:t>
      </w:r>
    </w:p>
    <w:p w:rsidRDefault="003812A3" w:rsidP="003812A3" w:rsidR="003812A3" w:rsidRPr="009A6899">
      <w:pPr>
        <w:jc w:val="center"/>
      </w:pPr>
      <w:r w:rsidRPr="009A6899">
        <w:t xml:space="preserve">Z A K L J U Č A K </w:t>
      </w:r>
    </w:p>
    <w:p w:rsidRDefault="003812A3" w:rsidP="003812A3" w:rsidR="003812A3">
      <w:pPr>
        <w:jc w:val="both"/>
      </w:pPr>
    </w:p>
    <w:p w:rsidRDefault="008869BC" w:rsidP="008869BC" w:rsidR="008869BC" w:rsidRPr="001D32A9">
      <w:pPr>
        <w:jc w:val="center"/>
      </w:pPr>
    </w:p>
    <w:p w:rsidRDefault="008869BC" w:rsidP="008869BC" w:rsidR="008869BC" w:rsidRPr="001D32A9">
      <w:pPr>
        <w:jc w:val="both"/>
      </w:pPr>
      <w:r w:rsidRPr="001D32A9">
        <w:t xml:space="preserve">Trgovački sud u Zagrebu, po sucu Nikoli Ribariću, u stečajnom predmetu nad dužnikom </w:t>
      </w:r>
      <w:proofErr w:type="spellStart"/>
      <w:r>
        <w:t>AUTOPROCJENA</w:t>
      </w:r>
      <w:proofErr w:type="spellEnd"/>
      <w:r>
        <w:t xml:space="preserve"> jednostavno društvo s ograničenom odgovornošću za usluge i trgovinu</w:t>
      </w:r>
      <w:r w:rsidR="00B0686F">
        <w:t xml:space="preserve"> u stečaju</w:t>
      </w:r>
      <w:r>
        <w:t xml:space="preserve">, </w:t>
      </w:r>
      <w:proofErr w:type="spellStart"/>
      <w:r>
        <w:t>Baburičina</w:t>
      </w:r>
      <w:proofErr w:type="spellEnd"/>
      <w:r>
        <w:t xml:space="preserve"> </w:t>
      </w:r>
      <w:proofErr w:type="spellStart"/>
      <w:r>
        <w:t>24</w:t>
      </w:r>
      <w:proofErr w:type="spellEnd"/>
      <w:r>
        <w:t xml:space="preserve">, Zagreb, </w:t>
      </w:r>
      <w:proofErr w:type="spellStart"/>
      <w:r>
        <w:t>MBS</w:t>
      </w:r>
      <w:proofErr w:type="spellEnd"/>
      <w:r>
        <w:t xml:space="preserve">: </w:t>
      </w:r>
      <w:proofErr w:type="spellStart"/>
      <w:r>
        <w:t>080</w:t>
      </w:r>
      <w:r w:rsidR="00675A54">
        <w:t>904791</w:t>
      </w:r>
      <w:proofErr w:type="spellEnd"/>
      <w:r w:rsidR="00675A54">
        <w:t xml:space="preserve">, </w:t>
      </w:r>
      <w:proofErr w:type="spellStart"/>
      <w:r w:rsidR="00675A54">
        <w:t>OIB</w:t>
      </w:r>
      <w:proofErr w:type="spellEnd"/>
      <w:r w:rsidR="00675A54">
        <w:t xml:space="preserve">: </w:t>
      </w:r>
      <w:proofErr w:type="spellStart"/>
      <w:r w:rsidR="00675A54">
        <w:t>02566986521</w:t>
      </w:r>
      <w:proofErr w:type="spellEnd"/>
      <w:r w:rsidR="00675A54">
        <w:t>, dana 5</w:t>
      </w:r>
      <w:r w:rsidRPr="001D32A9">
        <w:t>.</w:t>
      </w:r>
      <w:r w:rsidR="00675A54">
        <w:t xml:space="preserve"> lipnja</w:t>
      </w:r>
      <w:r>
        <w:t xml:space="preserve"> 201</w:t>
      </w:r>
      <w:r w:rsidR="00B0686F">
        <w:t>8</w:t>
      </w:r>
      <w:r w:rsidRPr="001D32A9">
        <w:t>. godine</w:t>
      </w:r>
    </w:p>
    <w:p w:rsidRDefault="008869BC" w:rsidP="008869BC" w:rsidR="008869BC" w:rsidRPr="00A05208">
      <w:pPr>
        <w:pStyle w:val="Tijeloteksta"/>
        <w:jc w:val="both"/>
        <w:outlineLvl w:val="0"/>
        <w:rPr>
          <w:rFonts w:cs="Times New Roman" w:hAnsi="Times New Roman" w:ascii="Times New Roman"/>
          <w:b/>
          <w:sz w:val="24"/>
        </w:rPr>
      </w:pPr>
    </w:p>
    <w:p w:rsidRDefault="003812A3" w:rsidP="003812A3" w:rsidR="003812A3">
      <w:pPr>
        <w:jc w:val="both"/>
      </w:pPr>
    </w:p>
    <w:p w:rsidRDefault="006B6778" w:rsidP="003812A3" w:rsidR="003812A3">
      <w:pPr>
        <w:jc w:val="center"/>
      </w:pPr>
      <w:r>
        <w:t xml:space="preserve">z a k </w:t>
      </w:r>
      <w:proofErr w:type="spellStart"/>
      <w:r>
        <w:t>lj</w:t>
      </w:r>
      <w:proofErr w:type="spellEnd"/>
      <w:r>
        <w:t xml:space="preserve"> u č i o </w:t>
      </w:r>
      <w:r w:rsidR="003812A3">
        <w:t>j e</w:t>
      </w:r>
    </w:p>
    <w:p w:rsidRDefault="003812A3" w:rsidP="003812A3" w:rsidR="003812A3">
      <w:pPr>
        <w:jc w:val="center"/>
        <w:rPr>
          <w:b/>
        </w:rPr>
      </w:pPr>
    </w:p>
    <w:p w:rsidRDefault="00B0686F" w:rsidP="00675A54" w:rsidR="00675A54">
      <w:pPr>
        <w:ind w:firstLine="708"/>
        <w:jc w:val="both"/>
      </w:pPr>
      <w:r>
        <w:t xml:space="preserve">Poziva se </w:t>
      </w:r>
      <w:r w:rsidR="00675A54">
        <w:t>stečajni upravitelj, u roku od 8</w:t>
      </w:r>
      <w:r>
        <w:t xml:space="preserve"> dana od dostave zaključka, </w:t>
      </w:r>
      <w:r w:rsidR="00675A54">
        <w:t>podnijeti prijavu o nedostatnosti stečajne mase u valjanoj formi</w:t>
      </w:r>
    </w:p>
    <w:p w:rsidRDefault="00675A54" w:rsidP="00675A54" w:rsidR="00675A54">
      <w:pPr>
        <w:ind w:firstLine="708"/>
        <w:jc w:val="both"/>
      </w:pPr>
    </w:p>
    <w:p w:rsidRDefault="00675A54" w:rsidP="00675A54" w:rsidR="00675A54">
      <w:pPr>
        <w:ind w:firstLine="708"/>
        <w:jc w:val="both"/>
      </w:pPr>
      <w:r>
        <w:tab/>
      </w:r>
    </w:p>
    <w:p w:rsidRDefault="00675A54" w:rsidP="00675A54" w:rsidR="00675A54">
      <w:pPr>
        <w:ind w:firstLine="708"/>
        <w:jc w:val="both"/>
      </w:pPr>
      <w:r>
        <w:tab/>
      </w:r>
      <w:r>
        <w:tab/>
      </w:r>
      <w:r>
        <w:tab/>
      </w:r>
      <w:r>
        <w:tab/>
        <w:t xml:space="preserve"> Obrazloženje</w:t>
      </w:r>
    </w:p>
    <w:p w:rsidRDefault="00675A54" w:rsidP="00675A54" w:rsidR="00675A54">
      <w:pPr>
        <w:ind w:firstLine="708"/>
        <w:jc w:val="both"/>
      </w:pPr>
    </w:p>
    <w:p w:rsidRDefault="00675A54" w:rsidP="00675A54" w:rsidR="000616CB">
      <w:pPr>
        <w:ind w:firstLine="708"/>
        <w:jc w:val="both"/>
      </w:pPr>
      <w:r>
        <w:t>Stečajni upravitelj je u Izvješću od dana 3.5.2018. godine, temeljem članka 294. Stečajnog zakona (NN 71/15; dalje SZ)</w:t>
      </w:r>
      <w:r w:rsidR="00E53463">
        <w:t>, u tekstu naveo kako podnosi prijavu o nedostatnosti stečajne mase, s obzirom da se može pretpostaviti da stečajna masa nije dostatna za ispunjenje ostalih dospjelih obveza stečajne mase ili da neće biti dostatna za ispunjenje ostalih postojećih obveza stečajne mase kad one dospiju.</w:t>
      </w:r>
      <w:r w:rsidR="000616CB">
        <w:t xml:space="preserve"> Stečajni upravitelj je predložio da se vjerovnici pozovu na očitovanje o prijedlogu za prijavom nedostatnosti stečajne mase.</w:t>
      </w:r>
    </w:p>
    <w:p w:rsidRDefault="000616CB" w:rsidP="00675A54" w:rsidR="000616CB">
      <w:pPr>
        <w:ind w:firstLine="708"/>
        <w:jc w:val="both"/>
      </w:pPr>
    </w:p>
    <w:p w:rsidRDefault="000616CB" w:rsidP="000616CB" w:rsidR="000616CB">
      <w:pPr>
        <w:ind w:firstLine="708"/>
        <w:jc w:val="both"/>
      </w:pPr>
      <w:r>
        <w:t>Odredbom članka 294. st. 1. SZ-a određeno je kako će stečajni upravitelj podnijet će sudu prijavu o nedostatnosti stečajne mase:</w:t>
      </w:r>
    </w:p>
    <w:p w:rsidRDefault="000616CB" w:rsidP="000616CB" w:rsidR="000616CB">
      <w:pPr>
        <w:ind w:firstLine="708"/>
        <w:jc w:val="both"/>
      </w:pPr>
      <w:r>
        <w:t>- ako je stečajna masa dostatna za namirenje troškova stečajnoga postupka, ali nije dostatna za ispunjenje ostalih dospjelih obveza stečajne mase ili</w:t>
      </w:r>
    </w:p>
    <w:p w:rsidRDefault="000616CB" w:rsidP="000616CB" w:rsidR="000616CB">
      <w:pPr>
        <w:ind w:firstLine="708"/>
        <w:jc w:val="both"/>
      </w:pPr>
      <w:r>
        <w:t>- ako se može pretpostaviti da stečajna masa neće biti dostatna za ispunjenje ostalih postojećih obveza stečajne mase kad one dospiju.</w:t>
      </w:r>
    </w:p>
    <w:p w:rsidRDefault="006E6939" w:rsidP="000616CB" w:rsidR="006E6939">
      <w:pPr>
        <w:ind w:firstLine="708"/>
        <w:jc w:val="both"/>
      </w:pPr>
    </w:p>
    <w:p w:rsidRDefault="006E6939" w:rsidP="000616CB" w:rsidR="000616CB">
      <w:pPr>
        <w:ind w:firstLine="708"/>
        <w:jc w:val="both"/>
      </w:pPr>
      <w:r>
        <w:t>Stavkom 2. članka 294. SZ-a određeno je kako se prijava o o nedostatnosti stečajne mase objavljuje na mrežnoj stranici</w:t>
      </w:r>
      <w:r w:rsidR="000616CB">
        <w:t xml:space="preserve"> e-Oglasna ploča sudova. Stečajni vjerovnici i vjerovnici</w:t>
      </w:r>
      <w:r>
        <w:t xml:space="preserve"> </w:t>
      </w:r>
      <w:r w:rsidR="000616CB">
        <w:t>ostalih obveza stečajne mase mogu se očitovati o prijavi.</w:t>
      </w:r>
    </w:p>
    <w:p w:rsidRDefault="008869BC" w:rsidP="00D05CE0" w:rsidR="008869BC">
      <w:pPr>
        <w:ind w:firstLine="708"/>
        <w:jc w:val="both"/>
      </w:pPr>
    </w:p>
    <w:p w:rsidRDefault="006E6939" w:rsidP="00D05CE0" w:rsidR="006E6939">
      <w:pPr>
        <w:ind w:firstLine="708"/>
        <w:jc w:val="both"/>
      </w:pPr>
      <w:r>
        <w:t>Slijedom navedenoga, stav je suda kako se prijava o nedostatnosti stečajne mase ne može staviti u Izvješće upravitelja, te kao dio Izvješća objaviti na E oglasnoj ploči suda.</w:t>
      </w:r>
    </w:p>
    <w:p w:rsidRDefault="006E6939" w:rsidP="00D05CE0" w:rsidR="006E6939">
      <w:pPr>
        <w:ind w:firstLine="708"/>
        <w:jc w:val="both"/>
      </w:pPr>
    </w:p>
    <w:p w:rsidRDefault="006E6939" w:rsidP="00D05CE0" w:rsidR="006E6939">
      <w:pPr>
        <w:ind w:firstLine="708"/>
        <w:jc w:val="both"/>
      </w:pPr>
      <w:r>
        <w:t>Prijava o nedostatnosti stečajne mase mora biti zasebna prijava, kao takva naslovljena, i objavljena na mrežnim stranicama E oglasna ploča.</w:t>
      </w:r>
    </w:p>
    <w:p w:rsidRDefault="006E6939" w:rsidP="00D05CE0" w:rsidR="006E6939">
      <w:pPr>
        <w:ind w:firstLine="708"/>
        <w:jc w:val="both"/>
      </w:pPr>
    </w:p>
    <w:p w:rsidRDefault="006E6939" w:rsidP="00B0686F" w:rsidR="00C521A1">
      <w:pPr>
        <w:ind w:firstLine="708"/>
        <w:jc w:val="both"/>
      </w:pPr>
      <w:r>
        <w:lastRenderedPageBreak/>
        <w:t xml:space="preserve">U prijavi o nedostatnosti stečajne mase stečajni upravitelj mora navesti kako </w:t>
      </w:r>
      <w:r w:rsidR="00C521A1">
        <w:t xml:space="preserve">se Stečajni vjerovnici i vjerovnici ostalih obveza stečajne mase mogu očitovati o prijavi. </w:t>
      </w:r>
    </w:p>
    <w:p w:rsidRDefault="00C521A1" w:rsidP="00B0686F" w:rsidR="00C521A1">
      <w:pPr>
        <w:ind w:firstLine="708"/>
        <w:jc w:val="both"/>
      </w:pPr>
    </w:p>
    <w:p w:rsidRDefault="00C521A1" w:rsidP="00B0686F" w:rsidR="00C521A1">
      <w:pPr>
        <w:ind w:firstLine="708"/>
        <w:jc w:val="both"/>
      </w:pPr>
      <w:r>
        <w:t>Slijedom navedenoga odlučeno je kao u izreci.</w:t>
      </w:r>
    </w:p>
    <w:p w:rsidRDefault="008869BC" w:rsidP="00B0686F" w:rsidR="00DC6A57">
      <w:pPr>
        <w:ind w:firstLine="708"/>
        <w:jc w:val="both"/>
      </w:pPr>
      <w:r>
        <w:tab/>
      </w:r>
      <w:r>
        <w:tab/>
      </w:r>
      <w:r>
        <w:tab/>
      </w:r>
      <w:r>
        <w:tab/>
      </w:r>
    </w:p>
    <w:p w:rsidRDefault="00DC6A57" w:rsidP="003812A3" w:rsidR="003812A3">
      <w:pPr>
        <w:jc w:val="center"/>
      </w:pPr>
      <w:r>
        <w:t>U</w:t>
      </w:r>
      <w:r w:rsidR="00C521A1">
        <w:t xml:space="preserve"> Zagrebu 5</w:t>
      </w:r>
      <w:r w:rsidR="003812A3">
        <w:t>.</w:t>
      </w:r>
      <w:r w:rsidR="00C521A1">
        <w:t xml:space="preserve"> lipnja</w:t>
      </w:r>
      <w:r w:rsidR="003812A3">
        <w:t xml:space="preserve"> 201</w:t>
      </w:r>
      <w:r w:rsidR="00B0686F">
        <w:t>8</w:t>
      </w:r>
      <w:r w:rsidR="003812A3">
        <w:t>.</w:t>
      </w:r>
    </w:p>
    <w:p w:rsidRDefault="006D44F4" w:rsidP="00DB5024" w:rsidR="00DB5024">
      <w:pPr>
        <w:pStyle w:val="Podnaslov"/>
        <w:ind w:left="5664"/>
        <w:rPr>
          <w:rFonts w:hAnsi="Times New Roman" w:ascii="Times New Roman"/>
          <w:b w:val="false"/>
          <w:color w:val="auto"/>
          <w:szCs w:val="24"/>
        </w:rPr>
      </w:pPr>
      <w:r>
        <w:tab/>
      </w:r>
      <w:r>
        <w:tab/>
      </w:r>
      <w:r>
        <w:tab/>
        <w:t xml:space="preserve"> </w:t>
      </w:r>
      <w:r w:rsidR="003812A3">
        <w:tab/>
      </w:r>
      <w:r w:rsidR="003812A3">
        <w:tab/>
      </w:r>
      <w:r w:rsidR="003812A3">
        <w:tab/>
      </w:r>
      <w:r w:rsidR="003812A3">
        <w:tab/>
      </w:r>
      <w:r w:rsidR="003812A3">
        <w:tab/>
        <w:t xml:space="preserve">         </w:t>
      </w:r>
      <w:r>
        <w:t xml:space="preserve">  </w:t>
      </w:r>
      <w:r w:rsidR="001779CD">
        <w:t xml:space="preserve"> </w:t>
      </w:r>
      <w:r w:rsidR="00DB5024">
        <w:rPr>
          <w:rFonts w:hAnsi="Times New Roman" w:ascii="Times New Roman"/>
          <w:b w:val="false"/>
          <w:color w:val="auto"/>
          <w:szCs w:val="24"/>
        </w:rPr>
        <w:t>Stečajni sudac:</w:t>
      </w:r>
    </w:p>
    <w:p w:rsidRDefault="00DB5024" w:rsidP="00E7187D" w:rsidR="00DB502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B5024" w:rsidP="00E7187D" w:rsidR="00DB5024">
      <w:pPr>
        <w:ind w:firstLine="708" w:left="4248"/>
      </w:pPr>
      <w:r>
        <w:t xml:space="preserve">Za točnost </w:t>
      </w:r>
      <w:proofErr w:type="spellStart"/>
      <w:r>
        <w:t>otpravka</w:t>
      </w:r>
      <w:proofErr w:type="spellEnd"/>
      <w:r>
        <w:t xml:space="preserve"> – ovlašteni službenik:</w:t>
      </w:r>
    </w:p>
    <w:p w:rsidRDefault="00DB5024" w:rsidP="00E7187D" w:rsidR="00DB5024">
      <w:r>
        <w:t xml:space="preserve">           </w:t>
      </w:r>
      <w:r>
        <w:tab/>
      </w:r>
      <w:r>
        <w:tab/>
      </w:r>
      <w:r>
        <w:tab/>
      </w:r>
      <w:r>
        <w:tab/>
      </w:r>
      <w:r>
        <w:tab/>
      </w:r>
      <w:r>
        <w:tab/>
      </w:r>
      <w:r>
        <w:tab/>
      </w:r>
      <w:r>
        <w:tab/>
        <w:t xml:space="preserve"> Maja </w:t>
      </w:r>
      <w:proofErr w:type="spellStart"/>
      <w:r>
        <w:t>Hajtek</w:t>
      </w:r>
      <w:proofErr w:type="spellEnd"/>
    </w:p>
    <w:p w:rsidRDefault="001779CD" w:rsidP="00DB5024" w:rsidR="001779CD">
      <w:pPr>
        <w:pStyle w:val="Podnaslov"/>
        <w:ind w:left="5664"/>
        <w:rPr>
          <w:rFonts w:hAnsi="Times New Roman" w:ascii="Times New Roman"/>
          <w:b w:val="false"/>
          <w:color w:val="auto"/>
          <w:szCs w:val="24"/>
        </w:rPr>
      </w:pPr>
    </w:p>
    <w:p w:rsidRDefault="001779CD" w:rsidP="00E91121" w:rsidR="001779CD">
      <w:pPr>
        <w:pStyle w:val="Podnaslov"/>
        <w:ind w:firstLine="720" w:left="4320"/>
        <w:rPr>
          <w:rFonts w:hAnsi="Times New Roman" w:ascii="Times New Roman"/>
          <w:b w:val="false"/>
          <w:color w:val="auto"/>
          <w:szCs w:val="24"/>
        </w:rPr>
      </w:pPr>
    </w:p>
    <w:p w:rsidRDefault="006D44F4" w:rsidP="001779CD" w:rsidR="006D44F4" w:rsidRPr="00FC1355">
      <w:pPr>
        <w:pStyle w:val="Podnaslov"/>
        <w:ind w:left="5664"/>
        <w:rPr>
          <w:rFonts w:hAnsi="Times New Roman" w:ascii="Times New Roman"/>
          <w:b w:val="false"/>
          <w:color w:val="auto"/>
          <w:szCs w:val="24"/>
        </w:rPr>
      </w:pPr>
    </w:p>
    <w:p w:rsidRDefault="003812A3" w:rsidP="006D44F4" w:rsidR="003812A3">
      <w:pPr>
        <w:jc w:val="right"/>
      </w:pPr>
    </w:p>
    <w:p w:rsidRDefault="003812A3" w:rsidP="003812A3" w:rsidR="003812A3">
      <w:pPr>
        <w:overflowPunct w:val="false"/>
        <w:autoSpaceDE w:val="false"/>
        <w:autoSpaceDN w:val="false"/>
        <w:adjustRightInd w:val="false"/>
        <w:jc w:val="both"/>
        <w:textAlignment w:val="baseline"/>
      </w:pPr>
    </w:p>
    <w:p w:rsidRDefault="003812A3" w:rsidP="003812A3" w:rsidR="003812A3">
      <w:pPr>
        <w:overflowPunct w:val="false"/>
        <w:autoSpaceDE w:val="false"/>
        <w:autoSpaceDN w:val="false"/>
        <w:adjustRightInd w:val="false"/>
        <w:jc w:val="both"/>
        <w:textAlignment w:val="baseline"/>
      </w:pPr>
      <w:r>
        <w:t xml:space="preserve">Pouka o pravnom lijeku: </w:t>
      </w:r>
    </w:p>
    <w:p w:rsidRDefault="003812A3" w:rsidP="003812A3" w:rsidR="001779CD">
      <w:pPr>
        <w:overflowPunct w:val="false"/>
        <w:autoSpaceDE w:val="false"/>
        <w:autoSpaceDN w:val="false"/>
        <w:adjustRightInd w:val="false"/>
        <w:jc w:val="both"/>
        <w:textAlignment w:val="baseline"/>
      </w:pPr>
      <w:r>
        <w:t>Protiv ovog zaklju</w:t>
      </w:r>
      <w:r w:rsidR="00B0686F">
        <w:t>čka žalba nije dopuštena (čl. 19.</w:t>
      </w:r>
      <w:r>
        <w:t xml:space="preserve"> </w:t>
      </w:r>
      <w:proofErr w:type="spellStart"/>
      <w:r>
        <w:t>toč</w:t>
      </w:r>
      <w:proofErr w:type="spellEnd"/>
      <w:r>
        <w:t xml:space="preserve">. </w:t>
      </w:r>
      <w:r w:rsidR="00366B16">
        <w:t>7</w:t>
      </w:r>
      <w:r w:rsidR="00B0686F">
        <w:t>.</w:t>
      </w:r>
      <w:r>
        <w:t xml:space="preserve"> SZ-a)</w:t>
      </w:r>
    </w:p>
    <w:p w:rsidRDefault="001779CD" w:rsidP="003812A3" w:rsidR="001779CD">
      <w:pPr>
        <w:overflowPunct w:val="false"/>
        <w:autoSpaceDE w:val="false"/>
        <w:autoSpaceDN w:val="false"/>
        <w:adjustRightInd w:val="false"/>
        <w:jc w:val="both"/>
        <w:textAlignment w:val="baseline"/>
      </w:pPr>
    </w:p>
    <w:p w:rsidRDefault="00523F73" w:rsidR="00523F73"/>
    <w:sectPr w:rsidR="00523F73">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64DC" w:rsidP="00C564DC" w:rsidR="00C564DC">
      <w:r>
        <w:separator/>
      </w:r>
    </w:p>
  </w:endnote>
  <w:endnote w:id="0" w:type="continuationSeparator">
    <w:p w:rsidRDefault="00C564DC" w:rsidP="00C564DC" w:rsidR="00C564D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64DC" w:rsidP="00C564DC" w:rsidR="00C564DC">
      <w:r>
        <w:separator/>
      </w:r>
    </w:p>
  </w:footnote>
  <w:footnote w:id="0" w:type="continuationSeparator">
    <w:p w:rsidRDefault="00C564DC" w:rsidP="00C564DC" w:rsidR="00C564D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64DC" w:rsidP="00C564DC" w:rsidR="00C564DC">
    <w:pPr>
      <w:pStyle w:val="Zaglavlje"/>
      <w:jc w:val="right"/>
    </w:pPr>
    <w:proofErr w:type="spellStart"/>
    <w:r>
      <w:t>72</w:t>
    </w:r>
    <w:proofErr w:type="spellEnd"/>
    <w:r>
      <w:t>. St-</w:t>
    </w:r>
    <w:proofErr w:type="spellStart"/>
    <w:r>
      <w:t>6125</w:t>
    </w:r>
    <w:proofErr w:type="spellEnd"/>
    <w:r>
      <w:t>/</w:t>
    </w:r>
    <w:proofErr w:type="spellStart"/>
    <w:r>
      <w:t>2016</w:t>
    </w:r>
    <w:proofErr w:type="spellEnd"/>
    <w:r>
      <w:t xml:space="preserve"> - </w:t>
    </w:r>
    <w:proofErr w:type="spellStart"/>
    <w:r>
      <w:t>37</w:t>
    </w:r>
    <w:proofErr w:type="spellEnd"/>
  </w:p>
  <w:p w:rsidRDefault="00C564DC" w:rsidR="00C564D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634924"/>
    <w:multiLevelType w:val="singleLevel"/>
    <w:tmpl w:val="DB5C001A"/>
    <w:lvl w:ilvl="0">
      <w:start w:val="1"/>
      <w:numFmt w:val="decimal"/>
      <w:lvlText w:val="%1."/>
      <w:legacy w:legacyIndent="360" w:legacySpace="120" w:legacy="true"/>
      <w:lvlJc w:val="left"/>
      <w:pPr>
        <w:ind w:hanging="360" w:left="720"/>
      </w:pPr>
    </w:lvl>
  </w:abstractNum>
  <w:num w:numId="1">
    <w:abstractNumId w:val="0"/>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2A3"/>
    <w:rsid w:val="000616CB"/>
    <w:rsid w:val="00175B71"/>
    <w:rsid w:val="001779CD"/>
    <w:rsid w:val="002B26C0"/>
    <w:rsid w:val="00366B16"/>
    <w:rsid w:val="003812A3"/>
    <w:rsid w:val="00523F73"/>
    <w:rsid w:val="00675A54"/>
    <w:rsid w:val="006B6778"/>
    <w:rsid w:val="006D44F4"/>
    <w:rsid w:val="006E6939"/>
    <w:rsid w:val="008869BC"/>
    <w:rsid w:val="008C0865"/>
    <w:rsid w:val="008D4159"/>
    <w:rsid w:val="00A93ED3"/>
    <w:rsid w:val="00B0686F"/>
    <w:rsid w:val="00C521A1"/>
    <w:rsid w:val="00C564DC"/>
    <w:rsid w:val="00D05CE0"/>
    <w:rsid w:val="00DB5024"/>
    <w:rsid w:val="00DC6A57"/>
    <w:rsid w:val="00E534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2A3"/>
    <w:pPr>
      <w:spacing w:lineRule="auto" w:line="240" w:after="0"/>
    </w:pPr>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6D44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D44F4"/>
    <w:rPr>
      <w:rFonts w:cs="Tahoma" w:eastAsia="Times New Roman" w:hAnsi="Tahoma" w:ascii="Tahoma"/>
      <w:sz w:val="16"/>
      <w:szCs w:val="16"/>
      <w:lang w:eastAsia="hr-HR"/>
    </w:rPr>
  </w:style>
  <w:style w:styleId="Podnaslov" w:type="paragraph">
    <w:name w:val="Subtitle"/>
    <w:basedOn w:val="Normal"/>
    <w:link w:val="PodnaslovChar"/>
    <w:qFormat/>
    <w:rsid w:val="006D44F4"/>
    <w:pPr>
      <w:jc w:val="both"/>
    </w:pPr>
    <w:rPr>
      <w:rFonts w:hAnsi="Tahoma" w:ascii="Tahoma"/>
      <w:b/>
      <w:color w:val="0000FF"/>
      <w:szCs w:val="20"/>
    </w:rPr>
  </w:style>
  <w:style w:customStyle="true" w:styleId="PodnaslovChar" w:type="character">
    <w:name w:val="Podnaslov Char"/>
    <w:basedOn w:val="Zadanifontodlomka"/>
    <w:link w:val="Podnaslov"/>
    <w:rsid w:val="006D44F4"/>
    <w:rPr>
      <w:rFonts w:cs="Times New Roman" w:eastAsia="Times New Roman" w:hAnsi="Tahoma" w:ascii="Tahoma"/>
      <w:b/>
      <w:color w:val="0000FF"/>
      <w:szCs w:val="20"/>
      <w:lang w:eastAsia="hr-HR"/>
    </w:rPr>
  </w:style>
  <w:style w:styleId="Tijeloteksta" w:type="paragraph">
    <w:name w:val="Body Text"/>
    <w:basedOn w:val="Normal"/>
    <w:link w:val="TijelotekstaChar"/>
    <w:rsid w:val="008869BC"/>
    <w:rPr>
      <w:rFonts w:cs="Arial" w:hAnsi="Arial" w:ascii="Arial"/>
      <w:sz w:val="22"/>
    </w:rPr>
  </w:style>
  <w:style w:customStyle="true" w:styleId="TijelotekstaChar" w:type="character">
    <w:name w:val="Tijelo teksta Char"/>
    <w:basedOn w:val="Zadanifontodlomka"/>
    <w:link w:val="Tijeloteksta"/>
    <w:rsid w:val="008869BC"/>
    <w:rPr>
      <w:rFonts w:cs="Arial" w:eastAsia="Times New Roman" w:hAnsi="Arial" w:ascii="Arial"/>
      <w:sz w:val="22"/>
      <w:szCs w:val="24"/>
      <w:lang w:eastAsia="hr-HR"/>
    </w:rPr>
  </w:style>
  <w:style w:styleId="Zaglavlje" w:type="paragraph">
    <w:name w:val="header"/>
    <w:basedOn w:val="Normal"/>
    <w:link w:val="ZaglavljeChar"/>
    <w:uiPriority w:val="99"/>
    <w:unhideWhenUsed/>
    <w:rsid w:val="00C564DC"/>
    <w:pPr>
      <w:tabs>
        <w:tab w:pos="4536" w:val="center"/>
        <w:tab w:pos="9072" w:val="right"/>
      </w:tabs>
    </w:pPr>
  </w:style>
  <w:style w:customStyle="true" w:styleId="ZaglavljeChar" w:type="character">
    <w:name w:val="Zaglavlje Char"/>
    <w:basedOn w:val="Zadanifontodlomka"/>
    <w:link w:val="Zaglavlje"/>
    <w:uiPriority w:val="99"/>
    <w:rsid w:val="00C564DC"/>
    <w:rPr>
      <w:rFonts w:cs="Times New Roman" w:eastAsia="Times New Roman"/>
      <w:szCs w:val="24"/>
      <w:lang w:eastAsia="hr-HR"/>
    </w:rPr>
  </w:style>
  <w:style w:styleId="Podnoje" w:type="paragraph">
    <w:name w:val="footer"/>
    <w:basedOn w:val="Normal"/>
    <w:link w:val="PodnojeChar"/>
    <w:uiPriority w:val="99"/>
    <w:unhideWhenUsed/>
    <w:rsid w:val="00C564DC"/>
    <w:pPr>
      <w:tabs>
        <w:tab w:pos="4536" w:val="center"/>
        <w:tab w:pos="9072" w:val="right"/>
      </w:tabs>
    </w:pPr>
  </w:style>
  <w:style w:customStyle="true" w:styleId="PodnojeChar" w:type="character">
    <w:name w:val="Podnožje Char"/>
    <w:basedOn w:val="Zadanifontodlomka"/>
    <w:link w:val="Podnoje"/>
    <w:uiPriority w:val="99"/>
    <w:rsid w:val="00C564DC"/>
    <w:rPr>
      <w:rFonts w:cs="Times New Roman" w:eastAsia="Times New Roman"/>
      <w:szCs w:val="24"/>
      <w:lang w:eastAsia="hr-HR"/>
    </w:rPr>
  </w:style>
  <w:style w:styleId="Tekstrezerviranogmjesta" w:type="character">
    <w:name w:val="Placeholder Text"/>
    <w:basedOn w:val="Zadanifontodlomka"/>
    <w:uiPriority w:val="99"/>
    <w:semiHidden/>
    <w:rsid w:val="00DB5024"/>
    <w:rPr>
      <w:color w:val="808080"/>
      <w:bdr w:space="0" w:sz="0" w:color="auto" w:val="none"/>
      <w:shd w:fill="auto" w:color="auto" w:val="clear"/>
    </w:rPr>
  </w:style>
  <w:style w:customStyle="true" w:styleId="eSPISCCParagraphDefaultFont" w:type="character">
    <w:name w:val="eSPIS_CC_Paragraph Default Font"/>
    <w:basedOn w:val="Zadanifontodlomka"/>
    <w:rsid w:val="00DB5024"/>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DB5024"/>
    <w:rPr>
      <w:rFonts w:cs="Tahoma" w:hAnsi="Tahoma" w:ascii="Tahoma"/>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B5024"/>
    <w:rPr>
      <w:rFonts w:cs="Tahoma" w:hAnsi="Tahoma" w:ascii="Tahoma"/>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B5024"/>
    <w:rPr>
      <w:rFonts w:cs="Tahoma" w:hAnsi="Tahoma" w:ascii="Tahoma"/>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2A3"/>
    <w:pPr>
      <w:spacing w:after="0" w:line="240" w:lineRule="auto"/>
    </w:pPr>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D44F4"/>
    <w:rPr>
      <w:rFonts w:ascii="Tahoma" w:cs="Tahoma" w:hAnsi="Tahoma"/>
      <w:sz w:val="16"/>
      <w:szCs w:val="16"/>
    </w:rPr>
  </w:style>
  <w:style w:customStyle="1" w:styleId="TekstbaloniaChar" w:type="character">
    <w:name w:val="Tekst balončića Char"/>
    <w:basedOn w:val="Zadanifontodlomka"/>
    <w:link w:val="Tekstbalonia"/>
    <w:uiPriority w:val="99"/>
    <w:semiHidden/>
    <w:rsid w:val="006D44F4"/>
    <w:rPr>
      <w:rFonts w:ascii="Tahoma" w:cs="Tahoma" w:eastAsia="Times New Roman" w:hAnsi="Tahoma"/>
      <w:sz w:val="16"/>
      <w:szCs w:val="16"/>
      <w:lang w:eastAsia="hr-HR"/>
    </w:rPr>
  </w:style>
  <w:style w:styleId="Podnaslov" w:type="paragraph">
    <w:name w:val="Subtitle"/>
    <w:basedOn w:val="Normal"/>
    <w:link w:val="PodnaslovChar"/>
    <w:qFormat/>
    <w:rsid w:val="006D44F4"/>
    <w:pPr>
      <w:jc w:val="both"/>
    </w:pPr>
    <w:rPr>
      <w:rFonts w:ascii="Tahoma" w:hAnsi="Tahoma"/>
      <w:b/>
      <w:color w:val="0000FF"/>
      <w:szCs w:val="20"/>
    </w:rPr>
  </w:style>
  <w:style w:customStyle="1" w:styleId="PodnaslovChar" w:type="character">
    <w:name w:val="Podnaslov Char"/>
    <w:basedOn w:val="Zadanifontodlomka"/>
    <w:link w:val="Podnaslov"/>
    <w:rsid w:val="006D44F4"/>
    <w:rPr>
      <w:rFonts w:ascii="Tahoma" w:cs="Times New Roman" w:eastAsia="Times New Roman" w:hAnsi="Tahoma"/>
      <w:b/>
      <w:color w:val="0000FF"/>
      <w:szCs w:val="20"/>
      <w:lang w:eastAsia="hr-HR"/>
    </w:rPr>
  </w:style>
  <w:style w:styleId="Tijeloteksta" w:type="paragraph">
    <w:name w:val="Body Text"/>
    <w:basedOn w:val="Normal"/>
    <w:link w:val="TijelotekstaChar"/>
    <w:rsid w:val="008869BC"/>
    <w:rPr>
      <w:rFonts w:ascii="Arial" w:cs="Arial" w:hAnsi="Arial"/>
      <w:sz w:val="22"/>
    </w:rPr>
  </w:style>
  <w:style w:customStyle="1" w:styleId="TijelotekstaChar" w:type="character">
    <w:name w:val="Tijelo teksta Char"/>
    <w:basedOn w:val="Zadanifontodlomka"/>
    <w:link w:val="Tijeloteksta"/>
    <w:rsid w:val="008869BC"/>
    <w:rPr>
      <w:rFonts w:ascii="Arial" w:cs="Arial" w:eastAsia="Times New Roman" w:hAnsi="Arial"/>
      <w:sz w:val="22"/>
      <w:szCs w:val="24"/>
      <w:lang w:eastAsia="hr-HR"/>
    </w:rPr>
  </w:style>
  <w:style w:styleId="Zaglavlje" w:type="paragraph">
    <w:name w:val="header"/>
    <w:basedOn w:val="Normal"/>
    <w:link w:val="ZaglavljeChar"/>
    <w:uiPriority w:val="99"/>
    <w:unhideWhenUsed/>
    <w:rsid w:val="00C564DC"/>
    <w:pPr>
      <w:tabs>
        <w:tab w:pos="4536" w:val="center"/>
        <w:tab w:pos="9072" w:val="right"/>
      </w:tabs>
    </w:pPr>
  </w:style>
  <w:style w:customStyle="1" w:styleId="ZaglavljeChar" w:type="character">
    <w:name w:val="Zaglavlje Char"/>
    <w:basedOn w:val="Zadanifontodlomka"/>
    <w:link w:val="Zaglavlje"/>
    <w:uiPriority w:val="99"/>
    <w:rsid w:val="00C564DC"/>
    <w:rPr>
      <w:rFonts w:cs="Times New Roman" w:eastAsia="Times New Roman"/>
      <w:szCs w:val="24"/>
      <w:lang w:eastAsia="hr-HR"/>
    </w:rPr>
  </w:style>
  <w:style w:styleId="Podnoje" w:type="paragraph">
    <w:name w:val="footer"/>
    <w:basedOn w:val="Normal"/>
    <w:link w:val="PodnojeChar"/>
    <w:uiPriority w:val="99"/>
    <w:unhideWhenUsed/>
    <w:rsid w:val="00C564DC"/>
    <w:pPr>
      <w:tabs>
        <w:tab w:pos="4536" w:val="center"/>
        <w:tab w:pos="9072" w:val="right"/>
      </w:tabs>
    </w:pPr>
  </w:style>
  <w:style w:customStyle="1" w:styleId="PodnojeChar" w:type="character">
    <w:name w:val="Podnožje Char"/>
    <w:basedOn w:val="Zadanifontodlomka"/>
    <w:link w:val="Podnoje"/>
    <w:uiPriority w:val="99"/>
    <w:rsid w:val="00C564DC"/>
    <w:rPr>
      <w:rFonts w:cs="Times New Roman" w:eastAsia="Times New Roman"/>
      <w:szCs w:val="24"/>
      <w:lang w:eastAsia="hr-HR"/>
    </w:rPr>
  </w:style>
  <w:style w:styleId="Tekstrezerviranogmjesta" w:type="character">
    <w:name w:val="Placeholder Text"/>
    <w:basedOn w:val="Zadanifontodlomka"/>
    <w:uiPriority w:val="99"/>
    <w:semiHidden/>
    <w:rsid w:val="00DB5024"/>
    <w:rPr>
      <w:color w:val="808080"/>
      <w:bdr w:color="auto" w:space="0" w:sz="0" w:val="none"/>
      <w:shd w:color="auto" w:fill="auto" w:val="clear"/>
    </w:rPr>
  </w:style>
  <w:style w:customStyle="1" w:styleId="eSPISCCParagraphDefaultFont" w:type="character">
    <w:name w:val="eSPIS_CC_Paragraph Default Font"/>
    <w:basedOn w:val="Zadanifontodlomka"/>
    <w:rsid w:val="00DB5024"/>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DB5024"/>
    <w:rPr>
      <w:rFonts w:ascii="Tahoma" w:cs="Tahoma" w:hAnsi="Tahoma"/>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B5024"/>
    <w:rPr>
      <w:rFonts w:ascii="Tahoma" w:cs="Tahoma" w:hAnsi="Tahoma"/>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B5024"/>
    <w:rPr>
      <w:rFonts w:ascii="Tahoma" w:cs="Tahoma" w:hAnsi="Tahoma"/>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9468986">
      <w:bodyDiv w:val="true"/>
      <w:marLeft w:val="0"/>
      <w:marRight w:val="0"/>
      <w:marTop w:val="0"/>
      <w:marBottom w:val="0"/>
      <w:divBdr>
        <w:top w:space="0" w:sz="0" w:color="auto" w:val="none"/>
        <w:left w:space="0" w:sz="0" w:color="auto" w:val="none"/>
        <w:bottom w:space="0" w:sz="0" w:color="auto" w:val="none"/>
        <w:right w:space="0" w:sz="0" w:color="auto" w:val="none"/>
      </w:divBdr>
    </w:div>
    <w:div w:id="1561284213">
      <w:bodyDiv w:val="true"/>
      <w:marLeft w:val="0"/>
      <w:marRight w:val="0"/>
      <w:marTop w:val="0"/>
      <w:marBottom w:val="0"/>
      <w:divBdr>
        <w:top w:space="0" w:sz="0" w:color="auto" w:val="none"/>
        <w:left w:space="0" w:sz="0" w:color="auto" w:val="none"/>
        <w:bottom w:space="0" w:sz="0" w:color="auto" w:val="none"/>
        <w:right w:space="0" w:sz="0" w:color="auto" w:val="none"/>
      </w:divBdr>
    </w:div>
    <w:div w:id="17329958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6125</izvorni_sadrzaj>
    <derivirana_varijabla naziv="DomainObject.Predmet.Broj_1">6125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2016.</izvorni_sadrzaj>
    <derivirana_varijabla naziv="DomainObject.Predmet.DatumOsnivanja_1">27.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St-6125/2016</izvorni_sadrzaj>
    <derivirana_varijabla naziv="DomainObject.Predmet.OznakaBroj_1">St-6125/2016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AUTOPROCJENA j.d.o.o.</izvorni_sadrzaj>
    <derivirana_varijabla naziv="DomainObject.Predmet.ProtustrankaFormated_1">  AUTOPROCJENA j.d.o.o.</derivirana_varijabla>
  </DomainObject.Predmet.ProtustrankaFormated>
  <DomainObject.Predmet.ProtustrankaFormatedOIB>
    <izvorni_sadrzaj>  AUTOPROCJENA j.d.o.o., OIB 02566986521</izvorni_sadrzaj>
    <derivirana_varijabla naziv="DomainObject.Predmet.ProtustrankaFormatedOIB_1">  AUTOPROCJENA j.d.o.o., OIB 02566986521</derivirana_varijabla>
  </DomainObject.Predmet.ProtustrankaFormatedOIB>
  <DomainObject.Predmet.ProtustrankaFormatedWithAdress>
    <izvorni_sadrzaj> AUTOPROCJENA j.d.o.o., Baburičina 24, 10000 Zagreb</izvorni_sadrzaj>
    <derivirana_varijabla naziv="DomainObject.Predmet.ProtustrankaFormatedWithAdress_1"> AUTOPROCJENA j.d.o.o., Baburičina 24, 10000 Zagreb</derivirana_varijabla>
  </DomainObject.Predmet.ProtustrankaFormatedWithAdress>
  <DomainObject.Predmet.ProtustrankaFormatedWithAdressOIB>
    <izvorni_sadrzaj> AUTOPROCJENA j.d.o.o., OIB 02566986521, Baburičina 24, 10000 Zagreb</izvorni_sadrzaj>
    <derivirana_varijabla naziv="DomainObject.Predmet.ProtustrankaFormatedWithAdressOIB_1"> AUTOPROCJENA j.d.o.o., OIB 02566986521, Baburičina 24, 10000 Zagreb</derivirana_varijabla>
  </DomainObject.Predmet.ProtustrankaFormatedWithAdressOIB>
  <DomainObject.Predmet.ProtustrankaWithAdress>
    <izvorni_sadrzaj>AUTOPROCJENA j.d.o.o. Baburičina 24, 10000 Zagreb</izvorni_sadrzaj>
    <derivirana_varijabla naziv="DomainObject.Predmet.ProtustrankaWithAdress_1">AUTOPROCJENA j.d.o.o. Baburičina 24, 10000 Zagreb</derivirana_varijabla>
  </DomainObject.Predmet.ProtustrankaWithAdress>
  <DomainObject.Predmet.ProtustrankaWithAdressOIB>
    <izvorni_sadrzaj>AUTOPROCJENA j.d.o.o., OIB 02566986521, Baburičina 24, 10000 Zagreb</izvorni_sadrzaj>
    <derivirana_varijabla naziv="DomainObject.Predmet.ProtustrankaWithAdressOIB_1">AUTOPROCJENA j.d.o.o., OIB 02566986521, Baburičina 24, 10000 Zagreb</derivirana_varijabla>
  </DomainObject.Predmet.ProtustrankaWithAdressOIB>
  <DomainObject.Predmet.ProtustrankaNazivFormated>
    <izvorni_sadrzaj>AUTOPROCJENA j.d.o.o.</izvorni_sadrzaj>
    <derivirana_varijabla naziv="DomainObject.Predmet.ProtustrankaNazivFormated_1">AUTOPROCJENA j.d.o.o.</derivirana_varijabla>
  </DomainObject.Predmet.ProtustrankaNazivFormated>
  <DomainObject.Predmet.ProtustrankaNazivFormatedOIB>
    <izvorni_sadrzaj>AUTOPROCJENA j.d.o.o., OIB 02566986521</izvorni_sadrzaj>
    <derivirana_varijabla naziv="DomainObject.Predmet.ProtustrankaNazivFormatedOIB_1">AUTOPROCJENA j.d.o.o., OIB 02566986521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zastupanog po punomoćniku OPĆINSKO DRŽAVNO ODVJETNIŠTVO U OSIJEKU</izvorni_sadrzaj>
    <derivirana_varijabla naziv="DomainObject.Predmet.StrankaFormated_1">  FINA Regionalni centar Zagreb; RH MF Porezna Uprava zastupanog po punomoćniku OPĆINSKO DRŽAVNO ODVJETNIŠTVO U OSIJEKU</derivirana_varijabla>
  </DomainObject.Predmet.StrankaFormated>
  <DomainObject.Predmet.StrankaFormatedOIB>
    <izvorni_sadrzaj>  FINA Regionalni centar Zagreb, OIB 85821130368; RH MF Porezna Uprava, OIB 18683136487 zastupanog po punomoćniku OPĆINSKO DRŽAVNO ODVJETNIŠTVO U OSIJEKU</izvorni_sadrzaj>
    <derivirana_varijabla naziv="DomainObject.Predmet.StrankaFormatedOIB_1">  FINA Regionalni centar Zagreb, OIB 85821130368; RH MF Porezna Uprava, OIB 18683136487 zastupanog po punomoćniku OPĆINSKO DRŽAVNO ODVJETNIŠTVO U OSIJEKU</derivirana_varijabla>
  </DomainObject.Predmet.StrankaFormatedOIB>
  <DomainObject.Predmet.StrankaFormatedWithAdress>
    <izvorni_sadrzaj> FINA Regionalni centar Zagreb, Trg svibanjskih žrtava 1995. 1, 10000 Zagreb; RH MF Porezna Uprava, Av. Dubrovnik 32, 10000 Zagreb zastupanog po punomoćniku OPĆINSKO DRŽAVNO ODVJETNIŠTVO U OSIJEKU</izvorni_sadrzaj>
    <derivirana_varijabla naziv="DomainObject.Predmet.StrankaFormatedWithAdress_1"> FINA Regionalni centar Zagreb, Trg svibanjskih žrtava 1995. 1, 10000 Zagreb; RH MF Porezna Uprava, Av. Dubrovnik 32, 10000 Zagreb zastupanog po punomoćniku OPĆINSKO DRŽAVNO ODVJETNIŠTVO U OSIJEKU</derivirana_varijabla>
  </DomainObject.Predmet.StrankaFormatedWithAdress>
  <DomainObject.Predmet.StrankaFormatedWithAdressOIB>
    <izvorni_sadrzaj> FINA Regionalni centar Zagreb, OIB 85821130368, Trg svibanjskih žrtava 1995. 1, 10000 Zagreb; RH MF Porezna Uprava, OIB 18683136487, Av. Dubrovnik 32, 10000 Zagreb zastupanog po punomoćniku OPĆINSKO DRŽAVNO ODVJETNIŠTVO U OSIJEKU</izvorni_sadrzaj>
    <derivirana_varijabla naziv="DomainObject.Predmet.StrankaFormatedWithAdressOIB_1"> FINA Regionalni centar Zagreb, OIB 85821130368, Trg svibanjskih žrtava 1995. 1, 10000 Zagreb; RH MF Porezna Uprava, OIB 18683136487, Av. Dubrovnik 32, 10000 Zagreb zastupanog po punomoćniku OPĆINSKO DRŽAVNO ODVJETNIŠTVO U OSIJEKU</derivirana_varijabla>
  </DomainObject.Predmet.StrankaFormatedWithAdressOIB>
  <DomainObject.Predmet.StrankaWithAdress>
    <izvorni_sadrzaj>FINA Regionalni centar Zagreb Trg svibanjskih žrtava 1995. 1,10000 Zagreb,RH MF Porezna Uprava Av. Dubrovnik 32,10000 Zagreb</izvorni_sadrzaj>
    <derivirana_varijabla naziv="DomainObject.Predmet.StrankaWithAdress_1">FINA Regionalni centar Zagreb Trg svibanjskih žrtava 1995. 1,10000 Zagreb,RH MF Porezna Uprava Av. Dubrovnik 32,10000 Zagreb</derivirana_varijabla>
  </DomainObject.Predmet.StrankaWithAdress>
  <DomainObject.Predmet.StrankaWithAdressOIB>
    <izvorni_sadrzaj>FINA Regionalni centar Zagreb, OIB 85821130368, Trg svibanjskih žrtava 1995. 1,10000 Zagreb,RH MF Porezna Uprava, OIB 18683136487, Av. Dubrovnik 32,10000 Zagreb</izvorni_sadrzaj>
    <derivirana_varijabla naziv="DomainObject.Predmet.StrankaWithAdressOIB_1">FINA Regionalni centar Zagreb, OIB 85821130368, Trg svibanjskih žrtava 1995. 1,10000 Zagreb,RH MF Porezna Uprava, OIB 18683136487, Av. Dubrovnik 32,10000 Zagreb</derivirana_varijabla>
  </DomainObject.Predmet.StrankaWithAdressOIB>
  <DomainObject.Predmet.StrankaNazivFormated>
    <izvorni_sadrzaj>FINA Regionalni centar Zagreb,RH MF Porezna Uprava</izvorni_sadrzaj>
    <derivirana_varijabla naziv="DomainObject.Predmet.StrankaNazivFormated_1">FINA Regionalni centar Zagreb,RH MF Porezna Uprava</derivirana_varijabla>
  </DomainObject.Predmet.StrankaNazivFormated>
  <DomainObject.Predmet.StrankaNazivFormatedOIB>
    <izvorni_sadrzaj>FINA Regionalni centar Zagreb, OIB 85821130368,RH MF Porezna Uprava, OIB 18683136487</izvorni_sadrzaj>
    <derivirana_varijabla naziv="DomainObject.Predmet.StrankaNazivFormatedOIB_1">FINA Regionalni centar Zagreb, OIB 85821130368,RH MF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item>
      <item>RH MF Porezna Uprava zastupanog po punomoćniku OPĆINSKO DRŽAVNO ODVJETNIŠTVO U OSIJEKU</item>
    </izvorni_sadrzaj>
    <derivirana_varijabla naziv="DomainObject.Predmet.StrankaListFormated_1">
      <item>FINA Regionalni centar Zagreb</item>
      <item>RH MF Porezna Uprava zastupanog po punomoćniku OPĆINSKO DRŽAVNO ODVJETNIŠTVO U OSIJEKU</item>
    </derivirana_varijabla>
  </DomainObject.Predmet.StrankaListFormated>
  <DomainObject.Predmet.StrankaListFormatedOIB>
    <izvorni_sadrzaj>
      <item>FINA Regionalni centar Zagreb, OIB 85821130368</item>
      <item>RH MF Porezna Uprava, OIB 18683136487 zastupanog po punomoćniku OPĆINSKO DRŽAVNO ODVJETNIŠTVO U OSIJEKU</item>
    </izvorni_sadrzaj>
    <derivirana_varijabla naziv="DomainObject.Predmet.StrankaListFormatedOIB_1">
      <item>FINA Regionalni centar Zagreb, OIB 85821130368</item>
      <item>RH MF Porezna Uprava, OIB 18683136487 zastupanog po punomoćniku OPĆINSKO DRŽAVNO ODVJETNIŠTVO U OSIJEKU</item>
    </derivirana_varijabla>
  </DomainObject.Predmet.StrankaListFormatedOIB>
  <DomainObject.Predmet.StrankaListFormatedWithAdress>
    <izvorni_sadrzaj>
      <item>FINA Regionalni centar Zagreb, Trg svibanjskih žrtava 1995. 1, 10000 Zagreb</item>
      <item>RH MF Porezna Uprava, Av. Dubrovnik 32, 10000 Zagreb zastupanog po punomoćniku OPĆINSKO DRŽAVNO ODVJETNIŠTVO U OSIJEKU</item>
    </izvorni_sadrzaj>
    <derivirana_varijabla naziv="DomainObject.Predmet.StrankaListFormatedWithAdress_1">
      <item>FINA Regionalni centar Zagreb, Trg svibanjskih žrtava 1995. 1, 10000 Zagreb</item>
      <item>RH MF Porezna Uprava, Av. Dubrovnik 32, 10000 Zagreb zastupanog po punomoćniku OPĆINSKO DRŽAVNO ODVJETNIŠTVO U OSIJEKU</item>
    </derivirana_varijabla>
  </DomainObject.Predmet.StrankaListFormatedWithAdress>
  <DomainObject.Predmet.StrankaListFormatedWithAdressOIB>
    <izvorni_sadrzaj>
      <item>FINA Regionalni centar Zagreb, OIB 85821130368, Trg svibanjskih žrtava 1995. 1, 10000 Zagreb</item>
      <item>RH MF Porezna Uprava, OIB 18683136487, Av. Dubrovnik 32, 10000 Zagreb zastupanog po punomoćniku OPĆINSKO DRŽAVNO ODVJETNIŠTVO U OSIJEKU</item>
    </izvorni_sadrzaj>
    <derivirana_varijabla naziv="DomainObject.Predmet.StrankaListFormatedWithAdressOIB_1">
      <item>FINA Regionalni centar Zagreb, OIB 85821130368, Trg svibanjskih žrtava 1995. 1, 10000 Zagreb</item>
      <item>RH MF Porezna Uprava, OIB 18683136487, Av. Dubrovnik 32, 10000 Zagreb zastupanog po punomoćniku OPĆINSKO DRŽAVNO ODVJETNIŠTVO U OSIJEKU</item>
    </derivirana_varijabla>
  </DomainObject.Predmet.StrankaListFormatedWithAdressOIB>
  <DomainObject.Predmet.StrankaListNazivFormated>
    <izvorni_sadrzaj>
      <item>FINA Regionalni centar Zagreb</item>
      <item>RH MF Porezna Uprava</item>
    </izvorni_sadrzaj>
    <derivirana_varijabla naziv="DomainObject.Predmet.StrankaListNazivFormated_1">
      <item>FINA Regionalni centar Zagreb</item>
      <item>RH MF Porezna Uprava</item>
    </derivirana_varijabla>
  </DomainObject.Predmet.StrankaListNazivFormated>
  <DomainObject.Predmet.StrankaListNazivFormatedOIB>
    <izvorni_sadrzaj>
      <item>FINA Regionalni centar Zagreb, OIB 85821130368</item>
      <item>RH MF Porezna Uprava, OIB 18683136487</item>
    </izvorni_sadrzaj>
    <derivirana_varijabla naziv="DomainObject.Predmet.StrankaListNazivFormatedOIB_1">
      <item>FINA Regionalni centar Zagreb, OIB 85821130368</item>
      <item>RH MF Porezna Uprava, OIB 18683136487</item>
    </derivirana_varijabla>
  </DomainObject.Predmet.StrankaListNazivFormatedOIB>
  <DomainObject.Predmet.ProtuStrankaListFormated>
    <izvorni_sadrzaj>
      <item>AUTOPROCJENA j.d.o.o.</item>
    </izvorni_sadrzaj>
    <derivirana_varijabla naziv="DomainObject.Predmet.ProtuStrankaListFormated_1">
      <item>AUTOPROCJENA j.d.o.o.</item>
    </derivirana_varijabla>
  </DomainObject.Predmet.ProtuStrankaListFormated>
  <DomainObject.Predmet.ProtuStrankaListFormatedOIB>
    <izvorni_sadrzaj>
      <item>AUTOPROCJENA j.d.o.o., OIB 02566986521</item>
    </izvorni_sadrzaj>
    <derivirana_varijabla naziv="DomainObject.Predmet.ProtuStrankaListFormatedOIB_1">
      <item>AUTOPROCJENA j.d.o.o., OIB 02566986521</item>
    </derivirana_varijabla>
  </DomainObject.Predmet.ProtuStrankaListFormatedOIB>
  <DomainObject.Predmet.ProtuStrankaListFormatedWithAdress>
    <izvorni_sadrzaj>
      <item>AUTOPROCJENA j.d.o.o., Baburičina 24, 10000 Zagreb</item>
    </izvorni_sadrzaj>
    <derivirana_varijabla naziv="DomainObject.Predmet.ProtuStrankaListFormatedWithAdress_1">
      <item>AUTOPROCJENA j.d.o.o., Baburičina 24, 10000 Zagreb</item>
    </derivirana_varijabla>
  </DomainObject.Predmet.ProtuStrankaListFormatedWithAdress>
  <DomainObject.Predmet.ProtuStrankaListFormatedWithAdressOIB>
    <izvorni_sadrzaj>
      <item>AUTOPROCJENA j.d.o.o., OIB 02566986521, Baburičina 24, 10000 Zagreb</item>
    </izvorni_sadrzaj>
    <derivirana_varijabla naziv="DomainObject.Predmet.ProtuStrankaListFormatedWithAdressOIB_1">
      <item>AUTOPROCJENA j.d.o.o., OIB 02566986521, Baburičina 24, 10000 Zagreb</item>
    </derivirana_varijabla>
  </DomainObject.Predmet.ProtuStrankaListFormatedWithAdressOIB>
  <DomainObject.Predmet.ProtuStrankaListNazivFormated>
    <izvorni_sadrzaj>
      <item>AUTOPROCJENA j.d.o.o.</item>
    </izvorni_sadrzaj>
    <derivirana_varijabla naziv="DomainObject.Predmet.ProtuStrankaListNazivFormated_1">
      <item>AUTOPROCJENA j.d.o.o.</item>
    </derivirana_varijabla>
  </DomainObject.Predmet.ProtuStrankaListNazivFormated>
  <DomainObject.Predmet.ProtuStrankaListNazivFormatedOIB>
    <izvorni_sadrzaj>
      <item>AUTOPROCJENA j.d.o.o., OIB 02566986521</item>
    </izvorni_sadrzaj>
    <derivirana_varijabla naziv="DomainObject.Predmet.ProtuStrankaListNazivFormatedOIB_1">
      <item>AUTOPROCJENA j.d.o.o., OIB 02566986521</item>
    </derivirana_varijabla>
  </DomainObject.Predmet.ProtuStrankaListNazivFormatedOIB>
  <DomainObject.Predmet.OstaliListFormated>
    <izvorni_sadrzaj>
      <item>OPĆINSKO DRŽAVNO ODVJETNIŠTVO U OSIJEKU punomoćnik sudionika u postupku RH MF Porezna Uprava</item>
      <item>ŽUPANIJSKO DRŽAVNO ODVJETNIŠTVO U ZAGREBU</item>
      <item>Financijska agencija</item>
      <item>SOCIETE GENERALE-SPLITSKA BANKA dioničko društvo</item>
      <item>Martin Machaćek</item>
      <item>RH, Ministarstvo pravosuđa</item>
      <item>TRIGLAV OSIGURANJE d. d.</item>
    </izvorni_sadrzaj>
    <derivirana_varijabla naziv="DomainObject.Predmet.OstaliListFormated_1">
      <item>OPĆINSKO DRŽAVNO ODVJETNIŠTVO U OSIJEKU punomoćnik sudionika u postupku RH MF Porezna Uprava</item>
      <item>ŽUPANIJSKO DRŽAVNO ODVJETNIŠTVO U ZAGREBU</item>
      <item>Financijska agencija</item>
      <item>SOCIETE GENERALE-SPLITSKA BANKA dioničko društvo</item>
      <item>Martin Machaćek</item>
      <item>RH, Ministarstvo pravosuđa</item>
      <item>TRIGLAV OSIGURANJE d. d.</item>
    </derivirana_varijabla>
  </DomainObject.Predmet.OstaliListFormated>
  <DomainObject.Predmet.OstaliListFormatedOIB>
    <izvorni_sadrzaj>
      <item>OPĆINSKO DRŽAVNO ODVJETNIŠTVO U OSIJEKU, OIB 23673736199 punomoćnik sudionika u postupku RH MF Porezna Uprava</item>
      <item>ŽUPANIJSKO DRŽAVNO ODVJETNIŠTVO U ZAGREBU, OIB 16488001145</item>
      <item>Financijska agencija, OIB 85821130368</item>
      <item>SOCIETE GENERALE-SPLITSKA BANKA dioničko društvo, OIB 69326397242</item>
      <item>Martin Machaćek, OIB 16849044688</item>
      <item>RH, Ministarstvo pravosuđa, OIB 26635293339</item>
      <item>TRIGLAV OSIGURANJE d. d., OIB 29743547503</item>
    </izvorni_sadrzaj>
    <derivirana_varijabla naziv="DomainObject.Predmet.OstaliListFormatedOIB_1">
      <item>OPĆINSKO DRŽAVNO ODVJETNIŠTVO U OSIJEKU, OIB 23673736199 punomoćnik sudionika u postupku RH MF Porezna Uprava</item>
      <item>ŽUPANIJSKO DRŽAVNO ODVJETNIŠTVO U ZAGREBU, OIB 16488001145</item>
      <item>Financijska agencija, OIB 85821130368</item>
      <item>SOCIETE GENERALE-SPLITSKA BANKA dioničko društvo, OIB 69326397242</item>
      <item>Martin Machaćek, OIB 16849044688</item>
      <item>RH, Ministarstvo pravosuđa, OIB 26635293339</item>
      <item>TRIGLAV OSIGURANJE d. d., OIB 29743547503</item>
    </derivirana_varijabla>
  </DomainObject.Predmet.OstaliListFormatedOIB>
  <DomainObject.Predmet.OstaliListFormatedWithAdress>
    <izvorni_sadrzaj>
      <item>OPĆINSKO DRŽAVNO ODVJETNIŠTVO U OSIJEKU, Kapucinska 21, 10000 Zagreb punomoćnik sudionika u postupku RH MF Porezna Uprava</item>
      <item>ŽUPANIJSKO DRŽAVNO ODVJETNIŠTVO U ZAGREBU, Savska Cesta 41, 10000 Zagreb</item>
      <item>Financijska agencija, Ulica grada Vukovara 70, 10000 Zagreb</item>
      <item>SOCIETE GENERALE-SPLITSKA BANKA dioničko društvo, Ruđera Boškovića 16, 21000 Split</item>
      <item>Martin Machaćek, Bryksova 10, 10000 Prag</item>
      <item>RH, Ministarstvo pravosuđa, Ul. grada Vukovara 49, 10000 Zagreb</item>
      <item>TRIGLAV OSIGURANJE d. d., Antuna Heinza 4 , 10000 Zagreb</item>
    </izvorni_sadrzaj>
    <derivirana_varijabla naziv="DomainObject.Predmet.OstaliListFormatedWithAdress_1">
      <item>OPĆINSKO DRŽAVNO ODVJETNIŠTVO U OSIJEKU, Kapucinska 21, 10000 Zagreb punomoćnik sudionika u postupku RH MF Porezna Uprava</item>
      <item>ŽUPANIJSKO DRŽAVNO ODVJETNIŠTVO U ZAGREBU, Savska Cesta 41, 10000 Zagreb</item>
      <item>Financijska agencija, Ulica grada Vukovara 70, 10000 Zagreb</item>
      <item>SOCIETE GENERALE-SPLITSKA BANKA dioničko društvo, Ruđera Boškovića 16, 21000 Split</item>
      <item>Martin Machaćek, Bryksova 10, 10000 Prag</item>
      <item>RH, Ministarstvo pravosuđa, Ul. grada Vukovara 49, 10000 Zagreb</item>
      <item>TRIGLAV OSIGURANJE d. d., Antuna Heinza 4 , 10000 Zagreb</item>
    </derivirana_varijabla>
  </DomainObject.Predmet.OstaliListFormatedWithAdress>
  <DomainObject.Predmet.OstaliListFormatedWithAdressOIB>
    <izvorni_sadrzaj>
      <item>OPĆINSKO DRŽAVNO ODVJETNIŠTVO U OSIJEKU, OIB 23673736199, Kapucinska 21, 10000 Zagreb punomoćnik sudionika u postupku RH MF Porezna Uprava</item>
      <item>ŽUPANIJSKO DRŽAVNO ODVJETNIŠTVO U ZAGREBU, OIB 16488001145, Savska Cesta 41, 10000 Zagreb</item>
      <item>Financijska agencija, OIB 85821130368, Ulica grada Vukovara 70, 10000 Zagreb</item>
      <item>SOCIETE GENERALE-SPLITSKA BANKA dioničko društvo, OIB 69326397242, Ruđera Boškovića 16, 21000 Split</item>
      <item>Martin Machaćek, OIB 16849044688, Bryksova 10, 10000 Prag</item>
      <item>RH, Ministarstvo pravosuđa, OIB 26635293339, Ul. grada Vukovara 49, 10000 Zagreb</item>
      <item>TRIGLAV OSIGURANJE d. d., OIB 29743547503, Antuna Heinza 4 , 10000 Zagreb</item>
    </izvorni_sadrzaj>
    <derivirana_varijabla naziv="DomainObject.Predmet.OstaliListFormatedWithAdressOIB_1">
      <item>OPĆINSKO DRŽAVNO ODVJETNIŠTVO U OSIJEKU, OIB 23673736199, Kapucinska 21, 10000 Zagreb punomoćnik sudionika u postupku RH MF Porezna Uprava</item>
      <item>ŽUPANIJSKO DRŽAVNO ODVJETNIŠTVO U ZAGREBU, OIB 16488001145, Savska Cesta 41, 10000 Zagreb</item>
      <item>Financijska agencija, OIB 85821130368, Ulica grada Vukovara 70, 10000 Zagreb</item>
      <item>SOCIETE GENERALE-SPLITSKA BANKA dioničko društvo, OIB 69326397242, Ruđera Boškovića 16, 21000 Split</item>
      <item>Martin Machaćek, OIB 16849044688, Bryksova 10, 10000 Prag</item>
      <item>RH, Ministarstvo pravosuđa, OIB 26635293339, Ul. grada Vukovara 49, 10000 Zagreb</item>
      <item>TRIGLAV OSIGURANJE d. d., OIB 29743547503, Antuna Heinza 4 , 10000 Zagreb</item>
    </derivirana_varijabla>
  </DomainObject.Predmet.OstaliListFormatedWithAdressOIB>
  <DomainObject.Predmet.OstaliListNazivFormated>
    <izvorni_sadrzaj>
      <item>OPĆINSKO DRŽAVNO ODVJETNIŠTVO U OSIJEKU</item>
      <item>ŽUPANIJSKO DRŽAVNO ODVJETNIŠTVO U ZAGREBU</item>
      <item>Financijska agencija</item>
      <item>SOCIETE GENERALE-SPLITSKA BANKA dioničko društvo</item>
      <item>Martin Machaćek</item>
      <item>RH, Ministarstvo pravosuđa</item>
      <item>TRIGLAV OSIGURANJE d. d.</item>
    </izvorni_sadrzaj>
    <derivirana_varijabla naziv="DomainObject.Predmet.OstaliListNazivFormated_1">
      <item>OPĆINSKO DRŽAVNO ODVJETNIŠTVO U OSIJEKU</item>
      <item>ŽUPANIJSKO DRŽAVNO ODVJETNIŠTVO U ZAGREBU</item>
      <item>Financijska agencija</item>
      <item>SOCIETE GENERALE-SPLITSKA BANKA dioničko društvo</item>
      <item>Martin Machaćek</item>
      <item>RH, Ministarstvo pravosuđa</item>
      <item>TRIGLAV OSIGURANJE d. d.</item>
    </derivirana_varijabla>
  </DomainObject.Predmet.OstaliListNazivFormated>
  <DomainObject.Predmet.OstaliListNazivFormatedOIB>
    <izvorni_sadrzaj>
      <item>OPĆINSKO DRŽAVNO ODVJETNIŠTVO U OSIJEKU, OIB 23673736199</item>
      <item>ŽUPANIJSKO DRŽAVNO ODVJETNIŠTVO U ZAGREBU, OIB 16488001145</item>
      <item>Financijska agencija, OIB 85821130368</item>
      <item>SOCIETE GENERALE-SPLITSKA BANKA dioničko društvo, OIB 69326397242</item>
      <item>Martin Machaćek, OIB 16849044688</item>
      <item>RH, Ministarstvo pravosuđa, OIB 26635293339</item>
      <item>TRIGLAV OSIGURANJE d. d., OIB 29743547503</item>
    </izvorni_sadrzaj>
    <derivirana_varijabla naziv="DomainObject.Predmet.OstaliListNazivFormatedOIB_1">
      <item>OPĆINSKO DRŽAVNO ODVJETNIŠTVO U OSIJEKU, OIB 23673736199</item>
      <item>ŽUPANIJSKO DRŽAVNO ODVJETNIŠTVO U ZAGREBU, OIB 16488001145</item>
      <item>Financijska agencija, OIB 85821130368</item>
      <item>SOCIETE GENERALE-SPLITSKA BANKA dioničko društvo, OIB 69326397242</item>
      <item>Martin Machaćek, OIB 16849044688</item>
      <item>RH, Ministarstvo pravosuđa, OIB 26635293339</item>
      <item>TRIGLAV OSIGURANJE d. d., OIB 29743547503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AUTOPROCJENA j.d.o.o.</izvorni_sadrzaj>
    <derivirana_varijabla naziv="DomainObject.Predmet.ProtustrankaIDrugi_1">AUTOPROCJENA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AUTOPROCJENA j.d.o.o., OIB 02566986521, Baburičina 24, 10000 Zagreb</izvorni_sadrzaj>
    <derivirana_varijabla naziv="DomainObject.Predmet.ProtustrankaIDrugiAdressOIB_1">AUTOPROCJENA j.d.o.o., OIB 02566986521, Baburičina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RH MF Porezna Uprava</item>
      <item>OPĆINSKO DRŽAVNO ODVJETNIŠTVO U OSIJEKU</item>
      <item>AUTOPROCJENA j.d.o.o.</item>
      <item>ŽUPANIJSKO DRŽAVNO ODVJETNIŠTVO U ZAGREBU</item>
      <item>Financijska agencija</item>
      <item>SOCIETE GENERALE-SPLITSKA BANKA dioničko društvo</item>
      <item>Martin Machaćek</item>
      <item>RH, Ministarstvo pravosuđa</item>
      <item>TRIGLAV OSIGURANJE d. d.</item>
    </izvorni_sadrzaj>
    <derivirana_varijabla naziv="DomainObject.Predmet.SudioniciListNaziv_1">
      <item>FINA Regionalni centar Zagreb</item>
      <item>RH MF Porezna Uprava</item>
      <item>OPĆINSKO DRŽAVNO ODVJETNIŠTVO U OSIJEKU</item>
      <item>AUTOPROCJENA j.d.o.o.</item>
      <item>ŽUPANIJSKO DRŽAVNO ODVJETNIŠTVO U ZAGREBU</item>
      <item>Financijska agencija</item>
      <item>SOCIETE GENERALE-SPLITSKA BANKA dioničko društvo</item>
      <item>Martin Machaćek</item>
      <item>RH, Ministarstvo pravosuđa</item>
      <item>TRIGLAV OSIGURANJE d. d.</item>
    </derivirana_varijabla>
  </DomainObject.Predmet.SudioniciListNaziv>
  <DomainObject.Predmet.SudioniciListAdressOIB>
    <izvorni_sadrzaj>
      <item>FINA Regionalni centar Zagreb, OIB 85821130368, Trg svibanjskih žrtava 1995. 1,10000 Zagreb</item>
      <item>RH MF Porezna Uprava, OIB 18683136487, Av. Dubrovnik 32,10000 Zagreb</item>
      <item>OPĆINSKO DRŽAVNO ODVJETNIŠTVO U OSIJEKU, OIB 23673736199, Kapucinska 21,10000 Zagreb</item>
      <item>AUTOPROCJENA j.d.o.o., OIB 02566986521, Baburičina 24,10000 Zagreb</item>
      <item>ŽUPANIJSKO DRŽAVNO ODVJETNIŠTVO U ZAGREBU, OIB 16488001145, Savska Cesta 41,10000 Zagreb</item>
      <item>Financijska agencija, OIB 85821130368, Ulica grada Vukovara 70,10000 Zagreb</item>
      <item>SOCIETE GENERALE-SPLITSKA BANKA dioničko društvo, OIB 69326397242, Ruđera Boškovića 16,21000 Split</item>
      <item>Martin Machaćek, OIB 16849044688, Bryksova 10,10000 Prag</item>
      <item>RH, Ministarstvo pravosuđa, OIB 26635293339, Ul. grada Vukovara 49,10000 Zagreb</item>
      <item>TRIGLAV OSIGURANJE d. d., OIB 29743547503, Antuna Heinza 4 ,10000 Zagreb</item>
    </izvorni_sadrzaj>
    <derivirana_varijabla naziv="DomainObject.Predmet.SudioniciListAdressOIB_1">
      <item>FINA Regionalni centar Zagreb, OIB 85821130368, Trg svibanjskih žrtava 1995. 1,10000 Zagreb</item>
      <item>RH MF Porezna Uprava, OIB 18683136487, Av. Dubrovnik 32,10000 Zagreb</item>
      <item>OPĆINSKO DRŽAVNO ODVJETNIŠTVO U OSIJEKU, OIB 23673736199, Kapucinska 21,10000 Zagreb</item>
      <item>AUTOPROCJENA j.d.o.o., OIB 02566986521, Baburičina 24,10000 Zagreb</item>
      <item>ŽUPANIJSKO DRŽAVNO ODVJETNIŠTVO U ZAGREBU, OIB 16488001145, Savska Cesta 41,10000 Zagreb</item>
      <item>Financijska agencija, OIB 85821130368, Ulica grada Vukovara 70,10000 Zagreb</item>
      <item>SOCIETE GENERALE-SPLITSKA BANKA dioničko društvo, OIB 69326397242, Ruđera Boškovića 16,21000 Split</item>
      <item>Martin Machaćek, OIB 16849044688, Bryksova 10,10000 Prag</item>
      <item>RH, Ministarstvo pravosuđa, OIB 26635293339, Ul. grada Vukovara 49,10000 Zagreb</item>
      <item>TRIGLAV OSIGURANJE d. d., OIB 29743547503, Antuna Heinza 4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18683136487</item>
      <item>, OIB 23673736199</item>
      <item>, OIB 02566986521</item>
      <item>, OIB 16488001145</item>
      <item>, OIB 85821130368</item>
      <item>, OIB 69326397242</item>
      <item>, OIB 16849044688</item>
      <item>, OIB 26635293339</item>
      <item>, OIB 29743547503</item>
    </izvorni_sadrzaj>
    <derivirana_varijabla naziv="DomainObject.Predmet.SudioniciListNazivOIB_1">
      <item>, OIB 85821130368</item>
      <item>, OIB 18683136487</item>
      <item>, OIB 23673736199</item>
      <item>, OIB 02566986521</item>
      <item>, OIB 16488001145</item>
      <item>, OIB 85821130368</item>
      <item>, OIB 69326397242</item>
      <item>, OIB 16849044688</item>
      <item>, OIB 26635293339</item>
      <item>, OIB 29743547503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Remenar, OIB 48313195864, Bolnička cesta 76, 10410 Zagreb</item>
    </izvorni_sadrzaj>
    <derivirana_varijabla naziv="DomainObject.Predmet.StecajniUpraviteljiListAddressOIB_1">
      <item>Nikola Remenar, OIB 48313195864, Bolnička cesta 76, 10410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2069</properties:Characters>
  <properties:Lines>67</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2018-06-05T12:25:00Z</dcterms:created>
  <dc:creator>Nikola Ribarić</dc:creator>
  <cp:lastModifiedBy>Maja Hajtek</cp:lastModifiedBy>
  <cp:lastPrinted>2016-05-11T12:25:00Z</cp:lastPrinted>
  <dcterms:modified xmlns:xsi="http://www.w3.org/2001/XMLSchema-instance" xsi:type="dcterms:W3CDTF">2018-06-05T12:34:00Z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POZIV NA formaliziranje prijave o nedostatnosti stečajne mase 294. autoprocjena 5.6.2018..docx)</vt:lpwstr>
  </prop:property>
  <prop:property name="CC_coloring" pid="4" fmtid="{D5CDD505-2E9C-101B-9397-08002B2CF9AE}">
    <vt:bool>false</vt:bool>
  </prop:property>
  <prop:property name="BrojStranica" pid="5" fmtid="{D5CDD505-2E9C-101B-9397-08002B2CF9AE}">
    <vt:i4>2</vt:i4>
  </prop:property>
</prop:Properties>
</file>