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a597" w14:paraId="d81a597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D40E7D">
        <w:rPr>
          <w:sz w:val="24"/>
        </w:rPr>
        <w:t>2453</w:t>
      </w:r>
      <w:r w:rsidR="00B13BBF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D40E7D">
        <w:rPr>
          <w:sz w:val="24"/>
          <w:szCs w:val="24"/>
        </w:rPr>
        <w:t>FAKTOR HRC d.o.o. OIB: 55416414488, MBS:080743604, Zagreb, Bukovac gornji 99</w:t>
      </w:r>
      <w:r w:rsidRPr="00F40B91">
        <w:rPr>
          <w:sz w:val="24"/>
          <w:szCs w:val="24"/>
        </w:rPr>
        <w:t xml:space="preserve"> </w:t>
      </w:r>
      <w:r w:rsidR="00B13BBF">
        <w:rPr>
          <w:sz w:val="24"/>
          <w:szCs w:val="24"/>
        </w:rPr>
        <w:t>dana 11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CF0EF7" w:rsidRPr="00CF0EF7">
        <w:rPr>
          <w:sz w:val="24"/>
          <w:szCs w:val="24"/>
        </w:rPr>
        <w:t xml:space="preserve"> </w:t>
      </w:r>
      <w:r w:rsidR="00D40E7D">
        <w:rPr>
          <w:sz w:val="24"/>
          <w:szCs w:val="24"/>
        </w:rPr>
        <w:t>FAKTOR HRC d.o.o. OIB: 55416414488, MBS:080743604, Zagreb, Bukovac gornji 99</w:t>
      </w:r>
      <w:r w:rsidR="00D40E7D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D40E7D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D40E7D">
        <w:rPr>
          <w:sz w:val="24"/>
          <w:szCs w:val="24"/>
        </w:rPr>
        <w:t>FAKTOR HRC d.o.o. OIB: 55416414488, MBS:080743604, Zagreb, Bukovac gornji 99.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D40E7D" w:rsidR="007C6D0A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B13BBF">
        <w:rPr>
          <w:sz w:val="24"/>
          <w:szCs w:val="24"/>
        </w:rPr>
        <w:t>11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005D36" w:rsidP="00CF0EF7" w:rsidR="00D40E7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="00B13B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CF0EF7">
        <w:rPr>
          <w:sz w:val="24"/>
          <w:szCs w:val="24"/>
        </w:rPr>
        <w:t xml:space="preserve"> Marija </w:t>
      </w:r>
      <w:r w:rsidR="006E3E16">
        <w:rPr>
          <w:sz w:val="24"/>
          <w:szCs w:val="24"/>
        </w:rPr>
        <w:t>Jurdana</w:t>
      </w:r>
    </w:p>
    <w:p w:rsidRDefault="00F40B91" w:rsidP="00CF0EF7" w:rsidR="00CF56FE" w:rsidRPr="00CF0EF7">
      <w:pPr>
        <w:jc w:val="both"/>
        <w:rPr>
          <w:sz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D40E7D" w:rsidR="00D40E7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  <w:r w:rsidR="00B13BBF">
        <w:rPr>
          <w:sz w:val="24"/>
        </w:rPr>
        <w:t>DNA:</w:t>
      </w:r>
      <w:r w:rsidR="00D40E7D" w:rsidRPr="00D40E7D">
        <w:rPr>
          <w:sz w:val="24"/>
          <w:szCs w:val="24"/>
        </w:rPr>
        <w:t xml:space="preserve"> </w:t>
      </w:r>
      <w:r w:rsidR="00D40E7D">
        <w:rPr>
          <w:sz w:val="24"/>
          <w:szCs w:val="24"/>
        </w:rPr>
        <w:t>DNA:</w:t>
      </w:r>
    </w:p>
    <w:p w:rsidRDefault="00D40E7D" w:rsidP="00D40E7D" w:rsidR="00D40E7D">
      <w:pPr>
        <w:jc w:val="both"/>
        <w:rPr>
          <w:sz w:val="24"/>
          <w:szCs w:val="24"/>
        </w:rPr>
      </w:pPr>
      <w:r>
        <w:rPr>
          <w:sz w:val="24"/>
          <w:szCs w:val="24"/>
        </w:rPr>
        <w:t>Hzmo, Zagreb, Trpimirova 4</w:t>
      </w:r>
    </w:p>
    <w:p w:rsidRDefault="00D40E7D" w:rsidP="00D40E7D" w:rsidR="00D40E7D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D40E7D" w:rsidP="00D40E7D" w:rsidR="00D40E7D" w:rsidRPr="00B13BBF">
      <w:pPr>
        <w:jc w:val="both"/>
        <w:rPr>
          <w:sz w:val="24"/>
          <w:szCs w:val="24"/>
        </w:rPr>
      </w:pPr>
    </w:p>
    <w:p w:rsidRDefault="00B13BBF" w:rsidP="00B13BBF" w:rsidR="00B13BBF">
      <w:pPr>
        <w:jc w:val="both"/>
        <w:rPr>
          <w:sz w:val="24"/>
        </w:rPr>
      </w:pPr>
    </w:p>
    <w:sectPr w:rsidSect="00E60C00" w:rsidR="00B13BBF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0E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37EBC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3E16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13BBF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0EF7"/>
    <w:rsid w:val="00CF56FE"/>
    <w:rsid w:val="00D16DD8"/>
    <w:rsid w:val="00D17166"/>
    <w:rsid w:val="00D30ED3"/>
    <w:rsid w:val="00D33644"/>
    <w:rsid w:val="00D40E7D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7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E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E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E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E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7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E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E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E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E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2453</izvorni_sadrzaj>
    <derivirana_varijabla naziv="DomainObject.Predmet.Broj_1">2453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St-2453/2015</izvorni_sadrzaj>
    <derivirana_varijabla naziv="DomainObject.Predmet.OznakaBroj_1">St-2453/2015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Faktor HRC d.o.o.</izvorni_sadrzaj>
    <derivirana_varijabla naziv="DomainObject.Predmet.ProtustrankaFormated_1">  Faktor HRC d.o.o.</derivirana_varijabla>
  </DomainObject.Predmet.ProtustrankaFormated>
  <DomainObject.Predmet.ProtustrankaFormatedOIB>
    <izvorni_sadrzaj>  Faktor HRC d.o.o., OIB 55416414488</izvorni_sadrzaj>
    <derivirana_varijabla naziv="DomainObject.Predmet.ProtustrankaFormatedOIB_1">  Faktor HRC d.o.o., OIB 55416414488</derivirana_varijabla>
  </DomainObject.Predmet.ProtustrankaFormatedOIB>
  <DomainObject.Predmet.ProtustrankaFormatedWithAdress>
    <izvorni_sadrzaj> Faktor HRC d.o.o., Bukovac gornji 99, 10000 Zagreb</izvorni_sadrzaj>
    <derivirana_varijabla naziv="DomainObject.Predmet.ProtustrankaFormatedWithAdress_1"> Faktor HRC d.o.o., Bukovac gornji 99, 10000 Zagreb</derivirana_varijabla>
  </DomainObject.Predmet.ProtustrankaFormatedWithAdress>
  <DomainObject.Predmet.ProtustrankaFormatedWithAdressOIB>
    <izvorni_sadrzaj> Faktor HRC d.o.o., OIB 55416414488, Bukovac gornji 99, 10000 Zagreb</izvorni_sadrzaj>
    <derivirana_varijabla naziv="DomainObject.Predmet.ProtustrankaFormatedWithAdressOIB_1"> Faktor HRC d.o.o., OIB 55416414488, Bukovac gornji 99, 10000 Zagreb</derivirana_varijabla>
  </DomainObject.Predmet.ProtustrankaFormatedWithAdressOIB>
  <DomainObject.Predmet.ProtustrankaWithAdress>
    <izvorni_sadrzaj>Faktor HRC d.o.o. Bukovac gornji 99, 10000 Zagreb</izvorni_sadrzaj>
    <derivirana_varijabla naziv="DomainObject.Predmet.ProtustrankaWithAdress_1">Faktor HRC d.o.o. Bukovac gornji 99, 10000 Zagreb</derivirana_varijabla>
  </DomainObject.Predmet.ProtustrankaWithAdress>
  <DomainObject.Predmet.ProtustrankaWithAdressOIB>
    <izvorni_sadrzaj>Faktor HRC d.o.o., OIB 55416414488, Bukovac gornji 99, 10000 Zagreb</izvorni_sadrzaj>
    <derivirana_varijabla naziv="DomainObject.Predmet.ProtustrankaWithAdressOIB_1">Faktor HRC d.o.o., OIB 55416414488, Bukovac gornji 99, 10000 Zagreb</derivirana_varijabla>
  </DomainObject.Predmet.ProtustrankaWithAdressOIB>
  <DomainObject.Predmet.ProtustrankaNazivFormated>
    <izvorni_sadrzaj>Faktor HRC d.o.o.</izvorni_sadrzaj>
    <derivirana_varijabla naziv="DomainObject.Predmet.ProtustrankaNazivFormated_1">Faktor HRC d.o.o.</derivirana_varijabla>
  </DomainObject.Predmet.ProtustrankaNazivFormated>
  <DomainObject.Predmet.ProtustrankaNazivFormatedOIB>
    <izvorni_sadrzaj>Faktor HRC d.o.o., OIB 55416414488</izvorni_sadrzaj>
    <derivirana_varijabla naziv="DomainObject.Predmet.ProtustrankaNazivFormatedOIB_1">Faktor HRC d.o.o., OIB 55416414488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svibanjskiž žrtava 1995. 1, 10000 Zagreb</izvorni_sadrzaj>
    <derivirana_varijabla naziv="DomainObject.Predmet.StrankaFormatedWithAdress_1"> FINA Regionalni centar Zagreb, Trg svibanjskiž žrtava 1995. 1, 10000 Zagreb</derivirana_varijabla>
  </DomainObject.Predmet.StrankaFormatedWithAdress>
  <DomainObject.Predmet.StrankaFormatedWithAdressOIB>
    <izvorni_sadrzaj> FINA Regionalni centar Zagreb, OIB 85821130368, Trg svibanjskiž žrtava 1995. 1, 10000 Zagreb</izvorni_sadrzaj>
    <derivirana_varijabla naziv="DomainObject.Predmet.StrankaFormatedWithAdressOIB_1"> FINA Regionalni centar Zagreb, OIB 85821130368, Trg svibanjskiž žrtava 1995. 1, 10000 Zagreb</derivirana_varijabla>
  </DomainObject.Predmet.StrankaFormatedWithAdressOIB>
  <DomainObject.Predmet.StrankaWithAdress>
    <izvorni_sadrzaj>FINA Regionalni centar Zagreb Trg svibanjskiž žrtava 1995. 1,10000 Zagreb</izvorni_sadrzaj>
    <derivirana_varijabla naziv="DomainObject.Predmet.StrankaWithAdress_1">FINA Regionalni centar Zagreb Trg svibanjskiž žrtava 1995. 1,10000 Zagreb</derivirana_varijabla>
  </DomainObject.Predmet.StrankaWithAdress>
  <DomainObject.Predmet.StrankaWithAdressOIB>
    <izvorni_sadrzaj>FINA Regionalni centar Zagreb, OIB 85821130368, Trg svibanjskiž žrtava 1995. 1,10000 Zagreb</izvorni_sadrzaj>
    <derivirana_varijabla naziv="DomainObject.Predmet.StrankaWithAdressOIB_1">FINA Regionalni centar Zagreb, OIB 85821130368, Trg svibanjskiž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svibanjskiž žrtava 1995. 1, 10000 Zagreb</item>
    </izvorni_sadrzaj>
    <derivirana_varijabla naziv="DomainObject.Predmet.StrankaListFormatedWithAdress_1">
      <item>FINA Regionalni centar Zagreb, Trg svibanjskiž žrtava 1995. 1, 10000 Zagreb</item>
    </derivirana_varijabla>
  </DomainObject.Predmet.StrankaListFormatedWithAdress>
  <DomainObject.Predmet.StrankaListFormatedWithAdressOIB>
    <izvorni_sadrzaj>
      <item>FINA Regionalni centar Zagreb, OIB 85821130368, Trg svibanjskiž žrtava 1995. 1, 10000 Zagreb</item>
    </izvorni_sadrzaj>
    <derivirana_varijabla naziv="DomainObject.Predmet.StrankaListFormatedWithAdressOIB_1">
      <item>FINA Regionalni centar Zagreb, OIB 85821130368, Trg svibanjskiž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Faktor HRC d.o.o.</item>
    </izvorni_sadrzaj>
    <derivirana_varijabla naziv="DomainObject.Predmet.ProtuStrankaListFormated_1">
      <item>Faktor HRC d.o.o.</item>
    </derivirana_varijabla>
  </DomainObject.Predmet.ProtuStrankaListFormated>
  <DomainObject.Predmet.ProtuStrankaListFormatedOIB>
    <izvorni_sadrzaj>
      <item>Faktor HRC d.o.o., OIB 55416414488</item>
    </izvorni_sadrzaj>
    <derivirana_varijabla naziv="DomainObject.Predmet.ProtuStrankaListFormatedOIB_1">
      <item>Faktor HRC d.o.o., OIB 55416414488</item>
    </derivirana_varijabla>
  </DomainObject.Predmet.ProtuStrankaListFormatedOIB>
  <DomainObject.Predmet.ProtuStrankaListFormatedWithAdress>
    <izvorni_sadrzaj>
      <item>Faktor HRC d.o.o., Bukovac gornji 99, 10000 Zagreb</item>
    </izvorni_sadrzaj>
    <derivirana_varijabla naziv="DomainObject.Predmet.ProtuStrankaListFormatedWithAdress_1">
      <item>Faktor HRC d.o.o., Bukovac gornji 99, 10000 Zagreb</item>
    </derivirana_varijabla>
  </DomainObject.Predmet.ProtuStrankaListFormatedWithAdress>
  <DomainObject.Predmet.ProtuStrankaListFormatedWithAdressOIB>
    <izvorni_sadrzaj>
      <item>Faktor HRC d.o.o., OIB 55416414488, Bukovac gornji 99, 10000 Zagreb</item>
    </izvorni_sadrzaj>
    <derivirana_varijabla naziv="DomainObject.Predmet.ProtuStrankaListFormatedWithAdressOIB_1">
      <item>Faktor HRC d.o.o., OIB 55416414488, Bukovac gornji 99, 10000 Zagreb</item>
    </derivirana_varijabla>
  </DomainObject.Predmet.ProtuStrankaListFormatedWithAdressOIB>
  <DomainObject.Predmet.ProtuStrankaListNazivFormated>
    <izvorni_sadrzaj>
      <item>Faktor HRC d.o.o.</item>
    </izvorni_sadrzaj>
    <derivirana_varijabla naziv="DomainObject.Predmet.ProtuStrankaListNazivFormated_1">
      <item>Faktor HRC d.o.o.</item>
    </derivirana_varijabla>
  </DomainObject.Predmet.ProtuStrankaListNazivFormated>
  <DomainObject.Predmet.ProtuStrankaListNazivFormatedOIB>
    <izvorni_sadrzaj>
      <item>Faktor HRC d.o.o., OIB 55416414488</item>
    </izvorni_sadrzaj>
    <derivirana_varijabla naziv="DomainObject.Predmet.ProtuStrankaListNazivFormatedOIB_1">
      <item>Faktor HRC d.o.o., OIB 55416414488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Faktor HRC d.o.o.</izvorni_sadrzaj>
    <derivirana_varijabla naziv="DomainObject.Predmet.ProtustrankaIDrugi_1">Faktor HRC d.o.o.</derivirana_varijabla>
  </DomainObject.Predmet.ProtustrankaIDrugi>
  <DomainObject.Predmet.StrankaIDrugiAdressOIB>
    <izvorni_sadrzaj>FINA Regionalni centar Zagreb, OIB 85821130368, Trg svibanjskiž žrtava 1995. 1, 10000 Zagreb</izvorni_sadrzaj>
    <derivirana_varijabla naziv="DomainObject.Predmet.StrankaIDrugiAdressOIB_1">FINA Regionalni centar Zagreb, OIB 85821130368, Trg svibanjskiž žrtava 1995. 1, 10000 Zagreb</derivirana_varijabla>
  </DomainObject.Predmet.StrankaIDrugiAdressOIB>
  <DomainObject.Predmet.ProtustrankaIDrugiAdressOIB>
    <izvorni_sadrzaj>Faktor HRC d.o.o., OIB 55416414488, Bukovac gornji 99, 10000 Zagreb</izvorni_sadrzaj>
    <derivirana_varijabla naziv="DomainObject.Predmet.ProtustrankaIDrugiAdressOIB_1">Faktor HRC d.o.o., OIB 55416414488, Bukovac gornji 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Faktor HRC d.o.o.</item>
      <item>FINA Regionalni centar Zagreb</item>
    </izvorni_sadrzaj>
    <derivirana_varijabla naziv="DomainObject.Predmet.SudioniciListNaziv_1">
      <item>Faktor HRC d.o.o.</item>
      <item>FINA Regionalni centar Zagreb</item>
    </derivirana_varijabla>
  </DomainObject.Predmet.SudioniciListNaziv>
  <DomainObject.Predmet.SudioniciListAdressOIB>
    <izvorni_sadrzaj>
      <item>Faktor HRC d.o.o., OIB 55416414488, Bukovac gornji 99,10000 Zagreb</item>
      <item>FINA Regionalni centar Zagreb, OIB 85821130368, Trg svibanjskiž žrtava 1995. 1,10000 Zagreb</item>
    </izvorni_sadrzaj>
    <derivirana_varijabla naziv="DomainObject.Predmet.SudioniciListAdressOIB_1">
      <item>Faktor HRC d.o.o., OIB 55416414488, Bukovac gornji 99,10000 Zagreb</item>
      <item>FINA Regionalni centar Zagreb, OIB 85821130368, Trg svibanjskiž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55416414488</item>
      <item>, OIB 85821130368</item>
    </izvorni_sadrzaj>
    <derivirana_varijabla naziv="DomainObject.Predmet.SudioniciListNazivOIB_1">
      <item>, OIB 55416414488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1808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2015-11-11T10:15:00Z</dcterms:created>
  <dc:creator>Korisnik</dc:creator>
  <cp:lastModifiedBy>Nikolina Krunić</cp:lastModifiedBy>
  <cp:lastPrinted>2015-11-11T10:15:00Z</cp:lastPrinted>
  <dcterms:modified xmlns:xsi="http://www.w3.org/2001/XMLSchema-instance" xsi:type="dcterms:W3CDTF">2015-11-11T10:17:00Z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