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c077" w14:paraId="6d3c077" w:rsidRDefault="00AE649C" w:rsidP="00FA5B5E" w:rsidR="00AE649C" w:rsidRPr="00B76F3C">
      <w:pPr>
        <w:pStyle w:val="Naslov3"/>
        <w15:collapsed w:val="false"/>
      </w:pPr>
    </w:p>
    <w:p w:rsidRDefault="008B395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B395B" w:rsidP="008B395B" w:rsidR="008B395B">
      <w:pPr>
        <w:jc w:val="right"/>
        <w:rPr>
          <w:b/>
        </w:rPr>
      </w:pPr>
      <w:r>
        <w:rPr>
          <w:b/>
        </w:rPr>
        <w:t>3 St-380/2015-16</w:t>
      </w:r>
    </w:p>
    <w:p w:rsidRDefault="008B395B" w:rsidP="008B395B" w:rsidR="008B395B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8B395B" w:rsidP="008B395B" w:rsidR="008B395B">
      <w:pPr>
        <w:jc w:val="center"/>
        <w:rPr>
          <w:b/>
        </w:rPr>
      </w:pPr>
      <w:r>
        <w:rPr>
          <w:b/>
        </w:rPr>
        <w:t>R J E Š E N J E</w:t>
      </w:r>
    </w:p>
    <w:p w:rsidRDefault="008B395B" w:rsidP="008B395B" w:rsidR="008B395B">
      <w:pPr>
        <w:jc w:val="both"/>
      </w:pPr>
      <w:r>
        <w:tab/>
        <w:t xml:space="preserve">TRGOVAČKI SUD U BJELOVARU, OIB 07942269267, po stečajnom sucu Sanjani Zorinc, u stečajnom postupku nad dužnikom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MBS 010022292, OIB 04153844855, kojeg zastupaju punomoćnici, odvjetnici u Zajedničkom odvjetničkom uredu Zlatko Gregurić, Tatjana </w:t>
      </w:r>
      <w:proofErr w:type="spellStart"/>
      <w:r>
        <w:t>Figač</w:t>
      </w:r>
      <w:proofErr w:type="spellEnd"/>
      <w:r>
        <w:t xml:space="preserve">-Gregurić i Hrvoje </w:t>
      </w:r>
      <w:proofErr w:type="spellStart"/>
      <w:r>
        <w:t>Mladinić</w:t>
      </w:r>
      <w:proofErr w:type="spellEnd"/>
      <w:r>
        <w:t xml:space="preserve"> u Bjelovaru, dana 11. srpnja 2016. godine</w:t>
      </w:r>
    </w:p>
    <w:p w:rsidRDefault="008B395B" w:rsidP="008B395B" w:rsidR="008B395B">
      <w:pPr>
        <w:jc w:val="center"/>
        <w:rPr>
          <w:b/>
        </w:rPr>
      </w:pPr>
      <w:r>
        <w:rPr>
          <w:b/>
        </w:rPr>
        <w:t>r i j e š i o  j e</w:t>
      </w:r>
    </w:p>
    <w:p w:rsidRDefault="008B395B" w:rsidP="008B395B" w:rsidR="008B395B">
      <w:pPr>
        <w:jc w:val="both"/>
      </w:pPr>
      <w:r>
        <w:tab/>
        <w:t xml:space="preserve">I. Određuje se prodaja nekretnine, </w:t>
      </w:r>
      <w:proofErr w:type="spellStart"/>
      <w:r>
        <w:t>vl</w:t>
      </w:r>
      <w:proofErr w:type="spellEnd"/>
      <w:r>
        <w:t xml:space="preserve">. stečajnog dužnika MIKI-BENZ d.o.o. u stečaju, upisanih u z. k. ul. broj 1484 k.o. 309354 Kloštar Podravski i to </w:t>
      </w:r>
      <w:proofErr w:type="spellStart"/>
      <w:r>
        <w:t>kč</w:t>
      </w:r>
      <w:proofErr w:type="spellEnd"/>
      <w:r>
        <w:t xml:space="preserve">. broj 1050/1, benzinska stanica u Ulici kralja Tomislava 83, poslovna građevina u Ulici kralja Tomislava 83 i parkiralište u Ulici kralja Tomislava 83, </w:t>
      </w:r>
      <w:proofErr w:type="spellStart"/>
      <w:r>
        <w:t>kč</w:t>
      </w:r>
      <w:proofErr w:type="spellEnd"/>
      <w:r>
        <w:t xml:space="preserve">. br. 1050/3, oranica </w:t>
      </w:r>
      <w:proofErr w:type="spellStart"/>
      <w:r>
        <w:t>Breški</w:t>
      </w:r>
      <w:proofErr w:type="spellEnd"/>
      <w:r>
        <w:t xml:space="preserve">, i </w:t>
      </w:r>
      <w:proofErr w:type="spellStart"/>
      <w:r>
        <w:t>kč</w:t>
      </w:r>
      <w:proofErr w:type="spellEnd"/>
      <w:r>
        <w:t xml:space="preserve">. br. 1050/4, oranica </w:t>
      </w:r>
      <w:proofErr w:type="spellStart"/>
      <w:r>
        <w:t>Breški</w:t>
      </w:r>
      <w:proofErr w:type="spellEnd"/>
      <w:r>
        <w:t xml:space="preserve">, ukupne površine 3 jutra, 2780 </w:t>
      </w:r>
      <w:proofErr w:type="spellStart"/>
      <w:r>
        <w:t>čhv</w:t>
      </w:r>
      <w:proofErr w:type="spellEnd"/>
      <w:r>
        <w:t xml:space="preserve">,  u stečajnom postupku uz odgovarajuću primjenu pravila ovršnog postupka o ovrsi na nekretnini. </w:t>
      </w:r>
    </w:p>
    <w:p w:rsidRDefault="008B395B" w:rsidP="008B395B" w:rsidR="008B395B">
      <w:pPr>
        <w:jc w:val="both"/>
      </w:pPr>
      <w:r>
        <w:tab/>
        <w:t xml:space="preserve">II. U zemljišnim knjigama Općinskog suda u Koprivnici, zemljišnoknjižni odjel Koprivnica upisat će se zabilježba rješenja o prodaji nekretnine. </w:t>
      </w:r>
    </w:p>
    <w:p w:rsidRDefault="008B395B" w:rsidP="008B395B" w:rsidR="008B395B">
      <w:pPr>
        <w:jc w:val="center"/>
        <w:rPr>
          <w:b/>
        </w:rPr>
      </w:pPr>
      <w:r>
        <w:rPr>
          <w:b/>
        </w:rPr>
        <w:t>Obrazloženje</w:t>
      </w:r>
    </w:p>
    <w:p w:rsidRDefault="008B395B" w:rsidP="008B395B" w:rsidR="008B395B">
      <w:pPr>
        <w:jc w:val="both"/>
      </w:pPr>
      <w:r>
        <w:tab/>
        <w:t xml:space="preserve">Rješenjem ovog suda 3 St-380/2015-8 od 22. ožujka 2016. godine otvoren je stečajni postupak nad dužnikom MIKI-BENZ d.o.o. 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MBS 010022292, OIB 04153844855.</w:t>
      </w:r>
    </w:p>
    <w:p w:rsidRDefault="008B395B" w:rsidP="008B395B" w:rsidR="008B395B">
      <w:pPr>
        <w:jc w:val="both"/>
      </w:pPr>
      <w:r>
        <w:tab/>
        <w:t>Stečajni upravitelj je u podnesku od 29. svibnja 2016. godine predložio prodaju nekretnina navedenih u izreci ovog rješenja u stečajnom postupku.</w:t>
      </w:r>
    </w:p>
    <w:p w:rsidRDefault="008B395B" w:rsidP="008B395B" w:rsidR="008B395B">
      <w:pPr>
        <w:jc w:val="both"/>
      </w:pPr>
      <w:r>
        <w:tab/>
        <w:t xml:space="preserve">S obzirom na navedeno, temeljem čl. 247. st. 1., 2. i 3. Stečajnog Zakona („Narodne novine“ br. 71/15) riješeno je kao u izreci. </w:t>
      </w:r>
    </w:p>
    <w:p w:rsidRDefault="008B395B" w:rsidP="008B395B" w:rsidR="008B395B">
      <w:pPr>
        <w:jc w:val="center"/>
      </w:pPr>
      <w:r>
        <w:t>U Bjelovaru, 11. srpnja 2016. godine</w:t>
      </w:r>
    </w:p>
    <w:p w:rsidRDefault="008B395B" w:rsidP="008B395B" w:rsidR="008B395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STEČAJNI SUDAC</w:t>
      </w:r>
    </w:p>
    <w:p w:rsidRDefault="008B395B" w:rsidP="008B395B" w:rsidR="008B395B">
      <w:pPr>
        <w:jc w:val="both"/>
      </w:pPr>
      <w:r>
        <w:rPr>
          <w:b/>
        </w:rPr>
        <w:t xml:space="preserve">          </w:t>
      </w:r>
      <w:r>
        <w:t xml:space="preserve">                                                                                               SANJANA ZORINC</w:t>
      </w:r>
    </w:p>
    <w:p w:rsidRDefault="008B395B" w:rsidP="008B395B" w:rsidR="008B395B">
      <w:pPr>
        <w:jc w:val="both"/>
      </w:pPr>
      <w:r>
        <w:rPr>
          <w:b/>
        </w:rPr>
        <w:t>POUKA O PRAVNOM LIJEKU:</w:t>
      </w:r>
      <w:r>
        <w:t xml:space="preserve"> Protiv ovog rješenja može se podnijeti žalba u roku od 8 dana od dostave rješenja. Pravo na žalbu imaju stečajni upravitelj i </w:t>
      </w:r>
      <w:proofErr w:type="spellStart"/>
      <w:r>
        <w:t>razlučni</w:t>
      </w:r>
      <w:proofErr w:type="spellEnd"/>
      <w:r>
        <w:t xml:space="preserve"> vjerovnici. Žalba se podnosi ovome sudu u četiri primjerka, a o žalbi odlučuje Visoki trgovački sud Republike Hrvatske.</w:t>
      </w:r>
    </w:p>
    <w:p w:rsidRDefault="008B395B" w:rsidP="008B395B" w:rsidR="008B395B">
      <w:pPr>
        <w:jc w:val="center"/>
      </w:pPr>
      <w:r>
        <w:lastRenderedPageBreak/>
        <w:t>-2-</w:t>
      </w:r>
    </w:p>
    <w:p w:rsidRDefault="008B395B" w:rsidP="008B395B" w:rsidR="008B395B">
      <w:pPr>
        <w:jc w:val="center"/>
      </w:pPr>
    </w:p>
    <w:p w:rsidRDefault="008B395B" w:rsidP="008B395B" w:rsidR="008B395B">
      <w:pPr>
        <w:jc w:val="right"/>
        <w:rPr>
          <w:b/>
        </w:rPr>
      </w:pPr>
      <w:r>
        <w:rPr>
          <w:b/>
        </w:rPr>
        <w:t>3 St-380/2015-16</w:t>
      </w:r>
      <w:bookmarkStart w:name="_GoBack" w:id="0"/>
      <w:bookmarkEnd w:id="0"/>
    </w:p>
    <w:p w:rsidRDefault="008B395B" w:rsidP="008B395B" w:rsidR="008B395B">
      <w:pPr>
        <w:jc w:val="right"/>
        <w:rPr>
          <w:b/>
        </w:rPr>
      </w:pPr>
    </w:p>
    <w:p w:rsidRDefault="008B395B" w:rsidP="008B395B" w:rsidR="008B395B">
      <w:pPr>
        <w:jc w:val="both"/>
      </w:pPr>
      <w:proofErr w:type="spellStart"/>
      <w:r>
        <w:t>Rj</w:t>
      </w:r>
      <w:proofErr w:type="spellEnd"/>
      <w:r>
        <w:t>.</w:t>
      </w:r>
    </w:p>
    <w:p w:rsidRDefault="008B395B" w:rsidP="008B395B" w:rsidR="008B395B">
      <w:pPr>
        <w:jc w:val="both"/>
      </w:pPr>
      <w:r>
        <w:t xml:space="preserve">Dna: stečajnom upravitelju </w:t>
      </w:r>
    </w:p>
    <w:p w:rsidRDefault="008B395B" w:rsidP="008B395B" w:rsidR="008B395B">
      <w:pPr>
        <w:ind w:left="540"/>
        <w:jc w:val="both"/>
      </w:pPr>
      <w:proofErr w:type="spellStart"/>
      <w:r>
        <w:t>razlučnim</w:t>
      </w:r>
      <w:proofErr w:type="spellEnd"/>
      <w:r>
        <w:t xml:space="preserve"> vjerovnicima: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Zagrebačka banka d.d., Antunović TA d.o.o. i RH Ministarstvo financija (ŽDO Bjelovar)</w:t>
      </w:r>
    </w:p>
    <w:p w:rsidRDefault="008B395B" w:rsidP="008B395B" w:rsidR="008B395B">
      <w:pPr>
        <w:jc w:val="both"/>
      </w:pPr>
      <w:r>
        <w:t xml:space="preserve">         Općinski sud u Koprivnici radi zabilježbe</w:t>
      </w:r>
    </w:p>
    <w:p w:rsidRDefault="008B395B" w:rsidP="008B395B" w:rsidR="008B395B">
      <w:pPr>
        <w:jc w:val="both"/>
      </w:pPr>
      <w:r>
        <w:t xml:space="preserve">         e-Oglasna ploča suda</w:t>
      </w:r>
    </w:p>
    <w:p w:rsidRDefault="008B395B" w:rsidP="008B395B" w:rsidR="00DA0242">
      <w:pPr>
        <w:jc w:val="both"/>
      </w:pPr>
      <w:proofErr w:type="spellStart"/>
      <w:r>
        <w:t>Bj</w:t>
      </w:r>
      <w:proofErr w:type="spellEnd"/>
      <w:r>
        <w:t>. 11.7.2016.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95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8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St-380/2015-16</izvorni_sadrzaj>
    <derivirana_varijabla naziv="DomainObject.Oznaka_1">St-380/2015-16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pripojen spis St-116/2015</izvorni_sadrzaj>
    <derivirana_varijabla naziv="DomainObject.Predmet.Opis_1">pripojen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St-380/2015-16</izvorni_sadrzaj>
    <derivirana_varijabla naziv="DomainObject.PoslovniBrojDokumenta_1">St-380/2015-16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1A7BF-0D87-462F-9A2A-AC6FC37A2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1878</properties:Characters>
  <properties:Lines>45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2016-07-11T07:54:00Z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St-380/2015-16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